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4771" w14:textId="77777777" w:rsidR="00E57256" w:rsidRPr="00825ACB" w:rsidRDefault="00E57256" w:rsidP="00E57256">
      <w:pPr>
        <w:jc w:val="center"/>
        <w:rPr>
          <w:b/>
        </w:rPr>
      </w:pPr>
    </w:p>
    <w:p w14:paraId="6021FFDF" w14:textId="77777777" w:rsidR="00E57256" w:rsidRPr="00825ACB" w:rsidRDefault="00E57256" w:rsidP="00E57256">
      <w:pPr>
        <w:jc w:val="center"/>
        <w:rPr>
          <w:b/>
          <w:sz w:val="36"/>
          <w:szCs w:val="36"/>
        </w:rPr>
      </w:pPr>
      <w:r w:rsidRPr="00825ACB">
        <w:rPr>
          <w:b/>
          <w:sz w:val="36"/>
          <w:szCs w:val="36"/>
        </w:rPr>
        <w:t xml:space="preserve">UNIFORM NONPARENT CUSTODY </w:t>
      </w:r>
    </w:p>
    <w:p w14:paraId="4946953D" w14:textId="7742FE48" w:rsidR="00E57256" w:rsidRPr="00825ACB" w:rsidRDefault="00E57256" w:rsidP="00E57256">
      <w:pPr>
        <w:jc w:val="center"/>
        <w:rPr>
          <w:sz w:val="36"/>
          <w:szCs w:val="36"/>
          <w:lang w:val="en-CA"/>
        </w:rPr>
      </w:pPr>
      <w:r w:rsidRPr="00825ACB">
        <w:rPr>
          <w:b/>
          <w:sz w:val="36"/>
          <w:szCs w:val="36"/>
        </w:rPr>
        <w:t>AND VISITATION ACT</w:t>
      </w:r>
    </w:p>
    <w:p w14:paraId="33D8212C" w14:textId="77777777" w:rsidR="00E57256" w:rsidRPr="00825ACB" w:rsidRDefault="00E57256" w:rsidP="00E57256">
      <w:pPr>
        <w:jc w:val="center"/>
        <w:rPr>
          <w:lang w:val="en-CA"/>
        </w:rPr>
      </w:pPr>
    </w:p>
    <w:p w14:paraId="057D70ED" w14:textId="77777777" w:rsidR="00E57256" w:rsidRPr="00825ACB" w:rsidRDefault="00E57256" w:rsidP="00E57256">
      <w:pPr>
        <w:jc w:val="center"/>
        <w:rPr>
          <w:lang w:val="en-CA"/>
        </w:rPr>
      </w:pPr>
    </w:p>
    <w:p w14:paraId="6664183D" w14:textId="77777777" w:rsidR="00453D57" w:rsidRPr="00AC05D4" w:rsidRDefault="00453D57" w:rsidP="00453D57">
      <w:pPr>
        <w:jc w:val="center"/>
      </w:pPr>
      <w:r w:rsidRPr="00AC05D4">
        <w:t>drafted by the</w:t>
      </w:r>
    </w:p>
    <w:p w14:paraId="2902D938" w14:textId="77777777" w:rsidR="00453D57" w:rsidRPr="00AC05D4" w:rsidRDefault="00453D57" w:rsidP="00453D57">
      <w:pPr>
        <w:jc w:val="center"/>
      </w:pPr>
    </w:p>
    <w:p w14:paraId="6D53F2E3" w14:textId="77777777" w:rsidR="00453D57" w:rsidRPr="00AC05D4" w:rsidRDefault="00453D57" w:rsidP="00453D57">
      <w:pPr>
        <w:jc w:val="center"/>
      </w:pPr>
    </w:p>
    <w:p w14:paraId="4899DB7C" w14:textId="77777777" w:rsidR="00453D57" w:rsidRPr="00AC05D4" w:rsidRDefault="00453D57" w:rsidP="00453D57">
      <w:pPr>
        <w:jc w:val="center"/>
      </w:pPr>
    </w:p>
    <w:p w14:paraId="518608F9" w14:textId="77777777" w:rsidR="00453D57" w:rsidRPr="00AC05D4" w:rsidRDefault="00453D57" w:rsidP="00453D57">
      <w:pPr>
        <w:jc w:val="center"/>
      </w:pPr>
      <w:r w:rsidRPr="00AC05D4">
        <w:t>NATIONAL CONFERENCE OF COMMISSIONERS</w:t>
      </w:r>
    </w:p>
    <w:p w14:paraId="1E132C00" w14:textId="77777777" w:rsidR="00453D57" w:rsidRPr="00AC05D4" w:rsidRDefault="00453D57" w:rsidP="00453D57">
      <w:pPr>
        <w:jc w:val="center"/>
      </w:pPr>
      <w:r w:rsidRPr="00AC05D4">
        <w:t>ON UNIFORM STATE LAWS</w:t>
      </w:r>
    </w:p>
    <w:p w14:paraId="608BB2EC" w14:textId="77777777" w:rsidR="00453D57" w:rsidRPr="00AC05D4" w:rsidRDefault="00453D57" w:rsidP="00453D57">
      <w:pPr>
        <w:jc w:val="center"/>
      </w:pPr>
    </w:p>
    <w:p w14:paraId="6A5BE70A" w14:textId="77777777" w:rsidR="00453D57" w:rsidRPr="00AC05D4" w:rsidRDefault="00453D57" w:rsidP="00453D57">
      <w:pPr>
        <w:jc w:val="center"/>
      </w:pPr>
    </w:p>
    <w:p w14:paraId="62BB6CA2" w14:textId="77777777" w:rsidR="00453D57" w:rsidRPr="00AC05D4" w:rsidRDefault="00453D57" w:rsidP="00453D57">
      <w:pPr>
        <w:jc w:val="center"/>
      </w:pPr>
    </w:p>
    <w:p w14:paraId="4B43624F" w14:textId="77777777" w:rsidR="00453D57" w:rsidRPr="00AC05D4" w:rsidRDefault="00453D57" w:rsidP="00453D57">
      <w:pPr>
        <w:jc w:val="center"/>
      </w:pPr>
      <w:r w:rsidRPr="00AC05D4">
        <w:t>and by it</w:t>
      </w:r>
    </w:p>
    <w:p w14:paraId="731F5A45" w14:textId="77777777" w:rsidR="00453D57" w:rsidRPr="00AC05D4" w:rsidRDefault="00453D57" w:rsidP="00453D57">
      <w:pPr>
        <w:jc w:val="center"/>
      </w:pPr>
    </w:p>
    <w:p w14:paraId="14D706A6" w14:textId="77777777" w:rsidR="00453D57" w:rsidRPr="00AC05D4" w:rsidRDefault="00453D57" w:rsidP="00453D57">
      <w:pPr>
        <w:jc w:val="center"/>
      </w:pPr>
    </w:p>
    <w:p w14:paraId="1826D244" w14:textId="77777777" w:rsidR="00453D57" w:rsidRPr="00AC05D4" w:rsidRDefault="00453D57" w:rsidP="00453D57">
      <w:pPr>
        <w:jc w:val="center"/>
      </w:pPr>
    </w:p>
    <w:p w14:paraId="245D4AE1" w14:textId="77777777" w:rsidR="00453D57" w:rsidRPr="00AC05D4" w:rsidRDefault="00453D57" w:rsidP="00453D57">
      <w:pPr>
        <w:jc w:val="center"/>
      </w:pPr>
      <w:r w:rsidRPr="00AC05D4">
        <w:t>APPROVED AND RECOMMENDED FOR ENACTMENT</w:t>
      </w:r>
    </w:p>
    <w:p w14:paraId="2A0E5ADA" w14:textId="77777777" w:rsidR="00453D57" w:rsidRPr="00AC05D4" w:rsidRDefault="00453D57" w:rsidP="00453D57">
      <w:pPr>
        <w:jc w:val="center"/>
      </w:pPr>
      <w:r w:rsidRPr="00AC05D4">
        <w:t>IN ALL THE STATES</w:t>
      </w:r>
    </w:p>
    <w:p w14:paraId="03C0311E" w14:textId="77777777" w:rsidR="00453D57" w:rsidRPr="00AC05D4" w:rsidRDefault="00453D57" w:rsidP="00453D57">
      <w:pPr>
        <w:jc w:val="center"/>
      </w:pPr>
    </w:p>
    <w:p w14:paraId="7F291028" w14:textId="77777777" w:rsidR="00453D57" w:rsidRPr="00AC05D4" w:rsidRDefault="00453D57" w:rsidP="00453D57">
      <w:pPr>
        <w:jc w:val="center"/>
      </w:pPr>
    </w:p>
    <w:p w14:paraId="655DBA93" w14:textId="77777777" w:rsidR="00453D57" w:rsidRPr="00AC05D4" w:rsidRDefault="00453D57" w:rsidP="00453D57">
      <w:pPr>
        <w:jc w:val="center"/>
      </w:pPr>
    </w:p>
    <w:p w14:paraId="57CB96E8" w14:textId="77777777" w:rsidR="00453D57" w:rsidRPr="00AC05D4" w:rsidRDefault="00453D57" w:rsidP="00453D57">
      <w:pPr>
        <w:jc w:val="center"/>
      </w:pPr>
      <w:r w:rsidRPr="00AC05D4">
        <w:t>at its</w:t>
      </w:r>
    </w:p>
    <w:p w14:paraId="386925A3" w14:textId="77777777" w:rsidR="00453D57" w:rsidRPr="00AC05D4" w:rsidRDefault="00453D57" w:rsidP="00453D57">
      <w:pPr>
        <w:jc w:val="center"/>
      </w:pPr>
    </w:p>
    <w:p w14:paraId="34D5B283" w14:textId="77777777" w:rsidR="00453D57" w:rsidRPr="00AC05D4" w:rsidRDefault="00453D57" w:rsidP="00453D57">
      <w:pPr>
        <w:jc w:val="center"/>
      </w:pPr>
    </w:p>
    <w:p w14:paraId="052E0C55" w14:textId="77777777" w:rsidR="00453D57" w:rsidRPr="00AC05D4" w:rsidRDefault="00453D57" w:rsidP="00453D57">
      <w:pPr>
        <w:jc w:val="center"/>
      </w:pPr>
    </w:p>
    <w:p w14:paraId="529BC9F5" w14:textId="77777777" w:rsidR="00453D57" w:rsidRPr="00AC05D4" w:rsidRDefault="00453D57" w:rsidP="00453D57">
      <w:pPr>
        <w:jc w:val="center"/>
      </w:pPr>
      <w:r w:rsidRPr="00AC05D4">
        <w:t>ANNUAL CONFERENCE</w:t>
      </w:r>
    </w:p>
    <w:p w14:paraId="3D9F94DF" w14:textId="0113C81D" w:rsidR="00453D57" w:rsidRPr="00AC05D4" w:rsidRDefault="00453D57" w:rsidP="00453D57">
      <w:pPr>
        <w:jc w:val="center"/>
      </w:pPr>
      <w:r w:rsidRPr="00AC05D4">
        <w:t>MEETING IN ITS ONE-HUNDRED-AND-TWENTY-S</w:t>
      </w:r>
      <w:r>
        <w:t>EVEN</w:t>
      </w:r>
      <w:r w:rsidRPr="00AC05D4">
        <w:t>TH YEAR</w:t>
      </w:r>
    </w:p>
    <w:p w14:paraId="2E1EF2D3" w14:textId="7BC36146" w:rsidR="00453D57" w:rsidRPr="00AC05D4" w:rsidRDefault="00453D57" w:rsidP="00453D57">
      <w:pPr>
        <w:jc w:val="center"/>
      </w:pPr>
      <w:r>
        <w:t>LOUISVILLE, KENTUCKY</w:t>
      </w:r>
    </w:p>
    <w:p w14:paraId="74564AE3" w14:textId="76091D39" w:rsidR="00453D57" w:rsidRPr="00AC05D4" w:rsidRDefault="00453D57" w:rsidP="00453D57">
      <w:pPr>
        <w:jc w:val="center"/>
        <w:rPr>
          <w:sz w:val="28"/>
          <w:szCs w:val="28"/>
        </w:rPr>
      </w:pPr>
      <w:r>
        <w:t>JULY 20 - JULY 26</w:t>
      </w:r>
      <w:r w:rsidRPr="00AC05D4">
        <w:t>, 201</w:t>
      </w:r>
      <w:r>
        <w:t>8</w:t>
      </w:r>
    </w:p>
    <w:p w14:paraId="2D83D62F" w14:textId="77777777" w:rsidR="00453D57" w:rsidRPr="00AC05D4" w:rsidRDefault="00453D57" w:rsidP="00453D57">
      <w:pPr>
        <w:jc w:val="center"/>
      </w:pPr>
    </w:p>
    <w:p w14:paraId="35BC9C52" w14:textId="77777777" w:rsidR="00453D57" w:rsidRPr="00AC05D4" w:rsidRDefault="00453D57" w:rsidP="00453D57">
      <w:pPr>
        <w:jc w:val="center"/>
      </w:pPr>
    </w:p>
    <w:p w14:paraId="1FC5C810" w14:textId="77777777" w:rsidR="00453D57" w:rsidRPr="00AC05D4" w:rsidRDefault="00453D57" w:rsidP="00453D57">
      <w:pPr>
        <w:jc w:val="center"/>
      </w:pPr>
    </w:p>
    <w:p w14:paraId="0198D23A" w14:textId="37BBD9F3" w:rsidR="00453D57" w:rsidRPr="00AC05D4" w:rsidRDefault="00C64EB7" w:rsidP="00453D57">
      <w:pPr>
        <w:jc w:val="center"/>
        <w:rPr>
          <w:i/>
        </w:rPr>
      </w:pPr>
      <w:r>
        <w:rPr>
          <w:i/>
          <w:iCs/>
          <w:caps/>
        </w:rPr>
        <w:t>WITH</w:t>
      </w:r>
      <w:r w:rsidR="00FB7524">
        <w:rPr>
          <w:i/>
          <w:iCs/>
          <w:caps/>
        </w:rPr>
        <w:t>OUT</w:t>
      </w:r>
      <w:r>
        <w:rPr>
          <w:i/>
          <w:iCs/>
          <w:caps/>
        </w:rPr>
        <w:t xml:space="preserve"> </w:t>
      </w:r>
      <w:r w:rsidR="00453D57" w:rsidRPr="00AC05D4">
        <w:rPr>
          <w:i/>
          <w:iCs/>
          <w:caps/>
        </w:rPr>
        <w:t>Prefatory Note and Comments</w:t>
      </w:r>
    </w:p>
    <w:p w14:paraId="5EC5A853" w14:textId="77777777" w:rsidR="00453D57" w:rsidRPr="00AC05D4" w:rsidRDefault="00453D57" w:rsidP="00453D57">
      <w:pPr>
        <w:jc w:val="center"/>
      </w:pPr>
    </w:p>
    <w:p w14:paraId="5FD76D44" w14:textId="77777777" w:rsidR="00453D57" w:rsidRPr="00AC05D4" w:rsidRDefault="00453D57" w:rsidP="00453D57">
      <w:pPr>
        <w:jc w:val="center"/>
      </w:pPr>
    </w:p>
    <w:p w14:paraId="6687AB55" w14:textId="77777777" w:rsidR="00453D57" w:rsidRPr="00AC05D4" w:rsidRDefault="00453D57" w:rsidP="00453D57">
      <w:pPr>
        <w:jc w:val="center"/>
      </w:pPr>
    </w:p>
    <w:p w14:paraId="7DC4CFB7" w14:textId="67FD35F4" w:rsidR="00453D57" w:rsidRPr="00AC05D4" w:rsidRDefault="00453D57" w:rsidP="00453D57">
      <w:pPr>
        <w:jc w:val="center"/>
        <w:rPr>
          <w:sz w:val="20"/>
        </w:rPr>
      </w:pPr>
      <w:r w:rsidRPr="00AC05D4">
        <w:rPr>
          <w:sz w:val="20"/>
        </w:rPr>
        <w:t>Copyright © 201</w:t>
      </w:r>
      <w:r>
        <w:rPr>
          <w:sz w:val="20"/>
        </w:rPr>
        <w:t>8</w:t>
      </w:r>
    </w:p>
    <w:p w14:paraId="026198A5" w14:textId="77777777" w:rsidR="00453D57" w:rsidRPr="00AC05D4" w:rsidRDefault="00453D57" w:rsidP="00453D57">
      <w:pPr>
        <w:jc w:val="center"/>
        <w:rPr>
          <w:sz w:val="20"/>
        </w:rPr>
      </w:pPr>
      <w:r w:rsidRPr="00AC05D4">
        <w:rPr>
          <w:sz w:val="20"/>
        </w:rPr>
        <w:t>By</w:t>
      </w:r>
    </w:p>
    <w:p w14:paraId="75299A7A" w14:textId="77777777" w:rsidR="00453D57" w:rsidRPr="00AC05D4" w:rsidRDefault="00453D57" w:rsidP="00453D57">
      <w:pPr>
        <w:jc w:val="center"/>
        <w:rPr>
          <w:sz w:val="20"/>
        </w:rPr>
      </w:pPr>
      <w:r w:rsidRPr="00AC05D4">
        <w:rPr>
          <w:sz w:val="20"/>
        </w:rPr>
        <w:t>NATIONAL CONFERENCE OF COMMISSIONERS</w:t>
      </w:r>
    </w:p>
    <w:p w14:paraId="58181E6D" w14:textId="77777777" w:rsidR="00453D57" w:rsidRPr="00AC05D4" w:rsidRDefault="00453D57" w:rsidP="00453D57">
      <w:pPr>
        <w:jc w:val="center"/>
        <w:rPr>
          <w:sz w:val="20"/>
        </w:rPr>
      </w:pPr>
      <w:r w:rsidRPr="00AC05D4">
        <w:rPr>
          <w:sz w:val="20"/>
        </w:rPr>
        <w:t>ON UNIFORM STATE LAWS</w:t>
      </w:r>
    </w:p>
    <w:p w14:paraId="30541FEE" w14:textId="77777777" w:rsidR="00453D57" w:rsidRPr="00AC05D4" w:rsidRDefault="00453D57" w:rsidP="00453D57">
      <w:pPr>
        <w:jc w:val="center"/>
        <w:rPr>
          <w:bCs/>
          <w:sz w:val="20"/>
        </w:rPr>
      </w:pPr>
    </w:p>
    <w:p w14:paraId="2659A941" w14:textId="77777777" w:rsidR="00453D57" w:rsidRPr="00AC05D4" w:rsidRDefault="00453D57" w:rsidP="00453D57">
      <w:pPr>
        <w:jc w:val="right"/>
        <w:rPr>
          <w:sz w:val="20"/>
        </w:rPr>
      </w:pPr>
    </w:p>
    <w:p w14:paraId="58BEFA81" w14:textId="77777777" w:rsidR="00453D57" w:rsidRPr="00AC05D4" w:rsidRDefault="00453D57" w:rsidP="00453D57">
      <w:pPr>
        <w:jc w:val="right"/>
        <w:rPr>
          <w:sz w:val="20"/>
        </w:rPr>
      </w:pPr>
    </w:p>
    <w:p w14:paraId="6041EDE0" w14:textId="77777777" w:rsidR="00215E2F" w:rsidRDefault="00215E2F" w:rsidP="00453D57">
      <w:pPr>
        <w:jc w:val="right"/>
        <w:rPr>
          <w:sz w:val="20"/>
        </w:rPr>
      </w:pPr>
    </w:p>
    <w:p w14:paraId="11675225" w14:textId="7D21BA72" w:rsidR="00215E2F" w:rsidRDefault="00453D57" w:rsidP="00453D57">
      <w:pPr>
        <w:jc w:val="right"/>
        <w:rPr>
          <w:sz w:val="20"/>
        </w:rPr>
        <w:sectPr w:rsidR="00215E2F" w:rsidSect="00771693">
          <w:footerReference w:type="default" r:id="rId11"/>
          <w:pgSz w:w="12240" w:h="15840"/>
          <w:pgMar w:top="1440" w:right="1440" w:bottom="1440" w:left="1440" w:header="720" w:footer="720" w:gutter="0"/>
          <w:pgNumType w:start="1"/>
          <w:cols w:space="720"/>
          <w:docGrid w:linePitch="360"/>
        </w:sectPr>
      </w:pPr>
      <w:r>
        <w:rPr>
          <w:sz w:val="20"/>
        </w:rPr>
        <w:t xml:space="preserve">September </w:t>
      </w:r>
      <w:r w:rsidR="00FB7524">
        <w:rPr>
          <w:sz w:val="20"/>
        </w:rPr>
        <w:t>25</w:t>
      </w:r>
      <w:r w:rsidRPr="00AC05D4">
        <w:rPr>
          <w:sz w:val="20"/>
        </w:rPr>
        <w:t>, 201</w:t>
      </w:r>
      <w:r>
        <w:rPr>
          <w:sz w:val="20"/>
        </w:rPr>
        <w:t>8</w:t>
      </w:r>
    </w:p>
    <w:p w14:paraId="5AC99532" w14:textId="74177454" w:rsidR="000E4493" w:rsidRPr="00825ACB" w:rsidRDefault="005415AD" w:rsidP="002D299E">
      <w:pPr>
        <w:widowControl w:val="0"/>
        <w:spacing w:line="480" w:lineRule="auto"/>
        <w:jc w:val="center"/>
        <w:rPr>
          <w:b/>
        </w:rPr>
      </w:pPr>
      <w:r w:rsidRPr="00825ACB">
        <w:rPr>
          <w:b/>
        </w:rPr>
        <w:lastRenderedPageBreak/>
        <w:t xml:space="preserve">UNIFORM </w:t>
      </w:r>
      <w:r w:rsidR="005C73DA" w:rsidRPr="00825ACB">
        <w:rPr>
          <w:b/>
        </w:rPr>
        <w:t>NONPARENT</w:t>
      </w:r>
      <w:r w:rsidR="000E4493" w:rsidRPr="00825ACB">
        <w:rPr>
          <w:b/>
        </w:rPr>
        <w:t xml:space="preserve"> CUSTODY AND VISITATION ACT</w:t>
      </w:r>
    </w:p>
    <w:p w14:paraId="454E06C1" w14:textId="22735333" w:rsidR="00CD70AE" w:rsidRPr="00825ACB" w:rsidRDefault="00005EE3" w:rsidP="002D299E">
      <w:pPr>
        <w:widowControl w:val="0"/>
        <w:spacing w:line="480" w:lineRule="auto"/>
        <w:rPr>
          <w:sz w:val="20"/>
        </w:rPr>
      </w:pPr>
      <w:bookmarkStart w:id="0" w:name="_Toc476045908"/>
      <w:r w:rsidRPr="00825ACB">
        <w:rPr>
          <w:rStyle w:val="Heading2Char"/>
        </w:rPr>
        <w:tab/>
      </w:r>
      <w:bookmarkStart w:id="1" w:name="_Toc505265130"/>
      <w:bookmarkStart w:id="2" w:name="_Toc524943877"/>
      <w:r w:rsidR="000E4493" w:rsidRPr="00825ACB">
        <w:rPr>
          <w:rStyle w:val="Heading1Char"/>
          <w:rFonts w:eastAsiaTheme="majorEastAsia"/>
        </w:rPr>
        <w:t>SECTION 1.  SHORT TITLE.</w:t>
      </w:r>
      <w:bookmarkEnd w:id="0"/>
      <w:bookmarkEnd w:id="1"/>
      <w:bookmarkEnd w:id="2"/>
      <w:r w:rsidR="000E4493" w:rsidRPr="00825ACB">
        <w:t xml:space="preserve"> </w:t>
      </w:r>
      <w:r w:rsidR="000E4493" w:rsidRPr="00825ACB">
        <w:fldChar w:fldCharType="begin"/>
      </w:r>
      <w:r w:rsidR="000E4493" w:rsidRPr="00825ACB">
        <w:instrText>tc  \l 1 "</w:instrText>
      </w:r>
      <w:bookmarkStart w:id="3" w:name="_Toc412451426"/>
      <w:r w:rsidR="000E4493" w:rsidRPr="00825ACB">
        <w:instrText>SECTION 1.  SHORT TITLE.</w:instrText>
      </w:r>
      <w:bookmarkEnd w:id="3"/>
      <w:r w:rsidR="000E4493" w:rsidRPr="00825ACB">
        <w:instrText xml:space="preserve"> "</w:instrText>
      </w:r>
      <w:r w:rsidR="000E4493" w:rsidRPr="00825ACB">
        <w:fldChar w:fldCharType="end"/>
      </w:r>
      <w:r w:rsidR="000E4493" w:rsidRPr="00825ACB">
        <w:t xml:space="preserve"> This [</w:t>
      </w:r>
      <w:r w:rsidR="0094414A" w:rsidRPr="00825ACB">
        <w:t>a</w:t>
      </w:r>
      <w:r w:rsidR="000E4493" w:rsidRPr="00825ACB">
        <w:t xml:space="preserve">ct] may be cited as the </w:t>
      </w:r>
      <w:r w:rsidR="00CE0356" w:rsidRPr="00825ACB">
        <w:t xml:space="preserve">Uniform </w:t>
      </w:r>
      <w:r w:rsidR="005C73DA" w:rsidRPr="00825ACB">
        <w:t>Nonparent</w:t>
      </w:r>
      <w:r w:rsidR="009B4956" w:rsidRPr="00825ACB">
        <w:t xml:space="preserve"> </w:t>
      </w:r>
      <w:r w:rsidR="000E4493" w:rsidRPr="00825ACB">
        <w:t>Custody and Visitation Act.</w:t>
      </w:r>
      <w:r w:rsidR="00CE0356" w:rsidRPr="00825ACB">
        <w:t xml:space="preserve"> </w:t>
      </w:r>
    </w:p>
    <w:p w14:paraId="3F37B0F9" w14:textId="172E3A30" w:rsidR="000E4493" w:rsidRPr="00825ACB" w:rsidRDefault="000E4493" w:rsidP="002D299E">
      <w:pPr>
        <w:widowControl w:val="0"/>
        <w:spacing w:line="480" w:lineRule="auto"/>
      </w:pPr>
      <w:r w:rsidRPr="00825ACB">
        <w:tab/>
      </w:r>
      <w:bookmarkStart w:id="4" w:name="_Toc476045909"/>
      <w:bookmarkStart w:id="5" w:name="_Toc505265131"/>
      <w:bookmarkStart w:id="6" w:name="_Toc524943878"/>
      <w:r w:rsidRPr="00825ACB">
        <w:rPr>
          <w:rStyle w:val="Heading1Char"/>
          <w:rFonts w:eastAsiaTheme="majorEastAsia"/>
        </w:rPr>
        <w:t>SECTION 2.  DEFINITIONS</w:t>
      </w:r>
      <w:r w:rsidRPr="00825ACB">
        <w:rPr>
          <w:rStyle w:val="Heading1Char"/>
          <w:rFonts w:eastAsiaTheme="majorEastAsia"/>
        </w:rPr>
        <w:fldChar w:fldCharType="begin"/>
      </w:r>
      <w:r w:rsidRPr="00825ACB">
        <w:rPr>
          <w:rStyle w:val="Heading1Char"/>
          <w:rFonts w:eastAsiaTheme="majorEastAsia"/>
        </w:rPr>
        <w:instrText>tc  \l 1 "</w:instrText>
      </w:r>
      <w:bookmarkStart w:id="7" w:name="_Toc412451427"/>
      <w:r w:rsidRPr="00825ACB">
        <w:rPr>
          <w:rStyle w:val="Heading1Char"/>
          <w:rFonts w:eastAsiaTheme="majorEastAsia"/>
        </w:rPr>
        <w:instrText>SECTION 2.  DEFINITIONS</w:instrText>
      </w:r>
      <w:bookmarkEnd w:id="7"/>
      <w:r w:rsidRPr="00825ACB">
        <w:rPr>
          <w:rStyle w:val="Heading1Char"/>
          <w:rFonts w:eastAsiaTheme="majorEastAsia"/>
        </w:rPr>
        <w:instrText>"</w:instrText>
      </w:r>
      <w:r w:rsidRPr="00825ACB">
        <w:rPr>
          <w:rStyle w:val="Heading1Char"/>
          <w:rFonts w:eastAsiaTheme="majorEastAsia"/>
        </w:rPr>
        <w:fldChar w:fldCharType="end"/>
      </w:r>
      <w:r w:rsidRPr="00825ACB">
        <w:rPr>
          <w:rStyle w:val="Heading1Char"/>
          <w:rFonts w:eastAsiaTheme="majorEastAsia"/>
        </w:rPr>
        <w:t>.</w:t>
      </w:r>
      <w:bookmarkEnd w:id="4"/>
      <w:bookmarkEnd w:id="5"/>
      <w:bookmarkEnd w:id="6"/>
      <w:r w:rsidRPr="00825ACB">
        <w:t xml:space="preserve">  In this </w:t>
      </w:r>
      <w:r w:rsidR="00BC3B0A" w:rsidRPr="00825ACB">
        <w:t>[</w:t>
      </w:r>
      <w:r w:rsidR="0094414A" w:rsidRPr="00825ACB">
        <w:t>a</w:t>
      </w:r>
      <w:r w:rsidRPr="00825ACB">
        <w:t>ct</w:t>
      </w:r>
      <w:r w:rsidR="00BC3B0A" w:rsidRPr="00825ACB">
        <w:t>]</w:t>
      </w:r>
      <w:r w:rsidRPr="00825ACB">
        <w:t xml:space="preserve">: </w:t>
      </w:r>
    </w:p>
    <w:p w14:paraId="568D0DEF" w14:textId="6402211B" w:rsidR="00265603" w:rsidRPr="00825ACB" w:rsidRDefault="00DB3447" w:rsidP="002D299E">
      <w:pPr>
        <w:widowControl w:val="0"/>
        <w:spacing w:line="480" w:lineRule="auto"/>
        <w:ind w:left="720"/>
        <w:rPr>
          <w:szCs w:val="24"/>
        </w:rPr>
      </w:pPr>
      <w:r w:rsidRPr="00825ACB">
        <w:t xml:space="preserve">(1) </w:t>
      </w:r>
      <w:r w:rsidR="000E4493" w:rsidRPr="00825ACB">
        <w:t xml:space="preserve">“Child” means </w:t>
      </w:r>
      <w:r w:rsidR="000E4493" w:rsidRPr="00825ACB">
        <w:rPr>
          <w:szCs w:val="24"/>
        </w:rPr>
        <w:t xml:space="preserve">an unemancipated individual who </w:t>
      </w:r>
      <w:r w:rsidR="00E8331C" w:rsidRPr="00825ACB">
        <w:rPr>
          <w:szCs w:val="24"/>
        </w:rPr>
        <w:t xml:space="preserve">is less than </w:t>
      </w:r>
      <w:r w:rsidR="000E4493" w:rsidRPr="00825ACB">
        <w:rPr>
          <w:szCs w:val="24"/>
        </w:rPr>
        <w:t>[18] years of age.</w:t>
      </w:r>
    </w:p>
    <w:p w14:paraId="1F58F3A9" w14:textId="7B4327F9" w:rsidR="005D4E2E" w:rsidRPr="00825ACB" w:rsidRDefault="005D4E2E" w:rsidP="002D299E">
      <w:pPr>
        <w:widowControl w:val="0"/>
        <w:spacing w:line="480" w:lineRule="auto"/>
        <w:ind w:firstLine="720"/>
        <w:rPr>
          <w:color w:val="000000"/>
          <w:szCs w:val="24"/>
        </w:rPr>
      </w:pPr>
      <w:r w:rsidRPr="00825ACB">
        <w:rPr>
          <w:color w:val="000000"/>
          <w:szCs w:val="24"/>
        </w:rPr>
        <w:t xml:space="preserve">(2) “Compensation” means wages or other remuneration paid in exchange for care of a child.  The term does not include reimbursement of expenses for care of the child, including payment for food, clothing, and medical expenses. </w:t>
      </w:r>
    </w:p>
    <w:p w14:paraId="32886759" w14:textId="77777777" w:rsidR="005D4E2E" w:rsidRPr="00825ACB" w:rsidRDefault="005D4E2E" w:rsidP="002D299E">
      <w:pPr>
        <w:widowControl w:val="0"/>
        <w:spacing w:line="480" w:lineRule="auto"/>
        <w:ind w:firstLine="720"/>
        <w:rPr>
          <w:color w:val="000000"/>
          <w:szCs w:val="24"/>
        </w:rPr>
      </w:pPr>
      <w:r w:rsidRPr="00825ACB">
        <w:rPr>
          <w:color w:val="000000"/>
          <w:szCs w:val="24"/>
        </w:rPr>
        <w:t>(3) “Consistent caretaker” means a nonparent who meets the requirements of Section 4(b).</w:t>
      </w:r>
    </w:p>
    <w:p w14:paraId="0034C4FB" w14:textId="5650FCD2" w:rsidR="000E4493" w:rsidRPr="00825ACB" w:rsidRDefault="000E4493" w:rsidP="002D299E">
      <w:pPr>
        <w:widowControl w:val="0"/>
        <w:spacing w:line="480" w:lineRule="auto"/>
        <w:rPr>
          <w:szCs w:val="24"/>
        </w:rPr>
      </w:pPr>
      <w:r w:rsidRPr="00825ACB">
        <w:rPr>
          <w:szCs w:val="24"/>
        </w:rPr>
        <w:tab/>
      </w:r>
      <w:r w:rsidR="00575286" w:rsidRPr="00825ACB">
        <w:rPr>
          <w:szCs w:val="24"/>
        </w:rPr>
        <w:t>(</w:t>
      </w:r>
      <w:r w:rsidR="00693EE9" w:rsidRPr="00825ACB">
        <w:rPr>
          <w:szCs w:val="24"/>
        </w:rPr>
        <w:t>4</w:t>
      </w:r>
      <w:r w:rsidRPr="00825ACB">
        <w:rPr>
          <w:szCs w:val="24"/>
          <w:lang w:val="en-CA"/>
        </w:rPr>
        <w:fldChar w:fldCharType="begin"/>
      </w:r>
      <w:r w:rsidRPr="00825ACB">
        <w:rPr>
          <w:szCs w:val="24"/>
          <w:lang w:val="en-CA"/>
        </w:rPr>
        <w:instrText xml:space="preserve"> SEQ CHAPTER \h \r 1</w:instrText>
      </w:r>
      <w:r w:rsidRPr="00825ACB">
        <w:rPr>
          <w:szCs w:val="24"/>
          <w:lang w:val="en-CA"/>
        </w:rPr>
        <w:fldChar w:fldCharType="end"/>
      </w:r>
      <w:r w:rsidRPr="00825ACB">
        <w:rPr>
          <w:szCs w:val="24"/>
        </w:rPr>
        <w:t>) “Custody” means physical custody, legal custody, or both</w:t>
      </w:r>
      <w:r w:rsidR="00521C0A" w:rsidRPr="00825ACB">
        <w:rPr>
          <w:szCs w:val="24"/>
        </w:rPr>
        <w:t xml:space="preserve">. The term includes </w:t>
      </w:r>
      <w:r w:rsidRPr="00825ACB">
        <w:rPr>
          <w:szCs w:val="24"/>
        </w:rPr>
        <w:t>joint custody</w:t>
      </w:r>
      <w:r w:rsidR="000629CF" w:rsidRPr="00825ACB">
        <w:rPr>
          <w:szCs w:val="24"/>
        </w:rPr>
        <w:t xml:space="preserve"> </w:t>
      </w:r>
      <w:r w:rsidR="0012274A" w:rsidRPr="00825ACB">
        <w:rPr>
          <w:szCs w:val="24"/>
        </w:rPr>
        <w:t xml:space="preserve">or shared </w:t>
      </w:r>
      <w:r w:rsidR="009303E4" w:rsidRPr="00825ACB">
        <w:rPr>
          <w:szCs w:val="24"/>
        </w:rPr>
        <w:t>custody</w:t>
      </w:r>
      <w:r w:rsidR="00B21761" w:rsidRPr="00825ACB">
        <w:rPr>
          <w:szCs w:val="24"/>
        </w:rPr>
        <w:t>.</w:t>
      </w:r>
    </w:p>
    <w:p w14:paraId="2F86BFDF" w14:textId="5AD297A0" w:rsidR="00575286" w:rsidRPr="00825ACB" w:rsidRDefault="000E4493" w:rsidP="002D299E">
      <w:pPr>
        <w:widowControl w:val="0"/>
        <w:spacing w:line="480" w:lineRule="auto"/>
      </w:pPr>
      <w:r w:rsidRPr="00825ACB">
        <w:tab/>
      </w:r>
      <w:r w:rsidRPr="00825ACB">
        <w:rPr>
          <w:szCs w:val="24"/>
        </w:rPr>
        <w:t>(</w:t>
      </w:r>
      <w:r w:rsidR="00FC5A4C" w:rsidRPr="00825ACB">
        <w:rPr>
          <w:szCs w:val="24"/>
        </w:rPr>
        <w:t>5</w:t>
      </w:r>
      <w:r w:rsidRPr="00825ACB">
        <w:rPr>
          <w:szCs w:val="24"/>
        </w:rPr>
        <w:t xml:space="preserve">) </w:t>
      </w:r>
      <w:r w:rsidR="00575286" w:rsidRPr="00825ACB">
        <w:t>“Harm to a child” means significant adverse effect on a child’s physical, emotional, or psychological well</w:t>
      </w:r>
      <w:r w:rsidR="0012274A" w:rsidRPr="00825ACB">
        <w:t>-</w:t>
      </w:r>
      <w:r w:rsidR="00575286" w:rsidRPr="00825ACB">
        <w:t xml:space="preserve">being.  </w:t>
      </w:r>
    </w:p>
    <w:p w14:paraId="09C078F1" w14:textId="22B16163" w:rsidR="000E4493" w:rsidRPr="00825ACB" w:rsidRDefault="00575286" w:rsidP="002D299E">
      <w:pPr>
        <w:widowControl w:val="0"/>
        <w:spacing w:line="480" w:lineRule="auto"/>
      </w:pPr>
      <w:r w:rsidRPr="00825ACB">
        <w:rPr>
          <w:szCs w:val="24"/>
        </w:rPr>
        <w:t xml:space="preserve"> </w:t>
      </w:r>
      <w:r w:rsidRPr="00825ACB">
        <w:rPr>
          <w:szCs w:val="24"/>
        </w:rPr>
        <w:tab/>
      </w:r>
      <w:r w:rsidR="000E4493" w:rsidRPr="00825ACB">
        <w:t>(</w:t>
      </w:r>
      <w:r w:rsidR="00FC5A4C" w:rsidRPr="00825ACB">
        <w:t>6</w:t>
      </w:r>
      <w:r w:rsidR="000E4493" w:rsidRPr="00825ACB">
        <w:t xml:space="preserve">) </w:t>
      </w:r>
      <w:r w:rsidR="000E4493" w:rsidRPr="00825ACB">
        <w:rPr>
          <w:lang w:val="en-CA"/>
        </w:rPr>
        <w:fldChar w:fldCharType="begin"/>
      </w:r>
      <w:r w:rsidR="000E4493" w:rsidRPr="00825ACB">
        <w:rPr>
          <w:lang w:val="en-CA"/>
        </w:rPr>
        <w:instrText xml:space="preserve"> SEQ CHAPTER \h \r 1</w:instrText>
      </w:r>
      <w:r w:rsidR="000E4493" w:rsidRPr="00825ACB">
        <w:rPr>
          <w:lang w:val="en-CA"/>
        </w:rPr>
        <w:fldChar w:fldCharType="end"/>
      </w:r>
      <w:r w:rsidR="000E4493" w:rsidRPr="00825ACB">
        <w:t xml:space="preserve">“Legal custody” means </w:t>
      </w:r>
      <w:r w:rsidR="000E4493" w:rsidRPr="00825ACB">
        <w:rPr>
          <w:sz w:val="23"/>
          <w:szCs w:val="23"/>
        </w:rPr>
        <w:t xml:space="preserve">the </w:t>
      </w:r>
      <w:r w:rsidR="00581ADB" w:rsidRPr="00825ACB">
        <w:rPr>
          <w:sz w:val="23"/>
          <w:szCs w:val="23"/>
        </w:rPr>
        <w:t xml:space="preserve">right </w:t>
      </w:r>
      <w:r w:rsidR="000E4493" w:rsidRPr="00825ACB">
        <w:rPr>
          <w:sz w:val="23"/>
          <w:szCs w:val="23"/>
        </w:rPr>
        <w:t xml:space="preserve">to make </w:t>
      </w:r>
      <w:r w:rsidR="004A51C6" w:rsidRPr="00825ACB">
        <w:rPr>
          <w:sz w:val="23"/>
          <w:szCs w:val="23"/>
        </w:rPr>
        <w:t xml:space="preserve">significant </w:t>
      </w:r>
      <w:r w:rsidR="000E4493" w:rsidRPr="00825ACB">
        <w:rPr>
          <w:sz w:val="23"/>
          <w:szCs w:val="23"/>
        </w:rPr>
        <w:t xml:space="preserve">decisions regarding </w:t>
      </w:r>
      <w:r w:rsidR="007A73C4" w:rsidRPr="00825ACB">
        <w:rPr>
          <w:sz w:val="23"/>
          <w:szCs w:val="23"/>
        </w:rPr>
        <w:t>a</w:t>
      </w:r>
      <w:r w:rsidR="00175810" w:rsidRPr="00825ACB">
        <w:rPr>
          <w:sz w:val="23"/>
          <w:szCs w:val="23"/>
        </w:rPr>
        <w:t xml:space="preserve"> </w:t>
      </w:r>
      <w:r w:rsidR="000E4493" w:rsidRPr="00825ACB">
        <w:rPr>
          <w:sz w:val="23"/>
          <w:szCs w:val="23"/>
        </w:rPr>
        <w:t>child, including decision</w:t>
      </w:r>
      <w:r w:rsidR="00BF2D4B" w:rsidRPr="00825ACB">
        <w:rPr>
          <w:sz w:val="23"/>
          <w:szCs w:val="23"/>
        </w:rPr>
        <w:t>s</w:t>
      </w:r>
      <w:r w:rsidR="000E4493" w:rsidRPr="00825ACB">
        <w:rPr>
          <w:sz w:val="23"/>
          <w:szCs w:val="23"/>
        </w:rPr>
        <w:t xml:space="preserve"> regarding </w:t>
      </w:r>
      <w:r w:rsidR="007A73C4" w:rsidRPr="00825ACB">
        <w:rPr>
          <w:sz w:val="23"/>
          <w:szCs w:val="23"/>
        </w:rPr>
        <w:t>a</w:t>
      </w:r>
      <w:r w:rsidR="000E4493" w:rsidRPr="00825ACB">
        <w:rPr>
          <w:sz w:val="23"/>
          <w:szCs w:val="23"/>
        </w:rPr>
        <w:t xml:space="preserve"> child’s education, health care, </w:t>
      </w:r>
      <w:r w:rsidR="004446BF" w:rsidRPr="00825ACB">
        <w:rPr>
          <w:sz w:val="23"/>
          <w:szCs w:val="23"/>
        </w:rPr>
        <w:t xml:space="preserve">and </w:t>
      </w:r>
      <w:r w:rsidR="00815100" w:rsidRPr="00825ACB">
        <w:rPr>
          <w:sz w:val="23"/>
          <w:szCs w:val="23"/>
        </w:rPr>
        <w:t>scheduled activity</w:t>
      </w:r>
      <w:r w:rsidR="000E4493" w:rsidRPr="00825ACB">
        <w:rPr>
          <w:sz w:val="23"/>
          <w:szCs w:val="23"/>
        </w:rPr>
        <w:t>.</w:t>
      </w:r>
      <w:r w:rsidR="000E4493" w:rsidRPr="00825ACB">
        <w:t xml:space="preserve"> </w:t>
      </w:r>
    </w:p>
    <w:p w14:paraId="16EB6BCD" w14:textId="4AE12140" w:rsidR="005D4E2E" w:rsidRPr="00825ACB" w:rsidRDefault="000E4493" w:rsidP="002D299E">
      <w:pPr>
        <w:widowControl w:val="0"/>
        <w:spacing w:line="480" w:lineRule="auto"/>
      </w:pPr>
      <w:r w:rsidRPr="00825ACB">
        <w:tab/>
      </w:r>
      <w:r w:rsidR="005D4E2E" w:rsidRPr="00825ACB">
        <w:t>(7) “Nonparent” means an individual other than a parent of the child.  The term includes a grandparent, sibling, or stepparent of the child.</w:t>
      </w:r>
    </w:p>
    <w:p w14:paraId="60935968" w14:textId="76BCC8E3" w:rsidR="005D4E2E" w:rsidRPr="00825ACB" w:rsidRDefault="005D4E2E" w:rsidP="002D299E">
      <w:pPr>
        <w:widowControl w:val="0"/>
        <w:spacing w:line="480" w:lineRule="auto"/>
      </w:pPr>
      <w:r w:rsidRPr="00825ACB">
        <w:tab/>
        <w:t>(8) “Parent” means an individual recognized as a parent under law of this state other than this [</w:t>
      </w:r>
      <w:r w:rsidR="005B5F0D" w:rsidRPr="00825ACB">
        <w:t>a</w:t>
      </w:r>
      <w:r w:rsidRPr="00825ACB">
        <w:t xml:space="preserve">ct]. </w:t>
      </w:r>
    </w:p>
    <w:p w14:paraId="430B0EEC" w14:textId="1C0326F7" w:rsidR="000E4493" w:rsidRPr="00825ACB" w:rsidRDefault="000E4493" w:rsidP="002D299E">
      <w:pPr>
        <w:widowControl w:val="0"/>
        <w:spacing w:line="480" w:lineRule="auto"/>
      </w:pPr>
      <w:r w:rsidRPr="00825ACB">
        <w:tab/>
      </w:r>
      <w:r w:rsidRPr="00825ACB">
        <w:rPr>
          <w:szCs w:val="24"/>
        </w:rPr>
        <w:t>(</w:t>
      </w:r>
      <w:r w:rsidR="00FC5A4C" w:rsidRPr="00825ACB">
        <w:rPr>
          <w:szCs w:val="24"/>
        </w:rPr>
        <w:t>9</w:t>
      </w:r>
      <w:r w:rsidRPr="00825ACB">
        <w:rPr>
          <w:szCs w:val="24"/>
        </w:rPr>
        <w:t xml:space="preserve">) “Person” </w:t>
      </w:r>
      <w:r w:rsidRPr="00825ACB">
        <w:rPr>
          <w:szCs w:val="24"/>
          <w:lang w:val="en-CA"/>
        </w:rPr>
        <w:fldChar w:fldCharType="begin"/>
      </w:r>
      <w:r w:rsidRPr="00825ACB">
        <w:rPr>
          <w:szCs w:val="24"/>
          <w:lang w:val="en-CA"/>
        </w:rPr>
        <w:instrText xml:space="preserve"> SEQ CHAPTER \h \r 1</w:instrText>
      </w:r>
      <w:r w:rsidRPr="00825ACB">
        <w:rPr>
          <w:szCs w:val="24"/>
          <w:lang w:val="en-CA"/>
        </w:rPr>
        <w:fldChar w:fldCharType="end"/>
      </w:r>
      <w:r w:rsidRPr="00825ACB">
        <w:rPr>
          <w:szCs w:val="24"/>
        </w:rPr>
        <w:t>means an individual, estate, business or nonprofit entity, public corporation, government or governmental subdivision, agency, or instrumentality, or other legal entity.</w:t>
      </w:r>
    </w:p>
    <w:p w14:paraId="1A4849AE" w14:textId="0BF42FFA" w:rsidR="000E4493" w:rsidRPr="00825ACB" w:rsidRDefault="000E4493" w:rsidP="002D299E">
      <w:pPr>
        <w:widowControl w:val="0"/>
        <w:spacing w:line="480" w:lineRule="auto"/>
        <w:rPr>
          <w:szCs w:val="24"/>
        </w:rPr>
      </w:pPr>
      <w:r w:rsidRPr="00825ACB">
        <w:tab/>
        <w:t>(</w:t>
      </w:r>
      <w:r w:rsidR="00FC5A4C" w:rsidRPr="00825ACB">
        <w:t>10</w:t>
      </w:r>
      <w:r w:rsidRPr="00825ACB">
        <w:t xml:space="preserve">) </w:t>
      </w:r>
      <w:r w:rsidRPr="00825ACB">
        <w:rPr>
          <w:szCs w:val="24"/>
          <w:lang w:val="en-CA"/>
        </w:rPr>
        <w:fldChar w:fldCharType="begin"/>
      </w:r>
      <w:r w:rsidRPr="00825ACB">
        <w:rPr>
          <w:szCs w:val="24"/>
          <w:lang w:val="en-CA"/>
        </w:rPr>
        <w:instrText xml:space="preserve"> SEQ CHAPTER \h \r 1</w:instrText>
      </w:r>
      <w:r w:rsidRPr="00825ACB">
        <w:rPr>
          <w:szCs w:val="24"/>
          <w:lang w:val="en-CA"/>
        </w:rPr>
        <w:fldChar w:fldCharType="end"/>
      </w:r>
      <w:r w:rsidRPr="00825ACB">
        <w:rPr>
          <w:szCs w:val="24"/>
        </w:rPr>
        <w:t xml:space="preserve">“Physical custody” means </w:t>
      </w:r>
      <w:r w:rsidR="005B354C" w:rsidRPr="00825ACB">
        <w:rPr>
          <w:szCs w:val="24"/>
        </w:rPr>
        <w:t xml:space="preserve">living with </w:t>
      </w:r>
      <w:r w:rsidR="00BD05BA" w:rsidRPr="00825ACB">
        <w:rPr>
          <w:szCs w:val="24"/>
        </w:rPr>
        <w:t>a</w:t>
      </w:r>
      <w:r w:rsidR="005B354C" w:rsidRPr="00825ACB">
        <w:rPr>
          <w:szCs w:val="24"/>
        </w:rPr>
        <w:t xml:space="preserve"> child and exercising </w:t>
      </w:r>
      <w:r w:rsidRPr="00825ACB">
        <w:rPr>
          <w:szCs w:val="24"/>
        </w:rPr>
        <w:t xml:space="preserve">day-to-day care of </w:t>
      </w:r>
      <w:r w:rsidR="00BD05BA" w:rsidRPr="00825ACB">
        <w:rPr>
          <w:szCs w:val="24"/>
        </w:rPr>
        <w:t>the</w:t>
      </w:r>
      <w:r w:rsidRPr="00825ACB">
        <w:rPr>
          <w:szCs w:val="24"/>
        </w:rPr>
        <w:t xml:space="preserve"> child.</w:t>
      </w:r>
    </w:p>
    <w:p w14:paraId="7EDA4CED" w14:textId="29B15602" w:rsidR="000E4493" w:rsidRPr="00825ACB" w:rsidRDefault="00F00EB8" w:rsidP="002D299E">
      <w:pPr>
        <w:widowControl w:val="0"/>
        <w:spacing w:line="480" w:lineRule="auto"/>
        <w:rPr>
          <w:szCs w:val="24"/>
        </w:rPr>
      </w:pPr>
      <w:r w:rsidRPr="00825ACB">
        <w:rPr>
          <w:szCs w:val="24"/>
        </w:rPr>
        <w:lastRenderedPageBreak/>
        <w:tab/>
        <w:t>(1</w:t>
      </w:r>
      <w:r w:rsidR="00FC5A4C" w:rsidRPr="00825ACB">
        <w:rPr>
          <w:szCs w:val="24"/>
        </w:rPr>
        <w:t>1</w:t>
      </w:r>
      <w:r w:rsidR="00B21761" w:rsidRPr="00825ACB">
        <w:rPr>
          <w:szCs w:val="24"/>
        </w:rPr>
        <w:t>)</w:t>
      </w:r>
      <w:r w:rsidRPr="00825ACB">
        <w:rPr>
          <w:szCs w:val="24"/>
        </w:rPr>
        <w:t xml:space="preserve"> “Record” </w:t>
      </w:r>
      <w:r w:rsidR="001E71EA" w:rsidRPr="00825ACB">
        <w:rPr>
          <w:szCs w:val="24"/>
          <w:lang w:val="en-CA"/>
        </w:rPr>
        <w:fldChar w:fldCharType="begin"/>
      </w:r>
      <w:r w:rsidR="001E71EA" w:rsidRPr="00825ACB">
        <w:rPr>
          <w:szCs w:val="24"/>
          <w:lang w:val="en-CA"/>
        </w:rPr>
        <w:instrText xml:space="preserve"> SEQ CHAPTER \h \r 1</w:instrText>
      </w:r>
      <w:r w:rsidR="001E71EA" w:rsidRPr="00825ACB">
        <w:rPr>
          <w:szCs w:val="24"/>
          <w:lang w:val="en-CA"/>
        </w:rPr>
        <w:fldChar w:fldCharType="end"/>
      </w:r>
      <w:r w:rsidR="001E71EA" w:rsidRPr="00825ACB">
        <w:rPr>
          <w:szCs w:val="24"/>
        </w:rPr>
        <w:t>means information that is inscribed on a tangible medium or that is stored in an electronic or other medium and is retrievable in perceivable form.</w:t>
      </w:r>
    </w:p>
    <w:p w14:paraId="17C60986" w14:textId="302EDB10" w:rsidR="000E4493" w:rsidRPr="00825ACB" w:rsidRDefault="000E4493" w:rsidP="002D299E">
      <w:pPr>
        <w:widowControl w:val="0"/>
        <w:spacing w:line="480" w:lineRule="auto"/>
        <w:ind w:firstLine="720"/>
        <w:rPr>
          <w:szCs w:val="24"/>
        </w:rPr>
      </w:pPr>
      <w:r w:rsidRPr="00825ACB">
        <w:rPr>
          <w:szCs w:val="24"/>
        </w:rPr>
        <w:t>(</w:t>
      </w:r>
      <w:r w:rsidR="00D711FD" w:rsidRPr="00825ACB">
        <w:rPr>
          <w:szCs w:val="24"/>
        </w:rPr>
        <w:t>1</w:t>
      </w:r>
      <w:r w:rsidR="00FC5A4C" w:rsidRPr="00825ACB">
        <w:rPr>
          <w:szCs w:val="24"/>
        </w:rPr>
        <w:t>2</w:t>
      </w:r>
      <w:r w:rsidRPr="00825ACB">
        <w:rPr>
          <w:szCs w:val="24"/>
        </w:rPr>
        <w:t xml:space="preserve">) </w:t>
      </w:r>
      <w:r w:rsidRPr="00825ACB">
        <w:rPr>
          <w:szCs w:val="24"/>
          <w:lang w:val="en-CA"/>
        </w:rPr>
        <w:fldChar w:fldCharType="begin"/>
      </w:r>
      <w:r w:rsidRPr="00825ACB">
        <w:rPr>
          <w:szCs w:val="24"/>
          <w:lang w:val="en-CA"/>
        </w:rPr>
        <w:instrText xml:space="preserve"> SEQ CHAPTER \h \r 1</w:instrText>
      </w:r>
      <w:r w:rsidRPr="00825ACB">
        <w:rPr>
          <w:szCs w:val="24"/>
          <w:lang w:val="en-CA"/>
        </w:rPr>
        <w:fldChar w:fldCharType="end"/>
      </w:r>
      <w:r w:rsidRPr="00825ACB">
        <w:rPr>
          <w:szCs w:val="24"/>
        </w:rPr>
        <w:t xml:space="preserve">“State” means a state of the United States, the District of Columbia, Puerto Rico, the United States Virgin Islands, or any territory or insular possession subject to the jurisdiction of the United States. </w:t>
      </w:r>
      <w:r w:rsidR="009128F8" w:rsidRPr="00825ACB">
        <w:rPr>
          <w:szCs w:val="24"/>
        </w:rPr>
        <w:t xml:space="preserve"> </w:t>
      </w:r>
      <w:r w:rsidRPr="00825ACB">
        <w:rPr>
          <w:szCs w:val="24"/>
        </w:rPr>
        <w:t>The term includes a federally recognized Indian tribe.</w:t>
      </w:r>
    </w:p>
    <w:p w14:paraId="149E7BBB" w14:textId="2FFC41C9" w:rsidR="005D4E2E" w:rsidRPr="00825ACB" w:rsidRDefault="005D4E2E" w:rsidP="002D299E">
      <w:pPr>
        <w:widowControl w:val="0"/>
        <w:spacing w:line="480" w:lineRule="auto"/>
        <w:ind w:firstLine="720"/>
        <w:rPr>
          <w:szCs w:val="24"/>
        </w:rPr>
      </w:pPr>
      <w:r w:rsidRPr="00825ACB">
        <w:rPr>
          <w:szCs w:val="24"/>
        </w:rPr>
        <w:t>(13) “Substantial relationship</w:t>
      </w:r>
      <w:r w:rsidR="00886277" w:rsidRPr="00825ACB">
        <w:rPr>
          <w:szCs w:val="24"/>
        </w:rPr>
        <w:t xml:space="preserve"> with the child</w:t>
      </w:r>
      <w:r w:rsidRPr="00825ACB">
        <w:rPr>
          <w:szCs w:val="24"/>
        </w:rPr>
        <w:t xml:space="preserve">” means a relationship between a nonparent and child </w:t>
      </w:r>
      <w:r w:rsidR="00886277" w:rsidRPr="00825ACB">
        <w:rPr>
          <w:szCs w:val="24"/>
        </w:rPr>
        <w:t xml:space="preserve">which </w:t>
      </w:r>
      <w:r w:rsidRPr="00825ACB">
        <w:rPr>
          <w:szCs w:val="24"/>
        </w:rPr>
        <w:t>meets the requirements of Section 4(c).</w:t>
      </w:r>
    </w:p>
    <w:p w14:paraId="02DF629C" w14:textId="2DD353C6" w:rsidR="00C323C5" w:rsidRPr="00825ACB" w:rsidRDefault="000E4493" w:rsidP="002D299E">
      <w:pPr>
        <w:widowControl w:val="0"/>
        <w:spacing w:line="480" w:lineRule="auto"/>
        <w:ind w:firstLine="720"/>
        <w:rPr>
          <w:szCs w:val="24"/>
        </w:rPr>
      </w:pPr>
      <w:r w:rsidRPr="00825ACB">
        <w:rPr>
          <w:szCs w:val="24"/>
        </w:rPr>
        <w:t>(</w:t>
      </w:r>
      <w:r w:rsidR="00672F90" w:rsidRPr="00825ACB">
        <w:rPr>
          <w:szCs w:val="24"/>
        </w:rPr>
        <w:t>1</w:t>
      </w:r>
      <w:r w:rsidR="00FC5A4C" w:rsidRPr="00825ACB">
        <w:rPr>
          <w:szCs w:val="24"/>
        </w:rPr>
        <w:t>4</w:t>
      </w:r>
      <w:r w:rsidRPr="00825ACB">
        <w:rPr>
          <w:szCs w:val="24"/>
        </w:rPr>
        <w:t xml:space="preserve">) </w:t>
      </w:r>
      <w:bookmarkStart w:id="8" w:name="_Hlk512173276"/>
      <w:r w:rsidRPr="00825ACB">
        <w:rPr>
          <w:szCs w:val="24"/>
        </w:rPr>
        <w:t>“Visitation” means the right to spend time</w:t>
      </w:r>
      <w:r w:rsidR="00AD73BF" w:rsidRPr="00825ACB">
        <w:rPr>
          <w:szCs w:val="24"/>
        </w:rPr>
        <w:t xml:space="preserve">, </w:t>
      </w:r>
      <w:r w:rsidR="00971ADE" w:rsidRPr="00825ACB">
        <w:rPr>
          <w:szCs w:val="24"/>
        </w:rPr>
        <w:t>which may include an overnight</w:t>
      </w:r>
      <w:r w:rsidR="00886277" w:rsidRPr="00825ACB">
        <w:rPr>
          <w:szCs w:val="24"/>
        </w:rPr>
        <w:t xml:space="preserve"> stay</w:t>
      </w:r>
      <w:r w:rsidR="00AD73BF" w:rsidRPr="00825ACB">
        <w:rPr>
          <w:szCs w:val="24"/>
        </w:rPr>
        <w:t>, with a child who is living with another person</w:t>
      </w:r>
      <w:r w:rsidR="00971ADE" w:rsidRPr="00825ACB">
        <w:rPr>
          <w:szCs w:val="24"/>
        </w:rPr>
        <w:t>.</w:t>
      </w:r>
    </w:p>
    <w:p w14:paraId="6C134839" w14:textId="49FA9748" w:rsidR="000E4493" w:rsidRPr="00825ACB" w:rsidRDefault="00CE0356" w:rsidP="002D299E">
      <w:pPr>
        <w:pStyle w:val="Heading1"/>
      </w:pPr>
      <w:bookmarkStart w:id="9" w:name="_Toc505265132"/>
      <w:bookmarkEnd w:id="8"/>
      <w:r w:rsidRPr="00825ACB">
        <w:tab/>
      </w:r>
      <w:bookmarkStart w:id="10" w:name="_Toc524943879"/>
      <w:r w:rsidR="000E4493" w:rsidRPr="00825ACB">
        <w:t xml:space="preserve">SECTION 3.  </w:t>
      </w:r>
      <w:bookmarkStart w:id="11" w:name="_Toc476045910"/>
      <w:r w:rsidR="000E4493" w:rsidRPr="00825ACB">
        <w:t>SCOPE.</w:t>
      </w:r>
      <w:bookmarkEnd w:id="9"/>
      <w:bookmarkEnd w:id="10"/>
    </w:p>
    <w:p w14:paraId="3AC6A4D3" w14:textId="41C8750B" w:rsidR="00702F6A" w:rsidRPr="00825ACB" w:rsidRDefault="00622539" w:rsidP="002D299E">
      <w:pPr>
        <w:widowControl w:val="0"/>
        <w:spacing w:line="480" w:lineRule="auto"/>
      </w:pPr>
      <w:r w:rsidRPr="00825ACB">
        <w:tab/>
      </w:r>
      <w:r w:rsidR="000E4493" w:rsidRPr="00825ACB">
        <w:t xml:space="preserve">(a) </w:t>
      </w:r>
      <w:r w:rsidR="00102AAE" w:rsidRPr="00825ACB">
        <w:t xml:space="preserve">Except as </w:t>
      </w:r>
      <w:r w:rsidR="00077A07" w:rsidRPr="00825ACB">
        <w:t xml:space="preserve">otherwise </w:t>
      </w:r>
      <w:r w:rsidR="00102AAE" w:rsidRPr="00825ACB">
        <w:t>provided in subsection (b), t</w:t>
      </w:r>
      <w:r w:rsidR="000E4493" w:rsidRPr="00825ACB">
        <w:t xml:space="preserve">his </w:t>
      </w:r>
      <w:r w:rsidR="00102AAE" w:rsidRPr="00825ACB">
        <w:t>[</w:t>
      </w:r>
      <w:r w:rsidR="000E4493" w:rsidRPr="00825ACB">
        <w:t>act</w:t>
      </w:r>
      <w:r w:rsidR="00102AAE" w:rsidRPr="00825ACB">
        <w:t xml:space="preserve">] applies to </w:t>
      </w:r>
      <w:r w:rsidR="00D45850" w:rsidRPr="00825ACB">
        <w:t xml:space="preserve">a </w:t>
      </w:r>
      <w:r w:rsidR="000E4493" w:rsidRPr="00825ACB">
        <w:t xml:space="preserve">proceeding in which a </w:t>
      </w:r>
      <w:r w:rsidR="005C73DA" w:rsidRPr="00825ACB">
        <w:t>nonparent</w:t>
      </w:r>
      <w:r w:rsidR="000E4493" w:rsidRPr="00825ACB">
        <w:t xml:space="preserve"> seeks custody or visitation</w:t>
      </w:r>
      <w:r w:rsidR="00B124AA" w:rsidRPr="00825ACB">
        <w:t>.</w:t>
      </w:r>
    </w:p>
    <w:p w14:paraId="31B6BDEE" w14:textId="77777777" w:rsidR="005D4E2E" w:rsidRPr="00825ACB" w:rsidRDefault="00622539" w:rsidP="002D299E">
      <w:pPr>
        <w:keepNext/>
        <w:keepLines/>
        <w:widowControl w:val="0"/>
        <w:spacing w:line="480" w:lineRule="auto"/>
      </w:pPr>
      <w:r w:rsidRPr="00825ACB">
        <w:tab/>
      </w:r>
      <w:bookmarkEnd w:id="11"/>
      <w:r w:rsidR="005D4E2E" w:rsidRPr="00825ACB">
        <w:t>(b) This [act] does not apply to a proceeding:</w:t>
      </w:r>
    </w:p>
    <w:p w14:paraId="4AA1188B" w14:textId="77777777" w:rsidR="005D4E2E" w:rsidRPr="00825ACB" w:rsidRDefault="005D4E2E" w:rsidP="002D299E">
      <w:pPr>
        <w:widowControl w:val="0"/>
        <w:spacing w:line="480" w:lineRule="auto"/>
      </w:pPr>
      <w:r w:rsidRPr="00825ACB">
        <w:tab/>
      </w:r>
      <w:r w:rsidRPr="00825ACB">
        <w:tab/>
        <w:t xml:space="preserve">(1) between nonparents, unless a parent is a party to the proceeding; </w:t>
      </w:r>
    </w:p>
    <w:p w14:paraId="21377878" w14:textId="6F8361E1" w:rsidR="005D4E2E" w:rsidRPr="00825ACB" w:rsidRDefault="005D4E2E" w:rsidP="002D299E">
      <w:pPr>
        <w:widowControl w:val="0"/>
        <w:spacing w:line="480" w:lineRule="auto"/>
      </w:pPr>
      <w:r w:rsidRPr="00825ACB">
        <w:tab/>
      </w:r>
      <w:r w:rsidRPr="00825ACB">
        <w:tab/>
        <w:t>(2) pertaining to custody of or visitation with an Indian child as defined in the Indian Child Welfare Act of 1978, 25 U.S.C. Section 190</w:t>
      </w:r>
      <w:r w:rsidR="00EA591D" w:rsidRPr="00825ACB">
        <w:t>3(</w:t>
      </w:r>
      <w:proofErr w:type="gramStart"/>
      <w:r w:rsidR="00EA591D" w:rsidRPr="00825ACB">
        <w:t>4)</w:t>
      </w:r>
      <w:r w:rsidR="008139F4" w:rsidRPr="00825ACB">
        <w:t>[</w:t>
      </w:r>
      <w:proofErr w:type="gramEnd"/>
      <w:r w:rsidRPr="00825ACB">
        <w:t>, as amended], to the extent the proceeding is governed by the Indian Child Welfare Act of 1978</w:t>
      </w:r>
      <w:r w:rsidR="0073374C" w:rsidRPr="00825ACB">
        <w:t xml:space="preserve">, 25 U.S.C. </w:t>
      </w:r>
      <w:r w:rsidR="001F2432" w:rsidRPr="00825ACB">
        <w:t xml:space="preserve">Sections </w:t>
      </w:r>
      <w:r w:rsidR="0073374C" w:rsidRPr="00825ACB">
        <w:t>1901 through 1963</w:t>
      </w:r>
      <w:r w:rsidRPr="00825ACB">
        <w:t>[, as</w:t>
      </w:r>
      <w:r w:rsidR="003B7B64" w:rsidRPr="00825ACB">
        <w:t xml:space="preserve"> amended]; and</w:t>
      </w:r>
    </w:p>
    <w:p w14:paraId="3953536D" w14:textId="1F8EE5C8" w:rsidR="0073374C" w:rsidRPr="00825ACB" w:rsidRDefault="005D4E2E" w:rsidP="002D299E">
      <w:pPr>
        <w:widowControl w:val="0"/>
        <w:spacing w:line="480" w:lineRule="auto"/>
        <w:rPr>
          <w:szCs w:val="24"/>
          <w:shd w:val="clear" w:color="auto" w:fill="FFFFFF"/>
        </w:rPr>
      </w:pPr>
      <w:r w:rsidRPr="00825ACB">
        <w:tab/>
      </w:r>
      <w:r w:rsidRPr="00825ACB">
        <w:tab/>
        <w:t xml:space="preserve">(3) pertaining </w:t>
      </w:r>
      <w:r w:rsidRPr="00825ACB">
        <w:rPr>
          <w:szCs w:val="24"/>
          <w:shd w:val="clear" w:color="auto" w:fill="FFFFFF"/>
        </w:rPr>
        <w:t xml:space="preserve">to a child who is the subject of an ongoing proceeding in any state </w:t>
      </w:r>
      <w:proofErr w:type="gramStart"/>
      <w:r w:rsidRPr="00825ACB">
        <w:rPr>
          <w:szCs w:val="24"/>
          <w:shd w:val="clear" w:color="auto" w:fill="FFFFFF"/>
        </w:rPr>
        <w:t>regarding</w:t>
      </w:r>
      <w:r w:rsidR="008139F4" w:rsidRPr="00825ACB">
        <w:rPr>
          <w:szCs w:val="24"/>
          <w:shd w:val="clear" w:color="auto" w:fill="FFFFFF"/>
        </w:rPr>
        <w:t>[</w:t>
      </w:r>
      <w:proofErr w:type="gramEnd"/>
      <w:r w:rsidR="0073374C" w:rsidRPr="00825ACB">
        <w:rPr>
          <w:szCs w:val="24"/>
          <w:shd w:val="clear" w:color="auto" w:fill="FFFFFF"/>
        </w:rPr>
        <w:t>:</w:t>
      </w:r>
    </w:p>
    <w:p w14:paraId="6B9BF337" w14:textId="0AA80073" w:rsidR="0073374C" w:rsidRPr="00825ACB" w:rsidRDefault="0073374C" w:rsidP="002D299E">
      <w:pPr>
        <w:widowControl w:val="0"/>
        <w:spacing w:line="480" w:lineRule="auto"/>
        <w:rPr>
          <w:szCs w:val="24"/>
          <w:shd w:val="clear" w:color="auto" w:fill="FFFFFF"/>
        </w:rPr>
      </w:pPr>
      <w:r w:rsidRPr="00825ACB">
        <w:rPr>
          <w:szCs w:val="24"/>
          <w:shd w:val="clear" w:color="auto" w:fill="FFFFFF"/>
        </w:rPr>
        <w:tab/>
      </w:r>
      <w:r w:rsidRPr="00825ACB">
        <w:rPr>
          <w:szCs w:val="24"/>
          <w:shd w:val="clear" w:color="auto" w:fill="FFFFFF"/>
        </w:rPr>
        <w:tab/>
        <w:t>(A)</w:t>
      </w:r>
      <w:r w:rsidR="005D4E2E" w:rsidRPr="00825ACB">
        <w:rPr>
          <w:szCs w:val="24"/>
          <w:shd w:val="clear" w:color="auto" w:fill="FFFFFF"/>
        </w:rPr>
        <w:t xml:space="preserve"> guardianship of the person</w:t>
      </w:r>
      <w:r w:rsidRPr="00825ACB">
        <w:rPr>
          <w:szCs w:val="24"/>
          <w:shd w:val="clear" w:color="auto" w:fill="FFFFFF"/>
        </w:rPr>
        <w:t>; or</w:t>
      </w:r>
      <w:r w:rsidR="008139F4" w:rsidRPr="00825ACB">
        <w:rPr>
          <w:szCs w:val="24"/>
          <w:shd w:val="clear" w:color="auto" w:fill="FFFFFF"/>
        </w:rPr>
        <w:t>]</w:t>
      </w:r>
      <w:r w:rsidR="005D4E2E" w:rsidRPr="00825ACB">
        <w:rPr>
          <w:szCs w:val="24"/>
          <w:shd w:val="clear" w:color="auto" w:fill="FFFFFF"/>
        </w:rPr>
        <w:t xml:space="preserve"> </w:t>
      </w:r>
    </w:p>
    <w:p w14:paraId="3F98F0A9" w14:textId="2E1E1CA6" w:rsidR="00353C86" w:rsidRPr="00825ACB" w:rsidRDefault="0073374C" w:rsidP="002D299E">
      <w:pPr>
        <w:widowControl w:val="0"/>
        <w:spacing w:line="480" w:lineRule="auto"/>
      </w:pPr>
      <w:r w:rsidRPr="00825ACB">
        <w:rPr>
          <w:szCs w:val="24"/>
          <w:shd w:val="clear" w:color="auto" w:fill="FFFFFF"/>
        </w:rPr>
        <w:tab/>
      </w:r>
      <w:r w:rsidRPr="00825ACB">
        <w:rPr>
          <w:szCs w:val="24"/>
          <w:shd w:val="clear" w:color="auto" w:fill="FFFFFF"/>
        </w:rPr>
        <w:tab/>
        <w:t xml:space="preserve">[(B)] </w:t>
      </w:r>
      <w:r w:rsidR="005D4E2E" w:rsidRPr="00825ACB">
        <w:rPr>
          <w:szCs w:val="24"/>
          <w:shd w:val="clear" w:color="auto" w:fill="FFFFFF"/>
        </w:rPr>
        <w:t>an allegation by a government entity that the child is abused, neglected, dependent, or otherwise in need of care.</w:t>
      </w:r>
    </w:p>
    <w:p w14:paraId="6CF4891C" w14:textId="299E1211" w:rsidR="00E43AD9" w:rsidRPr="00825ACB" w:rsidRDefault="00353C86" w:rsidP="002D299E">
      <w:pPr>
        <w:widowControl w:val="0"/>
        <w:spacing w:line="480" w:lineRule="auto"/>
      </w:pPr>
      <w:r w:rsidRPr="00825ACB">
        <w:lastRenderedPageBreak/>
        <w:tab/>
      </w:r>
      <w:r w:rsidR="009468F7" w:rsidRPr="00825ACB">
        <w:t>[</w:t>
      </w:r>
      <w:r w:rsidR="00E43AD9" w:rsidRPr="00825ACB">
        <w:rPr>
          <w:bCs/>
          <w:color w:val="000000"/>
          <w:shd w:val="clear" w:color="auto" w:fill="FFFFFF"/>
        </w:rPr>
        <w:t xml:space="preserve">(c) A nonparent may not maintain a proceeding under this [act] for custody </w:t>
      </w:r>
      <w:r w:rsidR="0073374C" w:rsidRPr="00825ACB">
        <w:rPr>
          <w:bCs/>
          <w:color w:val="000000"/>
          <w:shd w:val="clear" w:color="auto" w:fill="FFFFFF"/>
        </w:rPr>
        <w:t xml:space="preserve">of </w:t>
      </w:r>
      <w:r w:rsidR="00E43AD9" w:rsidRPr="00825ACB">
        <w:rPr>
          <w:bCs/>
          <w:color w:val="000000"/>
          <w:shd w:val="clear" w:color="auto" w:fill="FFFFFF"/>
        </w:rPr>
        <w:t xml:space="preserve">or visitation </w:t>
      </w:r>
      <w:r w:rsidR="0073374C" w:rsidRPr="00825ACB">
        <w:rPr>
          <w:bCs/>
          <w:color w:val="000000"/>
          <w:shd w:val="clear" w:color="auto" w:fill="FFFFFF"/>
        </w:rPr>
        <w:t xml:space="preserve">with </w:t>
      </w:r>
      <w:r w:rsidR="00E43AD9" w:rsidRPr="00825ACB">
        <w:rPr>
          <w:bCs/>
          <w:color w:val="000000"/>
          <w:shd w:val="clear" w:color="auto" w:fill="FFFFFF"/>
        </w:rPr>
        <w:t xml:space="preserve">a child solely </w:t>
      </w:r>
      <w:r w:rsidR="00B52A57" w:rsidRPr="00825ACB">
        <w:rPr>
          <w:bCs/>
          <w:color w:val="000000"/>
          <w:shd w:val="clear" w:color="auto" w:fill="FFFFFF"/>
        </w:rPr>
        <w:t xml:space="preserve">because the nonparent </w:t>
      </w:r>
      <w:r w:rsidR="00E43AD9" w:rsidRPr="00825ACB">
        <w:rPr>
          <w:bCs/>
          <w:color w:val="000000"/>
          <w:shd w:val="clear" w:color="auto" w:fill="FFFFFF"/>
        </w:rPr>
        <w:t>served as a foster parent of th</w:t>
      </w:r>
      <w:r w:rsidR="00B52A57" w:rsidRPr="00825ACB">
        <w:rPr>
          <w:bCs/>
          <w:color w:val="000000"/>
          <w:shd w:val="clear" w:color="auto" w:fill="FFFFFF"/>
        </w:rPr>
        <w:t>e</w:t>
      </w:r>
      <w:r w:rsidR="00E43AD9" w:rsidRPr="00825ACB">
        <w:rPr>
          <w:bCs/>
          <w:color w:val="000000"/>
          <w:shd w:val="clear" w:color="auto" w:fill="FFFFFF"/>
        </w:rPr>
        <w:t xml:space="preserve"> child.</w:t>
      </w:r>
      <w:r w:rsidR="009468F7" w:rsidRPr="00825ACB">
        <w:rPr>
          <w:bCs/>
          <w:color w:val="000000"/>
          <w:shd w:val="clear" w:color="auto" w:fill="FFFFFF"/>
        </w:rPr>
        <w:t>]</w:t>
      </w:r>
    </w:p>
    <w:p w14:paraId="3C5F60C6" w14:textId="5676C8E5" w:rsidR="00575286" w:rsidRPr="00825ACB" w:rsidRDefault="00575286" w:rsidP="002D299E">
      <w:pPr>
        <w:pStyle w:val="Default"/>
        <w:widowControl w:val="0"/>
        <w:spacing w:line="480" w:lineRule="auto"/>
      </w:pPr>
      <w:r w:rsidRPr="00825ACB">
        <w:tab/>
        <w:t>(</w:t>
      </w:r>
      <w:r w:rsidR="00E43AD9" w:rsidRPr="00825ACB">
        <w:t>d</w:t>
      </w:r>
      <w:r w:rsidRPr="00825ACB">
        <w:t xml:space="preserve">) An individual whose parental rights concerning a child have been terminated </w:t>
      </w:r>
      <w:r w:rsidR="001E7804" w:rsidRPr="00825ACB">
        <w:t>may not maintain a</w:t>
      </w:r>
      <w:r w:rsidR="00B23E7E" w:rsidRPr="00825ACB">
        <w:t xml:space="preserve"> proceeding </w:t>
      </w:r>
      <w:r w:rsidRPr="00825ACB">
        <w:t>under this [act]</w:t>
      </w:r>
      <w:r w:rsidR="001E7804" w:rsidRPr="00825ACB">
        <w:t xml:space="preserve"> </w:t>
      </w:r>
      <w:r w:rsidR="00B52A57" w:rsidRPr="00825ACB">
        <w:t xml:space="preserve">concerning the </w:t>
      </w:r>
      <w:r w:rsidR="001E7804" w:rsidRPr="00825ACB">
        <w:t>child.</w:t>
      </w:r>
    </w:p>
    <w:p w14:paraId="5F9FC04D" w14:textId="1227469E" w:rsidR="00C06D37" w:rsidRPr="00825ACB" w:rsidRDefault="001F32CD" w:rsidP="002D299E">
      <w:pPr>
        <w:widowControl w:val="0"/>
        <w:spacing w:line="480" w:lineRule="auto"/>
        <w:ind w:firstLine="720"/>
        <w:rPr>
          <w:color w:val="222222"/>
          <w:szCs w:val="24"/>
          <w:shd w:val="clear" w:color="auto" w:fill="FFFFFF"/>
        </w:rPr>
      </w:pPr>
      <w:r w:rsidRPr="00825ACB">
        <w:rPr>
          <w:color w:val="222222"/>
          <w:shd w:val="clear" w:color="auto" w:fill="FFFFFF"/>
        </w:rPr>
        <w:t>(</w:t>
      </w:r>
      <w:r w:rsidR="00E43AD9" w:rsidRPr="00825ACB">
        <w:rPr>
          <w:color w:val="222222"/>
          <w:shd w:val="clear" w:color="auto" w:fill="FFFFFF"/>
        </w:rPr>
        <w:t>e</w:t>
      </w:r>
      <w:r w:rsidRPr="00825ACB">
        <w:rPr>
          <w:color w:val="222222"/>
          <w:shd w:val="clear" w:color="auto" w:fill="FFFFFF"/>
        </w:rPr>
        <w:t xml:space="preserve">) </w:t>
      </w:r>
      <w:r w:rsidR="00C06D37" w:rsidRPr="00825ACB">
        <w:rPr>
          <w:color w:val="26282A"/>
          <w:szCs w:val="24"/>
          <w:shd w:val="clear" w:color="auto" w:fill="FFFFFF"/>
        </w:rPr>
        <w:t xml:space="preserve">Relief </w:t>
      </w:r>
      <w:r w:rsidR="00C03CB4" w:rsidRPr="00825ACB">
        <w:rPr>
          <w:color w:val="26282A"/>
          <w:szCs w:val="24"/>
          <w:shd w:val="clear" w:color="auto" w:fill="FFFFFF"/>
        </w:rPr>
        <w:t xml:space="preserve">under this [act] </w:t>
      </w:r>
      <w:r w:rsidR="00C06D37" w:rsidRPr="00825ACB">
        <w:rPr>
          <w:color w:val="26282A"/>
          <w:szCs w:val="24"/>
          <w:shd w:val="clear" w:color="auto" w:fill="FFFFFF"/>
        </w:rPr>
        <w:t xml:space="preserve">is not available during the period of a custody or visitation order </w:t>
      </w:r>
      <w:r w:rsidR="00027599" w:rsidRPr="00825ACB">
        <w:rPr>
          <w:color w:val="26282A"/>
          <w:szCs w:val="24"/>
          <w:shd w:val="clear" w:color="auto" w:fill="FFFFFF"/>
        </w:rPr>
        <w:t>[</w:t>
      </w:r>
      <w:r w:rsidR="00C06D37" w:rsidRPr="00825ACB">
        <w:rPr>
          <w:color w:val="26282A"/>
          <w:szCs w:val="24"/>
          <w:shd w:val="clear" w:color="auto" w:fill="FFFFFF"/>
        </w:rPr>
        <w:t xml:space="preserve">entered under </w:t>
      </w:r>
      <w:r w:rsidR="00C03CB4" w:rsidRPr="00825ACB">
        <w:rPr>
          <w:color w:val="26282A"/>
          <w:szCs w:val="24"/>
          <w:shd w:val="clear" w:color="auto" w:fill="FFFFFF"/>
        </w:rPr>
        <w:t xml:space="preserve">the [cite to this state’s </w:t>
      </w:r>
      <w:r w:rsidR="00C06D37" w:rsidRPr="00825ACB">
        <w:rPr>
          <w:color w:val="26282A"/>
          <w:szCs w:val="24"/>
          <w:shd w:val="clear" w:color="auto" w:fill="FFFFFF"/>
        </w:rPr>
        <w:t>Uniform Deployed Parents Custody and Visitation Act</w:t>
      </w:r>
      <w:r w:rsidR="00C03CB4" w:rsidRPr="00825ACB">
        <w:rPr>
          <w:color w:val="26282A"/>
          <w:szCs w:val="24"/>
          <w:shd w:val="clear" w:color="auto" w:fill="FFFFFF"/>
        </w:rPr>
        <w:t>]</w:t>
      </w:r>
      <w:r w:rsidR="00C06D37" w:rsidRPr="00825ACB">
        <w:rPr>
          <w:color w:val="26282A"/>
          <w:szCs w:val="24"/>
          <w:shd w:val="clear" w:color="auto" w:fill="FFFFFF"/>
        </w:rPr>
        <w:t xml:space="preserve"> or other order</w:t>
      </w:r>
      <w:r w:rsidR="00C03CB4" w:rsidRPr="00825ACB">
        <w:rPr>
          <w:color w:val="26282A"/>
          <w:szCs w:val="24"/>
          <w:shd w:val="clear" w:color="auto" w:fill="FFFFFF"/>
        </w:rPr>
        <w:t>]</w:t>
      </w:r>
      <w:r w:rsidR="00C06D37" w:rsidRPr="00825ACB">
        <w:rPr>
          <w:color w:val="26282A"/>
          <w:szCs w:val="24"/>
          <w:shd w:val="clear" w:color="auto" w:fill="FFFFFF"/>
        </w:rPr>
        <w:t xml:space="preserve"> dealing with custody </w:t>
      </w:r>
      <w:r w:rsidR="00CE1A68" w:rsidRPr="00825ACB">
        <w:rPr>
          <w:color w:val="26282A"/>
          <w:szCs w:val="24"/>
          <w:shd w:val="clear" w:color="auto" w:fill="FFFFFF"/>
        </w:rPr>
        <w:t xml:space="preserve">of or </w:t>
      </w:r>
      <w:r w:rsidR="00C06D37" w:rsidRPr="00825ACB">
        <w:rPr>
          <w:color w:val="26282A"/>
          <w:szCs w:val="24"/>
          <w:shd w:val="clear" w:color="auto" w:fill="FFFFFF"/>
        </w:rPr>
        <w:t>visitation with a child of a deployed parent. </w:t>
      </w:r>
      <w:r w:rsidR="00CA194D" w:rsidRPr="00825ACB">
        <w:rPr>
          <w:color w:val="26282A"/>
          <w:szCs w:val="24"/>
          <w:shd w:val="clear" w:color="auto" w:fill="FFFFFF"/>
        </w:rPr>
        <w:t xml:space="preserve"> </w:t>
      </w:r>
      <w:r w:rsidR="00411B16" w:rsidRPr="00825ACB">
        <w:rPr>
          <w:color w:val="26282A"/>
          <w:szCs w:val="24"/>
          <w:shd w:val="clear" w:color="auto" w:fill="FFFFFF"/>
        </w:rPr>
        <w:t>A custody or visitation order entered before a parent was deployed remains in effect unless modified</w:t>
      </w:r>
      <w:r w:rsidR="00C03CB4" w:rsidRPr="00825ACB">
        <w:rPr>
          <w:color w:val="26282A"/>
          <w:szCs w:val="24"/>
          <w:shd w:val="clear" w:color="auto" w:fill="FFFFFF"/>
        </w:rPr>
        <w:t xml:space="preserve"> by the court</w:t>
      </w:r>
      <w:r w:rsidR="00411B16" w:rsidRPr="00825ACB">
        <w:rPr>
          <w:color w:val="26282A"/>
          <w:szCs w:val="24"/>
          <w:shd w:val="clear" w:color="auto" w:fill="FFFFFF"/>
        </w:rPr>
        <w:t>.</w:t>
      </w:r>
    </w:p>
    <w:p w14:paraId="6D9A51B4" w14:textId="6116C308" w:rsidR="00FD17D4" w:rsidRPr="00825ACB" w:rsidRDefault="00704C65" w:rsidP="002D299E">
      <w:pPr>
        <w:widowControl w:val="0"/>
        <w:rPr>
          <w:b/>
          <w:i/>
        </w:rPr>
      </w:pPr>
      <w:r w:rsidRPr="00825ACB">
        <w:rPr>
          <w:b/>
          <w:i/>
        </w:rPr>
        <w:t>Legislative Note</w:t>
      </w:r>
      <w:r w:rsidRPr="00825ACB">
        <w:rPr>
          <w:i/>
        </w:rPr>
        <w:t xml:space="preserve">: </w:t>
      </w:r>
      <w:r w:rsidR="005B1BFD" w:rsidRPr="00825ACB">
        <w:rPr>
          <w:i/>
        </w:rPr>
        <w:t xml:space="preserve">In subsection (b)(3), the </w:t>
      </w:r>
      <w:r w:rsidR="00C634F4" w:rsidRPr="00825ACB">
        <w:rPr>
          <w:i/>
        </w:rPr>
        <w:t xml:space="preserve">phrase “guardianship of the person” </w:t>
      </w:r>
      <w:r w:rsidR="00423580" w:rsidRPr="00825ACB">
        <w:rPr>
          <w:i/>
        </w:rPr>
        <w:t>is in brackets to give the</w:t>
      </w:r>
      <w:r w:rsidR="00A7528E" w:rsidRPr="00825ACB">
        <w:rPr>
          <w:i/>
        </w:rPr>
        <w:t xml:space="preserve"> enacting state </w:t>
      </w:r>
      <w:r w:rsidR="00423580" w:rsidRPr="00825ACB">
        <w:rPr>
          <w:i/>
        </w:rPr>
        <w:t xml:space="preserve">an option </w:t>
      </w:r>
      <w:r w:rsidR="00A7528E" w:rsidRPr="00825ACB">
        <w:rPr>
          <w:i/>
        </w:rPr>
        <w:t xml:space="preserve">to </w:t>
      </w:r>
      <w:r w:rsidR="00423580" w:rsidRPr="00825ACB">
        <w:rPr>
          <w:i/>
        </w:rPr>
        <w:t>includ</w:t>
      </w:r>
      <w:r w:rsidR="00A7528E" w:rsidRPr="00825ACB">
        <w:rPr>
          <w:i/>
        </w:rPr>
        <w:t>e</w:t>
      </w:r>
      <w:r w:rsidR="00423580" w:rsidRPr="00825ACB">
        <w:rPr>
          <w:i/>
        </w:rPr>
        <w:t xml:space="preserve"> </w:t>
      </w:r>
      <w:r w:rsidR="006A26FE" w:rsidRPr="00825ACB">
        <w:rPr>
          <w:i/>
        </w:rPr>
        <w:t xml:space="preserve">the phrase </w:t>
      </w:r>
      <w:r w:rsidR="00423580" w:rsidRPr="00825ACB">
        <w:rPr>
          <w:i/>
        </w:rPr>
        <w:t>in the list of proceedings that are excluded from coverage under th</w:t>
      </w:r>
      <w:r w:rsidR="001674F7" w:rsidRPr="00825ACB">
        <w:rPr>
          <w:i/>
        </w:rPr>
        <w:t>is</w:t>
      </w:r>
      <w:r w:rsidR="00423580" w:rsidRPr="00825ACB">
        <w:rPr>
          <w:i/>
        </w:rPr>
        <w:t xml:space="preserve"> act.  </w:t>
      </w:r>
      <w:bookmarkStart w:id="12" w:name="_Hlk508786498"/>
      <w:r w:rsidR="00C46B80" w:rsidRPr="00825ACB">
        <w:rPr>
          <w:i/>
        </w:rPr>
        <w:t>I</w:t>
      </w:r>
      <w:r w:rsidR="00423580" w:rsidRPr="00825ACB">
        <w:rPr>
          <w:i/>
        </w:rPr>
        <w:t>f a state’s guardianship law allow</w:t>
      </w:r>
      <w:r w:rsidR="006A26FE" w:rsidRPr="00825ACB">
        <w:rPr>
          <w:i/>
        </w:rPr>
        <w:t>s</w:t>
      </w:r>
      <w:r w:rsidR="00423580" w:rsidRPr="00825ACB">
        <w:rPr>
          <w:i/>
        </w:rPr>
        <w:t xml:space="preserve"> a court to </w:t>
      </w:r>
      <w:r w:rsidR="00611812" w:rsidRPr="00825ACB">
        <w:rPr>
          <w:i/>
        </w:rPr>
        <w:t xml:space="preserve">order </w:t>
      </w:r>
      <w:r w:rsidR="00423580" w:rsidRPr="00825ACB">
        <w:rPr>
          <w:i/>
        </w:rPr>
        <w:t xml:space="preserve">visitation to </w:t>
      </w:r>
      <w:r w:rsidR="006A26FE" w:rsidRPr="00825ACB">
        <w:rPr>
          <w:i/>
        </w:rPr>
        <w:t xml:space="preserve">a </w:t>
      </w:r>
      <w:r w:rsidR="00423580" w:rsidRPr="00825ACB">
        <w:rPr>
          <w:i/>
        </w:rPr>
        <w:t>nonparen</w:t>
      </w:r>
      <w:r w:rsidR="001C436D" w:rsidRPr="00825ACB">
        <w:rPr>
          <w:i/>
        </w:rPr>
        <w:t>t</w:t>
      </w:r>
      <w:r w:rsidR="00423580" w:rsidRPr="00825ACB">
        <w:rPr>
          <w:i/>
        </w:rPr>
        <w:t xml:space="preserve">, the proceeding involving guardianship of the person of a child </w:t>
      </w:r>
      <w:r w:rsidR="00AA2AC5" w:rsidRPr="00825ACB">
        <w:rPr>
          <w:i/>
        </w:rPr>
        <w:t>should</w:t>
      </w:r>
      <w:r w:rsidR="00423580" w:rsidRPr="00825ACB">
        <w:rPr>
          <w:i/>
        </w:rPr>
        <w:t xml:space="preserve"> be </w:t>
      </w:r>
      <w:r w:rsidR="00A7528E" w:rsidRPr="00825ACB">
        <w:rPr>
          <w:i/>
        </w:rPr>
        <w:t xml:space="preserve">included </w:t>
      </w:r>
      <w:r w:rsidR="00423580" w:rsidRPr="00825ACB">
        <w:rPr>
          <w:i/>
        </w:rPr>
        <w:t xml:space="preserve">in the list of </w:t>
      </w:r>
      <w:r w:rsidR="001C436D" w:rsidRPr="00825ACB">
        <w:rPr>
          <w:i/>
        </w:rPr>
        <w:t>proceedings n</w:t>
      </w:r>
      <w:r w:rsidR="00423580" w:rsidRPr="00825ACB">
        <w:rPr>
          <w:i/>
        </w:rPr>
        <w:t xml:space="preserve">ot covered by this act. </w:t>
      </w:r>
      <w:r w:rsidR="00305485" w:rsidRPr="00305485">
        <w:rPr>
          <w:i/>
          <w:szCs w:val="24"/>
        </w:rPr>
        <w:t>If the guardianship law of the state does not provide for visitation with a child who is the subject of a guardianship, the phrase “guardianship of the person” should not be included in subsection (b)(3)</w:t>
      </w:r>
      <w:r w:rsidR="007D08BB" w:rsidRPr="00305485">
        <w:rPr>
          <w:i/>
        </w:rPr>
        <w:t>.</w:t>
      </w:r>
      <w:r w:rsidR="001C436D" w:rsidRPr="00825ACB">
        <w:rPr>
          <w:i/>
        </w:rPr>
        <w:t xml:space="preserve"> </w:t>
      </w:r>
    </w:p>
    <w:p w14:paraId="0C86D7B8" w14:textId="58E0B708" w:rsidR="009468F7" w:rsidRPr="00825ACB" w:rsidRDefault="009468F7" w:rsidP="002D299E">
      <w:pPr>
        <w:widowControl w:val="0"/>
        <w:rPr>
          <w:b/>
          <w:i/>
        </w:rPr>
      </w:pPr>
    </w:p>
    <w:p w14:paraId="21C4815C" w14:textId="006FB97E" w:rsidR="005624F4" w:rsidRPr="00825ACB" w:rsidRDefault="009468F7" w:rsidP="002D299E">
      <w:pPr>
        <w:widowControl w:val="0"/>
        <w:shd w:val="clear" w:color="auto" w:fill="FFFFFF"/>
        <w:rPr>
          <w:i/>
        </w:rPr>
      </w:pPr>
      <w:r w:rsidRPr="00825ACB">
        <w:rPr>
          <w:b/>
          <w:i/>
        </w:rPr>
        <w:tab/>
      </w:r>
      <w:r w:rsidR="005624F4" w:rsidRPr="00825ACB">
        <w:rPr>
          <w:i/>
          <w:iCs/>
          <w:color w:val="222222"/>
          <w:szCs w:val="24"/>
        </w:rPr>
        <w:t xml:space="preserve">Subsection (c) is in brackets to give the enacting state the option of not including this provision if state law recognizes the right of a former foster parent to seek </w:t>
      </w:r>
      <w:r w:rsidR="00256BA4" w:rsidRPr="00825ACB">
        <w:rPr>
          <w:i/>
          <w:iCs/>
          <w:color w:val="222222"/>
          <w:szCs w:val="24"/>
        </w:rPr>
        <w:t xml:space="preserve">custody or </w:t>
      </w:r>
      <w:r w:rsidR="005624F4" w:rsidRPr="00825ACB">
        <w:rPr>
          <w:i/>
          <w:iCs/>
          <w:color w:val="222222"/>
          <w:szCs w:val="24"/>
        </w:rPr>
        <w:t>visitation</w:t>
      </w:r>
      <w:r w:rsidR="001674F7" w:rsidRPr="00825ACB">
        <w:rPr>
          <w:i/>
          <w:iCs/>
          <w:color w:val="222222"/>
          <w:szCs w:val="24"/>
        </w:rPr>
        <w:t xml:space="preserve"> </w:t>
      </w:r>
      <w:r w:rsidR="005624F4" w:rsidRPr="00825ACB">
        <w:rPr>
          <w:i/>
          <w:iCs/>
          <w:color w:val="222222"/>
          <w:szCs w:val="24"/>
        </w:rPr>
        <w:t>with a child.  </w:t>
      </w:r>
    </w:p>
    <w:p w14:paraId="66C782B2" w14:textId="35932597" w:rsidR="00DE7F46" w:rsidRPr="00825ACB" w:rsidRDefault="00DE7F46" w:rsidP="002D299E">
      <w:pPr>
        <w:widowControl w:val="0"/>
        <w:rPr>
          <w:b/>
          <w:i/>
        </w:rPr>
      </w:pPr>
    </w:p>
    <w:p w14:paraId="16F45017" w14:textId="5E436538" w:rsidR="00611E99" w:rsidRPr="00825ACB" w:rsidRDefault="00671A85" w:rsidP="002D299E">
      <w:pPr>
        <w:widowControl w:val="0"/>
        <w:rPr>
          <w:i/>
        </w:rPr>
      </w:pPr>
      <w:r w:rsidRPr="00825ACB">
        <w:rPr>
          <w:i/>
        </w:rPr>
        <w:tab/>
      </w:r>
      <w:r w:rsidR="00DE7F46" w:rsidRPr="00825ACB">
        <w:rPr>
          <w:i/>
        </w:rPr>
        <w:t xml:space="preserve">In </w:t>
      </w:r>
      <w:r w:rsidR="001674F7" w:rsidRPr="00825ACB">
        <w:rPr>
          <w:i/>
        </w:rPr>
        <w:t>a s</w:t>
      </w:r>
      <w:r w:rsidR="00DE7F46" w:rsidRPr="00825ACB">
        <w:rPr>
          <w:i/>
        </w:rPr>
        <w:t>tate in which the constitution or other law does not permit the phrase “as amended” when federal statutes are incorporated into state law, the phrase should be deleted in subsection (b)(2)</w:t>
      </w:r>
      <w:r w:rsidR="00676A0D" w:rsidRPr="00825ACB">
        <w:rPr>
          <w:i/>
        </w:rPr>
        <w:t>.</w:t>
      </w:r>
    </w:p>
    <w:p w14:paraId="4AD1EB8E" w14:textId="0DF10EB6" w:rsidR="00695042" w:rsidRPr="00825ACB" w:rsidRDefault="00256BA4" w:rsidP="002D299E">
      <w:pPr>
        <w:widowControl w:val="0"/>
        <w:rPr>
          <w:i/>
        </w:rPr>
      </w:pPr>
      <w:r w:rsidRPr="00825ACB">
        <w:tab/>
      </w:r>
    </w:p>
    <w:p w14:paraId="7D228A53" w14:textId="200C1BC0" w:rsidR="00C70BCF" w:rsidRPr="00825ACB" w:rsidRDefault="00CE0356" w:rsidP="00B20B46">
      <w:pPr>
        <w:pStyle w:val="Heading1"/>
      </w:pPr>
      <w:bookmarkStart w:id="13" w:name="_Toc476045911"/>
      <w:bookmarkStart w:id="14" w:name="_Toc505265133"/>
      <w:bookmarkEnd w:id="12"/>
      <w:r w:rsidRPr="00825ACB">
        <w:rPr>
          <w:rFonts w:eastAsiaTheme="majorEastAsia"/>
        </w:rPr>
        <w:tab/>
      </w:r>
      <w:bookmarkStart w:id="15" w:name="_Toc524943880"/>
      <w:r w:rsidR="000E4493" w:rsidRPr="00825ACB">
        <w:rPr>
          <w:rFonts w:eastAsiaTheme="majorEastAsia"/>
        </w:rPr>
        <w:t xml:space="preserve">SECTION </w:t>
      </w:r>
      <w:r w:rsidR="00166348" w:rsidRPr="00825ACB">
        <w:rPr>
          <w:rFonts w:eastAsiaTheme="majorEastAsia"/>
        </w:rPr>
        <w:t>4</w:t>
      </w:r>
      <w:r w:rsidR="000E4493" w:rsidRPr="00825ACB">
        <w:rPr>
          <w:rFonts w:eastAsiaTheme="majorEastAsia"/>
        </w:rPr>
        <w:t xml:space="preserve">.  </w:t>
      </w:r>
      <w:r w:rsidR="0013213C" w:rsidRPr="00825ACB">
        <w:rPr>
          <w:rFonts w:eastAsiaTheme="majorEastAsia"/>
        </w:rPr>
        <w:t>REQUIRE</w:t>
      </w:r>
      <w:r w:rsidR="00DA0D96" w:rsidRPr="00825ACB">
        <w:rPr>
          <w:rFonts w:eastAsiaTheme="majorEastAsia"/>
        </w:rPr>
        <w:t>MENTS FOR ORDER OF CUSTODY OR VISITATION.</w:t>
      </w:r>
      <w:bookmarkEnd w:id="15"/>
      <w:r w:rsidR="00E00865" w:rsidRPr="00825ACB">
        <w:t xml:space="preserve">  </w:t>
      </w:r>
    </w:p>
    <w:p w14:paraId="05BE0386" w14:textId="15E77409" w:rsidR="005D4E2E" w:rsidRPr="00825ACB" w:rsidRDefault="00433B30" w:rsidP="00B20B46">
      <w:pPr>
        <w:keepNext/>
        <w:keepLines/>
        <w:widowControl w:val="0"/>
        <w:spacing w:line="480" w:lineRule="auto"/>
        <w:ind w:left="720"/>
        <w:rPr>
          <w:color w:val="000000"/>
          <w:szCs w:val="24"/>
        </w:rPr>
      </w:pPr>
      <w:r w:rsidRPr="00825ACB">
        <w:rPr>
          <w:color w:val="000000"/>
          <w:szCs w:val="24"/>
        </w:rPr>
        <w:t xml:space="preserve">(a) </w:t>
      </w:r>
      <w:r w:rsidR="005D4E2E" w:rsidRPr="00825ACB">
        <w:rPr>
          <w:color w:val="000000"/>
          <w:szCs w:val="24"/>
        </w:rPr>
        <w:t xml:space="preserve">A court may order custody or visitation </w:t>
      </w:r>
      <w:r w:rsidR="00353C86" w:rsidRPr="00825ACB">
        <w:rPr>
          <w:color w:val="000000"/>
          <w:szCs w:val="24"/>
        </w:rPr>
        <w:t>to</w:t>
      </w:r>
      <w:r w:rsidR="005D4E2E" w:rsidRPr="00825ACB">
        <w:rPr>
          <w:color w:val="000000"/>
          <w:szCs w:val="24"/>
        </w:rPr>
        <w:t xml:space="preserve"> a nonparent if the nonparent proves that:</w:t>
      </w:r>
    </w:p>
    <w:p w14:paraId="6599E286" w14:textId="221FDDEA" w:rsidR="005D4E2E" w:rsidRPr="00825ACB" w:rsidRDefault="00433B30" w:rsidP="00B20B46">
      <w:pPr>
        <w:keepNext/>
        <w:keepLines/>
        <w:widowControl w:val="0"/>
        <w:spacing w:line="480" w:lineRule="auto"/>
        <w:ind w:left="1440"/>
        <w:rPr>
          <w:color w:val="000000"/>
          <w:szCs w:val="24"/>
        </w:rPr>
      </w:pPr>
      <w:r w:rsidRPr="00825ACB">
        <w:rPr>
          <w:color w:val="000000"/>
          <w:szCs w:val="24"/>
        </w:rPr>
        <w:t xml:space="preserve">(1) </w:t>
      </w:r>
      <w:r w:rsidR="005D4E2E" w:rsidRPr="00825ACB">
        <w:rPr>
          <w:color w:val="000000"/>
          <w:szCs w:val="24"/>
        </w:rPr>
        <w:t>the nonparent:</w:t>
      </w:r>
    </w:p>
    <w:p w14:paraId="5B942D62" w14:textId="7B7F993D" w:rsidR="005D4E2E" w:rsidRPr="00825ACB" w:rsidRDefault="005D4E2E" w:rsidP="002D299E">
      <w:pPr>
        <w:pStyle w:val="ListParagraph"/>
        <w:widowControl w:val="0"/>
        <w:spacing w:line="480" w:lineRule="auto"/>
        <w:ind w:left="1800"/>
        <w:rPr>
          <w:color w:val="000000"/>
          <w:szCs w:val="24"/>
        </w:rPr>
      </w:pPr>
      <w:r w:rsidRPr="00825ACB">
        <w:rPr>
          <w:color w:val="000000"/>
          <w:szCs w:val="24"/>
        </w:rPr>
        <w:tab/>
        <w:t xml:space="preserve">(A) is a consistent caretaker; or </w:t>
      </w:r>
    </w:p>
    <w:p w14:paraId="5E9DE85C" w14:textId="59C26EC0" w:rsidR="005D4E2E" w:rsidRPr="00825ACB" w:rsidRDefault="005D4E2E" w:rsidP="002D299E">
      <w:pPr>
        <w:widowControl w:val="0"/>
        <w:spacing w:line="480" w:lineRule="auto"/>
        <w:rPr>
          <w:color w:val="000000"/>
          <w:szCs w:val="24"/>
        </w:rPr>
      </w:pPr>
      <w:r w:rsidRPr="00825ACB">
        <w:rPr>
          <w:color w:val="000000"/>
          <w:szCs w:val="24"/>
        </w:rPr>
        <w:tab/>
      </w:r>
      <w:r w:rsidRPr="00825ACB">
        <w:rPr>
          <w:color w:val="000000"/>
          <w:szCs w:val="24"/>
        </w:rPr>
        <w:tab/>
      </w:r>
      <w:r w:rsidRPr="00825ACB">
        <w:rPr>
          <w:color w:val="000000"/>
          <w:szCs w:val="24"/>
        </w:rPr>
        <w:tab/>
        <w:t xml:space="preserve">(B) has a substantial relationship </w:t>
      </w:r>
      <w:r w:rsidR="00923AF6" w:rsidRPr="00825ACB">
        <w:rPr>
          <w:color w:val="000000"/>
          <w:szCs w:val="24"/>
        </w:rPr>
        <w:t xml:space="preserve">with the child </w:t>
      </w:r>
      <w:r w:rsidRPr="00825ACB">
        <w:rPr>
          <w:color w:val="000000"/>
          <w:szCs w:val="24"/>
        </w:rPr>
        <w:t>and the denial of custody or visitation would result in harm to the child; and</w:t>
      </w:r>
    </w:p>
    <w:p w14:paraId="6AE7F081" w14:textId="179C0C32" w:rsidR="005D4E2E" w:rsidRPr="00825ACB" w:rsidRDefault="005D4E2E" w:rsidP="002D299E">
      <w:pPr>
        <w:pStyle w:val="ListParagraph"/>
        <w:widowControl w:val="0"/>
        <w:spacing w:line="480" w:lineRule="auto"/>
        <w:rPr>
          <w:color w:val="000000"/>
          <w:szCs w:val="24"/>
        </w:rPr>
      </w:pPr>
      <w:r w:rsidRPr="00825ACB">
        <w:rPr>
          <w:color w:val="000000"/>
          <w:szCs w:val="24"/>
        </w:rPr>
        <w:lastRenderedPageBreak/>
        <w:tab/>
        <w:t>(2) an order of custody or visitation to the nonparent is in the best interest of the</w:t>
      </w:r>
    </w:p>
    <w:p w14:paraId="5F0271F5" w14:textId="77777777" w:rsidR="005D4E2E" w:rsidRPr="00825ACB" w:rsidRDefault="005D4E2E" w:rsidP="002D299E">
      <w:pPr>
        <w:widowControl w:val="0"/>
        <w:spacing w:line="480" w:lineRule="auto"/>
        <w:rPr>
          <w:color w:val="000000"/>
          <w:szCs w:val="24"/>
        </w:rPr>
      </w:pPr>
      <w:r w:rsidRPr="00825ACB">
        <w:rPr>
          <w:color w:val="000000"/>
          <w:szCs w:val="24"/>
        </w:rPr>
        <w:t>child.</w:t>
      </w:r>
    </w:p>
    <w:p w14:paraId="7BDAAFD3" w14:textId="26184154" w:rsidR="005D4E2E" w:rsidRPr="00825ACB" w:rsidRDefault="005D4E2E" w:rsidP="002D299E">
      <w:pPr>
        <w:widowControl w:val="0"/>
        <w:spacing w:line="480" w:lineRule="auto"/>
        <w:ind w:firstLine="720"/>
        <w:rPr>
          <w:color w:val="000000"/>
          <w:szCs w:val="24"/>
        </w:rPr>
      </w:pPr>
      <w:r w:rsidRPr="00825ACB">
        <w:rPr>
          <w:color w:val="000000"/>
          <w:szCs w:val="24"/>
        </w:rPr>
        <w:t>(b) A nonparent is a consistent caretaker if the nonparent withou</w:t>
      </w:r>
      <w:r w:rsidR="00433B30" w:rsidRPr="00825ACB">
        <w:rPr>
          <w:color w:val="000000"/>
          <w:szCs w:val="24"/>
        </w:rPr>
        <w:t>t expectation of compensation:</w:t>
      </w:r>
    </w:p>
    <w:p w14:paraId="0F981A1B" w14:textId="77777777" w:rsidR="005D4E2E" w:rsidRPr="00825ACB" w:rsidRDefault="005D4E2E" w:rsidP="002D299E">
      <w:pPr>
        <w:widowControl w:val="0"/>
        <w:spacing w:line="480" w:lineRule="auto"/>
        <w:ind w:left="1440"/>
        <w:rPr>
          <w:color w:val="000000"/>
          <w:szCs w:val="24"/>
        </w:rPr>
      </w:pPr>
      <w:r w:rsidRPr="00825ACB">
        <w:rPr>
          <w:color w:val="000000"/>
          <w:szCs w:val="24"/>
        </w:rPr>
        <w:t>(1) lived with the child for not less than 12 months, unless the court finds good</w:t>
      </w:r>
    </w:p>
    <w:p w14:paraId="592E3960" w14:textId="1D67A02D" w:rsidR="005D4E2E" w:rsidRPr="00825ACB" w:rsidRDefault="005D4E2E" w:rsidP="002D299E">
      <w:pPr>
        <w:widowControl w:val="0"/>
        <w:spacing w:line="480" w:lineRule="auto"/>
        <w:rPr>
          <w:color w:val="000000"/>
          <w:szCs w:val="24"/>
        </w:rPr>
      </w:pPr>
      <w:r w:rsidRPr="00825ACB">
        <w:rPr>
          <w:color w:val="000000"/>
          <w:szCs w:val="24"/>
        </w:rPr>
        <w:t xml:space="preserve">cause to accept a shorter </w:t>
      </w:r>
      <w:r w:rsidR="00C226A2" w:rsidRPr="00825ACB">
        <w:rPr>
          <w:color w:val="000000"/>
          <w:szCs w:val="24"/>
        </w:rPr>
        <w:t>period</w:t>
      </w:r>
      <w:r w:rsidRPr="00825ACB">
        <w:rPr>
          <w:color w:val="000000"/>
          <w:szCs w:val="24"/>
        </w:rPr>
        <w:t>;   </w:t>
      </w:r>
    </w:p>
    <w:p w14:paraId="5D5C0139" w14:textId="08EA9856" w:rsidR="005D4E2E" w:rsidRPr="00825ACB" w:rsidRDefault="00433B30" w:rsidP="00433B30">
      <w:pPr>
        <w:widowControl w:val="0"/>
        <w:spacing w:line="480" w:lineRule="auto"/>
        <w:ind w:left="1440"/>
        <w:rPr>
          <w:color w:val="000000"/>
          <w:szCs w:val="24"/>
        </w:rPr>
      </w:pPr>
      <w:r w:rsidRPr="00825ACB">
        <w:rPr>
          <w:color w:val="000000"/>
          <w:szCs w:val="24"/>
        </w:rPr>
        <w:t xml:space="preserve">(2) </w:t>
      </w:r>
      <w:r w:rsidR="005D4E2E" w:rsidRPr="00825ACB">
        <w:rPr>
          <w:color w:val="000000"/>
          <w:szCs w:val="24"/>
        </w:rPr>
        <w:t>regularly exercised care of the child;</w:t>
      </w:r>
    </w:p>
    <w:p w14:paraId="2DA7D062" w14:textId="339DDA8F" w:rsidR="005D4E2E" w:rsidRPr="00825ACB" w:rsidRDefault="00433B30" w:rsidP="00433B30">
      <w:pPr>
        <w:widowControl w:val="0"/>
        <w:spacing w:line="480" w:lineRule="auto"/>
        <w:ind w:left="1440"/>
        <w:rPr>
          <w:color w:val="000000"/>
          <w:szCs w:val="24"/>
        </w:rPr>
      </w:pPr>
      <w:bookmarkStart w:id="16" w:name="_Hlk508552250"/>
      <w:r w:rsidRPr="00825ACB">
        <w:rPr>
          <w:color w:val="000000"/>
          <w:szCs w:val="24"/>
        </w:rPr>
        <w:t xml:space="preserve">(3) </w:t>
      </w:r>
      <w:r w:rsidR="005D4E2E" w:rsidRPr="00825ACB">
        <w:rPr>
          <w:color w:val="000000"/>
          <w:szCs w:val="24"/>
        </w:rPr>
        <w:t xml:space="preserve">made day-to-day decisions regarding the child solely or in cooperation with </w:t>
      </w:r>
    </w:p>
    <w:p w14:paraId="19F20FED" w14:textId="7FE421A0" w:rsidR="005D4E2E" w:rsidRPr="00825ACB" w:rsidRDefault="005D4E2E" w:rsidP="002D299E">
      <w:pPr>
        <w:widowControl w:val="0"/>
        <w:spacing w:line="480" w:lineRule="auto"/>
        <w:rPr>
          <w:color w:val="000000"/>
          <w:szCs w:val="24"/>
        </w:rPr>
      </w:pPr>
      <w:r w:rsidRPr="00825ACB">
        <w:rPr>
          <w:color w:val="000000"/>
          <w:szCs w:val="24"/>
        </w:rPr>
        <w:t>an individual having physical custody of the child</w:t>
      </w:r>
      <w:bookmarkEnd w:id="16"/>
      <w:r w:rsidRPr="00825ACB">
        <w:rPr>
          <w:color w:val="000000"/>
          <w:szCs w:val="24"/>
        </w:rPr>
        <w:t>; and</w:t>
      </w:r>
    </w:p>
    <w:p w14:paraId="7659C625" w14:textId="77777777" w:rsidR="005D4E2E" w:rsidRPr="00825ACB" w:rsidRDefault="005D4E2E" w:rsidP="002D299E">
      <w:pPr>
        <w:widowControl w:val="0"/>
        <w:spacing w:line="480" w:lineRule="auto"/>
        <w:ind w:left="1440"/>
        <w:rPr>
          <w:color w:val="000000"/>
          <w:szCs w:val="24"/>
        </w:rPr>
      </w:pPr>
      <w:r w:rsidRPr="00825ACB">
        <w:rPr>
          <w:color w:val="000000"/>
          <w:szCs w:val="24"/>
        </w:rPr>
        <w:t>(4) established a bonded and dependent relationship with the child with the</w:t>
      </w:r>
    </w:p>
    <w:p w14:paraId="6D136B7B" w14:textId="77777777" w:rsidR="005D4E2E" w:rsidRPr="00825ACB" w:rsidRDefault="005D4E2E" w:rsidP="002D299E">
      <w:pPr>
        <w:widowControl w:val="0"/>
        <w:spacing w:line="480" w:lineRule="auto"/>
        <w:rPr>
          <w:color w:val="000000"/>
          <w:szCs w:val="24"/>
        </w:rPr>
      </w:pPr>
      <w:r w:rsidRPr="00825ACB">
        <w:rPr>
          <w:color w:val="000000"/>
          <w:szCs w:val="24"/>
        </w:rPr>
        <w:t xml:space="preserve">express or implied consent of a parent of the child, or without the consent of a parent if no parent has been able or willing to perform parenting functions.  </w:t>
      </w:r>
    </w:p>
    <w:p w14:paraId="1D0F3935" w14:textId="114E953E" w:rsidR="005D4E2E" w:rsidRPr="00825ACB" w:rsidRDefault="005D4E2E" w:rsidP="002D299E">
      <w:pPr>
        <w:widowControl w:val="0"/>
        <w:spacing w:line="480" w:lineRule="auto"/>
        <w:rPr>
          <w:color w:val="000000"/>
          <w:szCs w:val="24"/>
        </w:rPr>
      </w:pPr>
      <w:bookmarkStart w:id="17" w:name="_Hlk508700472"/>
      <w:r w:rsidRPr="00825ACB">
        <w:rPr>
          <w:color w:val="000000"/>
          <w:szCs w:val="24"/>
        </w:rPr>
        <w:tab/>
        <w:t xml:space="preserve">(c) A nonparent has a </w:t>
      </w:r>
      <w:r w:rsidRPr="00825ACB">
        <w:rPr>
          <w:szCs w:val="24"/>
        </w:rPr>
        <w:t>s</w:t>
      </w:r>
      <w:r w:rsidRPr="00825ACB">
        <w:rPr>
          <w:color w:val="000000"/>
          <w:szCs w:val="24"/>
        </w:rPr>
        <w:t xml:space="preserve">ubstantial relationship with </w:t>
      </w:r>
      <w:r w:rsidR="00C226A2" w:rsidRPr="00825ACB">
        <w:rPr>
          <w:color w:val="000000"/>
          <w:szCs w:val="24"/>
        </w:rPr>
        <w:t xml:space="preserve">the </w:t>
      </w:r>
      <w:r w:rsidRPr="00825ACB">
        <w:rPr>
          <w:color w:val="000000"/>
          <w:szCs w:val="24"/>
        </w:rPr>
        <w:t>child if:</w:t>
      </w:r>
    </w:p>
    <w:p w14:paraId="6C1272E7" w14:textId="555F7487" w:rsidR="005D4E2E" w:rsidRPr="00825ACB" w:rsidRDefault="005D4E2E" w:rsidP="002D299E">
      <w:pPr>
        <w:widowControl w:val="0"/>
        <w:spacing w:line="480" w:lineRule="auto"/>
        <w:rPr>
          <w:color w:val="000000"/>
          <w:szCs w:val="24"/>
        </w:rPr>
      </w:pPr>
      <w:r w:rsidRPr="00825ACB">
        <w:rPr>
          <w:color w:val="000000"/>
          <w:szCs w:val="24"/>
        </w:rPr>
        <w:tab/>
      </w:r>
      <w:r w:rsidRPr="00825ACB">
        <w:rPr>
          <w:color w:val="000000"/>
          <w:szCs w:val="24"/>
        </w:rPr>
        <w:tab/>
        <w:t xml:space="preserve">(1) the nonparent: </w:t>
      </w:r>
    </w:p>
    <w:p w14:paraId="1ACF0128" w14:textId="77777777" w:rsidR="005D4E2E" w:rsidRPr="00825ACB" w:rsidRDefault="005D4E2E" w:rsidP="002D299E">
      <w:pPr>
        <w:widowControl w:val="0"/>
        <w:spacing w:line="480" w:lineRule="auto"/>
        <w:rPr>
          <w:color w:val="000000"/>
          <w:szCs w:val="24"/>
        </w:rPr>
      </w:pPr>
      <w:r w:rsidRPr="00825ACB">
        <w:rPr>
          <w:color w:val="000000"/>
          <w:szCs w:val="24"/>
        </w:rPr>
        <w:tab/>
      </w:r>
      <w:r w:rsidRPr="00825ACB">
        <w:rPr>
          <w:color w:val="000000"/>
          <w:szCs w:val="24"/>
        </w:rPr>
        <w:tab/>
      </w:r>
      <w:r w:rsidRPr="00825ACB">
        <w:rPr>
          <w:color w:val="000000"/>
          <w:szCs w:val="24"/>
        </w:rPr>
        <w:tab/>
        <w:t xml:space="preserve">(A) is an individual with a familial relationship with the child by blood or law; or </w:t>
      </w:r>
    </w:p>
    <w:bookmarkEnd w:id="17"/>
    <w:p w14:paraId="126C0B1D" w14:textId="77777777" w:rsidR="005D4E2E" w:rsidRPr="00825ACB" w:rsidRDefault="005D4E2E" w:rsidP="002D299E">
      <w:pPr>
        <w:widowControl w:val="0"/>
        <w:spacing w:line="480" w:lineRule="auto"/>
        <w:rPr>
          <w:color w:val="000000"/>
          <w:szCs w:val="24"/>
        </w:rPr>
      </w:pPr>
      <w:r w:rsidRPr="00825ACB">
        <w:rPr>
          <w:color w:val="000000"/>
          <w:szCs w:val="24"/>
        </w:rPr>
        <w:tab/>
      </w:r>
      <w:r w:rsidRPr="00825ACB">
        <w:rPr>
          <w:color w:val="000000"/>
          <w:szCs w:val="24"/>
        </w:rPr>
        <w:tab/>
      </w:r>
      <w:r w:rsidRPr="00825ACB">
        <w:rPr>
          <w:color w:val="000000"/>
          <w:szCs w:val="24"/>
        </w:rPr>
        <w:tab/>
        <w:t>(B) formed a relationship with the child without expectation of compensation; and</w:t>
      </w:r>
    </w:p>
    <w:p w14:paraId="55F3181F" w14:textId="4A063117" w:rsidR="005D4E2E" w:rsidRPr="00825ACB" w:rsidRDefault="005D4E2E" w:rsidP="002D299E">
      <w:pPr>
        <w:widowControl w:val="0"/>
        <w:spacing w:line="480" w:lineRule="auto"/>
        <w:rPr>
          <w:color w:val="000000"/>
          <w:szCs w:val="24"/>
        </w:rPr>
      </w:pPr>
      <w:r w:rsidRPr="00825ACB">
        <w:rPr>
          <w:color w:val="000000"/>
          <w:szCs w:val="24"/>
        </w:rPr>
        <w:tab/>
      </w:r>
      <w:r w:rsidRPr="00825ACB">
        <w:rPr>
          <w:color w:val="000000"/>
          <w:szCs w:val="24"/>
        </w:rPr>
        <w:tab/>
        <w:t>(2) a significant emotional bond exists between the nonparent and the child</w:t>
      </w:r>
      <w:r w:rsidR="00353C86" w:rsidRPr="00825ACB">
        <w:rPr>
          <w:color w:val="000000"/>
          <w:szCs w:val="24"/>
        </w:rPr>
        <w:t>.</w:t>
      </w:r>
    </w:p>
    <w:p w14:paraId="5D53E8B5" w14:textId="0E151D68" w:rsidR="00C70BCF" w:rsidRPr="00825ACB" w:rsidRDefault="007D3AB2" w:rsidP="002D299E">
      <w:pPr>
        <w:pStyle w:val="Heading1"/>
      </w:pPr>
      <w:r w:rsidRPr="00825ACB">
        <w:rPr>
          <w:rStyle w:val="Heading2Char"/>
          <w:b/>
        </w:rPr>
        <w:tab/>
      </w:r>
      <w:bookmarkStart w:id="18" w:name="_Toc524943881"/>
      <w:r w:rsidR="00C70BCF" w:rsidRPr="00825ACB">
        <w:rPr>
          <w:rStyle w:val="Heading2Char"/>
          <w:b/>
        </w:rPr>
        <w:t>S</w:t>
      </w:r>
      <w:r w:rsidR="009549D8" w:rsidRPr="00825ACB">
        <w:rPr>
          <w:rStyle w:val="Heading2Char"/>
          <w:b/>
        </w:rPr>
        <w:t>E</w:t>
      </w:r>
      <w:r w:rsidR="00C70BCF" w:rsidRPr="00825ACB">
        <w:rPr>
          <w:rStyle w:val="Heading2Char"/>
          <w:b/>
        </w:rPr>
        <w:t>CTION 5</w:t>
      </w:r>
      <w:r w:rsidR="00C70BCF" w:rsidRPr="00825ACB">
        <w:t>.  PRESUMPTION FOR PARENTAL DECISION.</w:t>
      </w:r>
      <w:bookmarkEnd w:id="18"/>
      <w:r w:rsidR="00C70BCF" w:rsidRPr="00825ACB">
        <w:t xml:space="preserve">  </w:t>
      </w:r>
    </w:p>
    <w:p w14:paraId="771355E6" w14:textId="3C879AD7" w:rsidR="00C70BCF" w:rsidRPr="00825ACB" w:rsidRDefault="00C70BCF" w:rsidP="002D299E">
      <w:pPr>
        <w:widowControl w:val="0"/>
        <w:spacing w:line="480" w:lineRule="auto"/>
        <w:ind w:firstLine="720"/>
      </w:pPr>
      <w:r w:rsidRPr="00825ACB">
        <w:t xml:space="preserve">(a) In an </w:t>
      </w:r>
      <w:r w:rsidR="008E082D" w:rsidRPr="00825ACB">
        <w:t>initial</w:t>
      </w:r>
      <w:r w:rsidRPr="00825ACB">
        <w:t xml:space="preserve"> proceeding</w:t>
      </w:r>
      <w:r w:rsidR="00353C86" w:rsidRPr="00825ACB">
        <w:t xml:space="preserve"> </w:t>
      </w:r>
      <w:r w:rsidR="00456513" w:rsidRPr="00825ACB">
        <w:t>under this [act]</w:t>
      </w:r>
      <w:r w:rsidR="00E66C12" w:rsidRPr="00825ACB">
        <w:t xml:space="preserve">, </w:t>
      </w:r>
      <w:r w:rsidRPr="00825ACB">
        <w:t xml:space="preserve">a decision by a parent regarding a request for custody or visitation by a nonparent is presumed to be in the best interest of the child. </w:t>
      </w:r>
    </w:p>
    <w:p w14:paraId="3BD349D9" w14:textId="6FA6BA38" w:rsidR="00C70BCF" w:rsidRPr="00825ACB" w:rsidRDefault="00C70BCF" w:rsidP="002D299E">
      <w:pPr>
        <w:widowControl w:val="0"/>
        <w:spacing w:line="480" w:lineRule="auto"/>
        <w:ind w:firstLine="720"/>
      </w:pPr>
      <w:r w:rsidRPr="00825ACB">
        <w:rPr>
          <w:rFonts w:ascii="TimesNewRomanPSMT" w:hAnsi="TimesNewRomanPSMT" w:cs="TimesNewRomanPSMT"/>
          <w:szCs w:val="24"/>
        </w:rPr>
        <w:t xml:space="preserve">(b) </w:t>
      </w:r>
      <w:r w:rsidR="00082BEB" w:rsidRPr="00825ACB">
        <w:rPr>
          <w:rFonts w:ascii="TimesNewRomanPSMT" w:hAnsi="TimesNewRomanPSMT" w:cs="TimesNewRomanPSMT"/>
          <w:szCs w:val="24"/>
        </w:rPr>
        <w:t>Subject to Section 15, a</w:t>
      </w:r>
      <w:r w:rsidRPr="00825ACB">
        <w:rPr>
          <w:rFonts w:ascii="TimesNewRomanPSMT" w:hAnsi="TimesNewRomanPSMT" w:cs="TimesNewRomanPSMT"/>
          <w:szCs w:val="24"/>
        </w:rPr>
        <w:t xml:space="preserve"> nonparent has the burden to rebut the presumption under </w:t>
      </w:r>
      <w:r w:rsidR="00E67224" w:rsidRPr="00825ACB">
        <w:rPr>
          <w:rFonts w:ascii="TimesNewRomanPSMT" w:hAnsi="TimesNewRomanPSMT" w:cs="TimesNewRomanPSMT"/>
          <w:szCs w:val="24"/>
        </w:rPr>
        <w:lastRenderedPageBreak/>
        <w:t>s</w:t>
      </w:r>
      <w:r w:rsidRPr="00825ACB">
        <w:rPr>
          <w:rFonts w:ascii="TimesNewRomanPSMT" w:hAnsi="TimesNewRomanPSMT" w:cs="TimesNewRomanPSMT"/>
          <w:szCs w:val="24"/>
        </w:rPr>
        <w:t xml:space="preserve">ubsection (a) </w:t>
      </w:r>
      <w:r w:rsidR="00090958" w:rsidRPr="00825ACB">
        <w:rPr>
          <w:rFonts w:ascii="TimesNewRomanPSMT" w:hAnsi="TimesNewRomanPSMT" w:cs="TimesNewRomanPSMT"/>
          <w:szCs w:val="24"/>
        </w:rPr>
        <w:t xml:space="preserve">by </w:t>
      </w:r>
      <w:r w:rsidRPr="00825ACB">
        <w:rPr>
          <w:rFonts w:ascii="TimesNewRomanPSMT" w:hAnsi="TimesNewRomanPSMT" w:cs="TimesNewRomanPSMT"/>
          <w:szCs w:val="24"/>
        </w:rPr>
        <w:t xml:space="preserve">clear-and-convincing evidence </w:t>
      </w:r>
      <w:r w:rsidR="00456513" w:rsidRPr="00825ACB">
        <w:rPr>
          <w:rFonts w:ascii="TimesNewRomanPSMT" w:hAnsi="TimesNewRomanPSMT" w:cs="TimesNewRomanPSMT"/>
          <w:szCs w:val="24"/>
        </w:rPr>
        <w:t xml:space="preserve">of </w:t>
      </w:r>
      <w:r w:rsidRPr="00825ACB">
        <w:rPr>
          <w:rFonts w:ascii="TimesNewRomanPSMT" w:hAnsi="TimesNewRomanPSMT" w:cs="TimesNewRomanPSMT"/>
          <w:szCs w:val="24"/>
        </w:rPr>
        <w:t>the</w:t>
      </w:r>
      <w:r w:rsidR="0093731D" w:rsidRPr="00825ACB">
        <w:rPr>
          <w:rFonts w:ascii="TimesNewRomanPSMT" w:hAnsi="TimesNewRomanPSMT" w:cs="TimesNewRomanPSMT"/>
          <w:szCs w:val="24"/>
        </w:rPr>
        <w:t xml:space="preserve"> </w:t>
      </w:r>
      <w:r w:rsidR="001B0DD2" w:rsidRPr="00825ACB">
        <w:rPr>
          <w:rFonts w:ascii="TimesNewRomanPSMT" w:hAnsi="TimesNewRomanPSMT" w:cs="TimesNewRomanPSMT"/>
          <w:szCs w:val="24"/>
        </w:rPr>
        <w:t>facts</w:t>
      </w:r>
      <w:r w:rsidR="00E67224" w:rsidRPr="00825ACB">
        <w:rPr>
          <w:rFonts w:ascii="TimesNewRomanPSMT" w:hAnsi="TimesNewRomanPSMT" w:cs="TimesNewRomanPSMT"/>
          <w:szCs w:val="24"/>
        </w:rPr>
        <w:t xml:space="preserve"> required by </w:t>
      </w:r>
      <w:r w:rsidRPr="00825ACB">
        <w:rPr>
          <w:rFonts w:ascii="TimesNewRomanPSMT" w:hAnsi="TimesNewRomanPSMT" w:cs="TimesNewRomanPSMT"/>
          <w:szCs w:val="24"/>
        </w:rPr>
        <w:t xml:space="preserve">Section </w:t>
      </w:r>
      <w:r w:rsidR="008E082D" w:rsidRPr="00825ACB">
        <w:rPr>
          <w:rFonts w:ascii="TimesNewRomanPSMT" w:hAnsi="TimesNewRomanPSMT" w:cs="TimesNewRomanPSMT"/>
          <w:szCs w:val="24"/>
        </w:rPr>
        <w:t>4</w:t>
      </w:r>
      <w:r w:rsidR="001C6B09" w:rsidRPr="00825ACB">
        <w:rPr>
          <w:rFonts w:ascii="TimesNewRomanPSMT" w:hAnsi="TimesNewRomanPSMT" w:cs="TimesNewRomanPSMT"/>
          <w:szCs w:val="24"/>
        </w:rPr>
        <w:t>(a)</w:t>
      </w:r>
      <w:r w:rsidRPr="00825ACB">
        <w:rPr>
          <w:rFonts w:ascii="TimesNewRomanPSMT" w:hAnsi="TimesNewRomanPSMT" w:cs="TimesNewRomanPSMT"/>
          <w:szCs w:val="24"/>
        </w:rPr>
        <w:t>.</w:t>
      </w:r>
      <w:r w:rsidR="00F93A16" w:rsidRPr="00825ACB">
        <w:rPr>
          <w:rFonts w:ascii="TimesNewRomanPSMT" w:hAnsi="TimesNewRomanPSMT" w:cs="TimesNewRomanPSMT"/>
          <w:szCs w:val="24"/>
        </w:rPr>
        <w:t xml:space="preserve"> </w:t>
      </w:r>
      <w:r w:rsidRPr="00825ACB">
        <w:rPr>
          <w:rFonts w:ascii="TimesNewRomanPSMT" w:hAnsi="TimesNewRomanPSMT" w:cs="TimesNewRomanPSMT"/>
          <w:szCs w:val="24"/>
        </w:rPr>
        <w:t xml:space="preserve"> </w:t>
      </w:r>
      <w:r w:rsidRPr="00825ACB">
        <w:t xml:space="preserve">Proof of unfitness of a parent is not required to rebut the presumption </w:t>
      </w:r>
      <w:r w:rsidR="00456513" w:rsidRPr="00825ACB">
        <w:t xml:space="preserve">under </w:t>
      </w:r>
      <w:r w:rsidR="00E67224" w:rsidRPr="00825ACB">
        <w:t>s</w:t>
      </w:r>
      <w:r w:rsidRPr="00825ACB">
        <w:t>ubsection (a).</w:t>
      </w:r>
    </w:p>
    <w:p w14:paraId="757D1D01" w14:textId="631324EA" w:rsidR="00653CA2" w:rsidRPr="00825ACB" w:rsidRDefault="00653CA2" w:rsidP="002D299E">
      <w:pPr>
        <w:widowControl w:val="0"/>
        <w:spacing w:line="480" w:lineRule="auto"/>
        <w:ind w:firstLine="720"/>
      </w:pPr>
      <w:bookmarkStart w:id="19" w:name="_Toc524943882"/>
      <w:bookmarkEnd w:id="13"/>
      <w:bookmarkEnd w:id="14"/>
      <w:r w:rsidRPr="00825ACB">
        <w:rPr>
          <w:rStyle w:val="Heading1Char"/>
          <w:rFonts w:eastAsiaTheme="majorEastAsia"/>
        </w:rPr>
        <w:t>SECTION 6.  COMMENCEMENT OF PROCEEDING; JURISDICTION</w:t>
      </w:r>
      <w:r w:rsidRPr="00825ACB">
        <w:rPr>
          <w:rStyle w:val="Heading1Char"/>
          <w:rFonts w:eastAsiaTheme="majorEastAsia"/>
        </w:rPr>
        <w:fldChar w:fldCharType="begin"/>
      </w:r>
      <w:r w:rsidRPr="00825ACB">
        <w:rPr>
          <w:rStyle w:val="Heading1Char"/>
          <w:rFonts w:eastAsiaTheme="majorEastAsia"/>
        </w:rPr>
        <w:instrText>tc  \l 1 "SECTION 3.  JURISDICTION"</w:instrText>
      </w:r>
      <w:r w:rsidRPr="00825ACB">
        <w:rPr>
          <w:rStyle w:val="Heading1Char"/>
          <w:rFonts w:eastAsiaTheme="majorEastAsia"/>
        </w:rPr>
        <w:fldChar w:fldCharType="end"/>
      </w:r>
      <w:r w:rsidRPr="00825ACB">
        <w:rPr>
          <w:rStyle w:val="Heading1Char"/>
          <w:rFonts w:eastAsiaTheme="majorEastAsia"/>
        </w:rPr>
        <w:t>.</w:t>
      </w:r>
      <w:bookmarkEnd w:id="19"/>
      <w:r w:rsidRPr="00825ACB">
        <w:t xml:space="preserve">  A nonparent may commence a proceeding by filing a [petition] under Section 7 in the court having jurisdiction to determine custody or visitation under the [Uniform Child Custody Jurisdiction and Enforcement Act].</w:t>
      </w:r>
    </w:p>
    <w:p w14:paraId="7391EB98" w14:textId="0264D9BC" w:rsidR="00910843" w:rsidRPr="00825ACB" w:rsidRDefault="00433B30" w:rsidP="002D299E">
      <w:pPr>
        <w:widowControl w:val="0"/>
        <w:rPr>
          <w:i/>
        </w:rPr>
      </w:pPr>
      <w:r w:rsidRPr="00825ACB">
        <w:rPr>
          <w:b/>
          <w:i/>
        </w:rPr>
        <w:t xml:space="preserve">Legislative Note: </w:t>
      </w:r>
      <w:r w:rsidR="00910843" w:rsidRPr="00825ACB">
        <w:rPr>
          <w:i/>
        </w:rPr>
        <w:t xml:space="preserve">As of 2018, </w:t>
      </w:r>
      <w:r w:rsidR="00BB26C4" w:rsidRPr="00825ACB">
        <w:rPr>
          <w:i/>
        </w:rPr>
        <w:t xml:space="preserve">51 jurisdictions </w:t>
      </w:r>
      <w:r w:rsidR="00910843" w:rsidRPr="00825ACB">
        <w:rPr>
          <w:i/>
        </w:rPr>
        <w:t xml:space="preserve">have enacted the Uniform Child Custody Jurisdiction and Enforcement Act.  Massachusetts has </w:t>
      </w:r>
      <w:r w:rsidR="00BB26C4" w:rsidRPr="00825ACB">
        <w:rPr>
          <w:i/>
        </w:rPr>
        <w:t xml:space="preserve">enacted </w:t>
      </w:r>
      <w:r w:rsidR="00910843" w:rsidRPr="00825ACB">
        <w:rPr>
          <w:i/>
        </w:rPr>
        <w:t>the Uniform Child Custody Jurisdiction Act</w:t>
      </w:r>
      <w:r w:rsidR="00A01CAC" w:rsidRPr="00825ACB">
        <w:rPr>
          <w:i/>
        </w:rPr>
        <w:t>.</w:t>
      </w:r>
      <w:r w:rsidR="00BB26C4" w:rsidRPr="00825ACB">
        <w:rPr>
          <w:i/>
        </w:rPr>
        <w:t xml:space="preserve">  In those jurisdictions, the applicable statute should be identified.  If a jurisdiction has not enacted either statute, the jurisdiction should cite its standard for determining the court having jurisdiction.</w:t>
      </w:r>
    </w:p>
    <w:p w14:paraId="67E4B769" w14:textId="77777777" w:rsidR="005F03E3" w:rsidRPr="00825ACB" w:rsidRDefault="005F03E3" w:rsidP="002D299E">
      <w:pPr>
        <w:widowControl w:val="0"/>
        <w:rPr>
          <w:i/>
        </w:rPr>
      </w:pPr>
    </w:p>
    <w:p w14:paraId="14314386" w14:textId="77777777" w:rsidR="00A809EE" w:rsidRPr="00825ACB" w:rsidRDefault="00622539" w:rsidP="00A809EE">
      <w:pPr>
        <w:pStyle w:val="Heading1"/>
      </w:pPr>
      <w:bookmarkStart w:id="20" w:name="_Toc476045913"/>
      <w:r w:rsidRPr="00825ACB">
        <w:tab/>
      </w:r>
      <w:bookmarkStart w:id="21" w:name="_Toc505265135"/>
      <w:bookmarkStart w:id="22" w:name="_Toc524943883"/>
      <w:r w:rsidR="000E4493" w:rsidRPr="00825ACB">
        <w:t xml:space="preserve">SECTION </w:t>
      </w:r>
      <w:r w:rsidR="00C70BCF" w:rsidRPr="00825ACB">
        <w:t>7</w:t>
      </w:r>
      <w:r w:rsidR="00D402ED" w:rsidRPr="00825ACB">
        <w:t>.</w:t>
      </w:r>
      <w:r w:rsidR="000E4493" w:rsidRPr="00825ACB">
        <w:t xml:space="preserve">  </w:t>
      </w:r>
      <w:bookmarkEnd w:id="20"/>
      <w:r w:rsidR="00F227CE" w:rsidRPr="00825ACB">
        <w:t xml:space="preserve">VERIFIED </w:t>
      </w:r>
      <w:r w:rsidR="009A711B" w:rsidRPr="00825ACB">
        <w:t>[</w:t>
      </w:r>
      <w:r w:rsidR="000E4493" w:rsidRPr="00825ACB">
        <w:t>PETITION]</w:t>
      </w:r>
      <w:r w:rsidR="00CC098D" w:rsidRPr="00825ACB">
        <w:t>.</w:t>
      </w:r>
      <w:bookmarkEnd w:id="21"/>
      <w:bookmarkEnd w:id="22"/>
    </w:p>
    <w:p w14:paraId="37ACD36C" w14:textId="6F662DC7" w:rsidR="00A809EE" w:rsidRPr="00825ACB" w:rsidRDefault="00433B30" w:rsidP="00CF1A22">
      <w:pPr>
        <w:spacing w:line="480" w:lineRule="auto"/>
        <w:rPr>
          <w:b/>
        </w:rPr>
      </w:pPr>
      <w:r w:rsidRPr="00825ACB">
        <w:tab/>
      </w:r>
      <w:r w:rsidR="00A809EE" w:rsidRPr="00825ACB">
        <w:t xml:space="preserve">(a) </w:t>
      </w:r>
      <w:r w:rsidR="000E4493" w:rsidRPr="00825ACB">
        <w:t xml:space="preserve">A </w:t>
      </w:r>
      <w:r w:rsidR="005C73DA" w:rsidRPr="00825ACB">
        <w:t>nonparent</w:t>
      </w:r>
      <w:r w:rsidR="000E4493" w:rsidRPr="00825ACB">
        <w:t xml:space="preserve"> </w:t>
      </w:r>
      <w:r w:rsidR="00BB26C4" w:rsidRPr="00825ACB">
        <w:t xml:space="preserve">shall verify </w:t>
      </w:r>
      <w:r w:rsidR="00F227CE" w:rsidRPr="00825ACB">
        <w:t xml:space="preserve">a </w:t>
      </w:r>
      <w:r w:rsidR="00D402ED" w:rsidRPr="00825ACB">
        <w:t xml:space="preserve">[petition] </w:t>
      </w:r>
      <w:r w:rsidR="000E4493" w:rsidRPr="00825ACB">
        <w:t xml:space="preserve">for custody or visitation under penalty of perjury and </w:t>
      </w:r>
      <w:r w:rsidR="009549D8" w:rsidRPr="00825ACB">
        <w:t>allege</w:t>
      </w:r>
      <w:r w:rsidR="000E4493" w:rsidRPr="00825ACB">
        <w:t xml:space="preserve"> </w:t>
      </w:r>
      <w:r w:rsidR="00875FD2" w:rsidRPr="00825ACB">
        <w:t>f</w:t>
      </w:r>
      <w:r w:rsidR="000E4493" w:rsidRPr="00825ACB">
        <w:t xml:space="preserve">acts </w:t>
      </w:r>
      <w:r w:rsidR="00DB1401" w:rsidRPr="00825ACB">
        <w:t>showing that</w:t>
      </w:r>
      <w:r w:rsidR="00415253" w:rsidRPr="00825ACB">
        <w:t xml:space="preserve"> the nonparent</w:t>
      </w:r>
      <w:r w:rsidR="00DB1401" w:rsidRPr="00825ACB">
        <w:t xml:space="preserve">: </w:t>
      </w:r>
    </w:p>
    <w:p w14:paraId="2E3BBB74" w14:textId="15C48F0B" w:rsidR="008F3D25" w:rsidRPr="00825ACB" w:rsidRDefault="00433B30" w:rsidP="00CF1A22">
      <w:pPr>
        <w:spacing w:line="480" w:lineRule="auto"/>
        <w:rPr>
          <w:b/>
        </w:rPr>
      </w:pPr>
      <w:r w:rsidRPr="00825ACB">
        <w:tab/>
      </w:r>
      <w:r w:rsidRPr="00825ACB">
        <w:tab/>
      </w:r>
      <w:r w:rsidR="00A809EE" w:rsidRPr="00825ACB">
        <w:t xml:space="preserve">(1) </w:t>
      </w:r>
      <w:r w:rsidR="00163D99" w:rsidRPr="00825ACB">
        <w:t>meets the requirements of</w:t>
      </w:r>
      <w:r w:rsidR="00875FD2" w:rsidRPr="00825ACB">
        <w:t xml:space="preserve"> a consistent caretaker of the child</w:t>
      </w:r>
      <w:r w:rsidR="00DB1401" w:rsidRPr="00825ACB">
        <w:t>;</w:t>
      </w:r>
      <w:r w:rsidR="00875FD2" w:rsidRPr="00825ACB">
        <w:t xml:space="preserve"> </w:t>
      </w:r>
      <w:r w:rsidR="00A809EE" w:rsidRPr="00825ACB">
        <w:t>o</w:t>
      </w:r>
      <w:r w:rsidR="008F3D25" w:rsidRPr="00825ACB">
        <w:t xml:space="preserve">r </w:t>
      </w:r>
    </w:p>
    <w:p w14:paraId="1E44E39D" w14:textId="11A2DD26" w:rsidR="00875FD2" w:rsidRPr="00825ACB" w:rsidRDefault="001C6B09" w:rsidP="002D299E">
      <w:pPr>
        <w:widowControl w:val="0"/>
        <w:spacing w:line="480" w:lineRule="auto"/>
        <w:rPr>
          <w:szCs w:val="24"/>
        </w:rPr>
      </w:pPr>
      <w:r w:rsidRPr="00825ACB">
        <w:rPr>
          <w:szCs w:val="24"/>
        </w:rPr>
        <w:tab/>
      </w:r>
      <w:r w:rsidRPr="00825ACB">
        <w:rPr>
          <w:szCs w:val="24"/>
        </w:rPr>
        <w:tab/>
        <w:t xml:space="preserve">(2) </w:t>
      </w:r>
      <w:r w:rsidR="009549D8" w:rsidRPr="00825ACB">
        <w:rPr>
          <w:szCs w:val="24"/>
        </w:rPr>
        <w:t>has</w:t>
      </w:r>
      <w:r w:rsidR="00163D99" w:rsidRPr="00825ACB">
        <w:rPr>
          <w:szCs w:val="24"/>
        </w:rPr>
        <w:t xml:space="preserve"> </w:t>
      </w:r>
      <w:r w:rsidR="00875FD2" w:rsidRPr="00825ACB">
        <w:rPr>
          <w:szCs w:val="24"/>
        </w:rPr>
        <w:t xml:space="preserve">a substantial relationship with the child </w:t>
      </w:r>
      <w:r w:rsidRPr="00825ACB">
        <w:rPr>
          <w:szCs w:val="24"/>
        </w:rPr>
        <w:t>and denial of custody or visitation would result in harm to the child</w:t>
      </w:r>
      <w:r w:rsidR="00875FD2" w:rsidRPr="00825ACB">
        <w:rPr>
          <w:szCs w:val="24"/>
        </w:rPr>
        <w:t>.</w:t>
      </w:r>
    </w:p>
    <w:p w14:paraId="26077A7C" w14:textId="2702741A" w:rsidR="00875FD2" w:rsidRPr="00825ACB" w:rsidRDefault="00CE0356" w:rsidP="002D299E">
      <w:pPr>
        <w:widowControl w:val="0"/>
        <w:spacing w:line="480" w:lineRule="auto"/>
        <w:rPr>
          <w:szCs w:val="24"/>
        </w:rPr>
      </w:pPr>
      <w:r w:rsidRPr="00825ACB">
        <w:rPr>
          <w:szCs w:val="24"/>
        </w:rPr>
        <w:tab/>
        <w:t xml:space="preserve">(b) </w:t>
      </w:r>
      <w:r w:rsidR="00724ED4" w:rsidRPr="00825ACB">
        <w:rPr>
          <w:szCs w:val="24"/>
        </w:rPr>
        <w:t>A [</w:t>
      </w:r>
      <w:r w:rsidR="00875FD2" w:rsidRPr="00825ACB">
        <w:rPr>
          <w:szCs w:val="24"/>
        </w:rPr>
        <w:t>petition</w:t>
      </w:r>
      <w:r w:rsidR="00724ED4" w:rsidRPr="00825ACB">
        <w:rPr>
          <w:szCs w:val="24"/>
        </w:rPr>
        <w:t>] under subsection (a) must state the relief sought and</w:t>
      </w:r>
      <w:r w:rsidR="00875FD2" w:rsidRPr="00825ACB">
        <w:rPr>
          <w:szCs w:val="24"/>
        </w:rPr>
        <w:t xml:space="preserve"> </w:t>
      </w:r>
      <w:r w:rsidR="00BB26C4" w:rsidRPr="00825ACB">
        <w:rPr>
          <w:szCs w:val="24"/>
        </w:rPr>
        <w:t>all</w:t>
      </w:r>
      <w:r w:rsidR="00875FD2" w:rsidRPr="00825ACB">
        <w:rPr>
          <w:szCs w:val="24"/>
        </w:rPr>
        <w:t>ege specific facts</w:t>
      </w:r>
      <w:r w:rsidR="00041108" w:rsidRPr="00825ACB">
        <w:rPr>
          <w:szCs w:val="24"/>
        </w:rPr>
        <w:t xml:space="preserve"> </w:t>
      </w:r>
      <w:r w:rsidR="00DB1401" w:rsidRPr="00825ACB">
        <w:rPr>
          <w:szCs w:val="24"/>
        </w:rPr>
        <w:t xml:space="preserve">showing: </w:t>
      </w:r>
    </w:p>
    <w:p w14:paraId="199921FA" w14:textId="57F3BF83" w:rsidR="000E4493" w:rsidRPr="00825ACB" w:rsidRDefault="00CE0356" w:rsidP="002D299E">
      <w:pPr>
        <w:widowControl w:val="0"/>
        <w:spacing w:line="480" w:lineRule="auto"/>
        <w:ind w:firstLine="720"/>
        <w:rPr>
          <w:b/>
          <w:szCs w:val="24"/>
        </w:rPr>
      </w:pPr>
      <w:r w:rsidRPr="00825ACB">
        <w:rPr>
          <w:szCs w:val="24"/>
        </w:rPr>
        <w:tab/>
      </w:r>
      <w:r w:rsidR="000E4493" w:rsidRPr="00825ACB">
        <w:rPr>
          <w:szCs w:val="24"/>
        </w:rPr>
        <w:t xml:space="preserve">(1) the duration and nature of the relationship between the </w:t>
      </w:r>
      <w:r w:rsidR="005C73DA" w:rsidRPr="00825ACB">
        <w:rPr>
          <w:szCs w:val="24"/>
        </w:rPr>
        <w:t>nonparent</w:t>
      </w:r>
      <w:r w:rsidR="000E4493" w:rsidRPr="00825ACB">
        <w:rPr>
          <w:szCs w:val="24"/>
        </w:rPr>
        <w:t xml:space="preserve"> and </w:t>
      </w:r>
      <w:r w:rsidR="0093731D" w:rsidRPr="00825ACB">
        <w:rPr>
          <w:szCs w:val="24"/>
        </w:rPr>
        <w:t>the</w:t>
      </w:r>
      <w:r w:rsidR="000E4493" w:rsidRPr="00825ACB">
        <w:rPr>
          <w:szCs w:val="24"/>
        </w:rPr>
        <w:t xml:space="preserve"> child, including the period, if any, the </w:t>
      </w:r>
      <w:r w:rsidR="005C73DA" w:rsidRPr="00825ACB">
        <w:rPr>
          <w:szCs w:val="24"/>
        </w:rPr>
        <w:t>nonparent</w:t>
      </w:r>
      <w:r w:rsidR="000E4493" w:rsidRPr="00825ACB">
        <w:rPr>
          <w:szCs w:val="24"/>
        </w:rPr>
        <w:t xml:space="preserve"> lived with the child and the care provided</w:t>
      </w:r>
      <w:r w:rsidR="00DB1401" w:rsidRPr="00825ACB">
        <w:rPr>
          <w:szCs w:val="24"/>
        </w:rPr>
        <w:t>;</w:t>
      </w:r>
    </w:p>
    <w:p w14:paraId="22B92F8A" w14:textId="6EB35AB5" w:rsidR="000E4493" w:rsidRPr="00825ACB" w:rsidRDefault="000E4493" w:rsidP="002D299E">
      <w:pPr>
        <w:widowControl w:val="0"/>
        <w:spacing w:line="480" w:lineRule="auto"/>
        <w:rPr>
          <w:szCs w:val="24"/>
        </w:rPr>
      </w:pPr>
      <w:r w:rsidRPr="00825ACB">
        <w:rPr>
          <w:szCs w:val="24"/>
        </w:rPr>
        <w:tab/>
      </w:r>
      <w:r w:rsidRPr="00825ACB">
        <w:rPr>
          <w:szCs w:val="24"/>
        </w:rPr>
        <w:tab/>
      </w:r>
      <w:bookmarkStart w:id="23" w:name="_Hlk509485704"/>
      <w:r w:rsidRPr="00825ACB">
        <w:rPr>
          <w:szCs w:val="24"/>
        </w:rPr>
        <w:t xml:space="preserve">(2) the content of any agreement between the parties </w:t>
      </w:r>
      <w:r w:rsidR="004919EE" w:rsidRPr="00825ACB">
        <w:rPr>
          <w:szCs w:val="24"/>
        </w:rPr>
        <w:t xml:space="preserve">to the proceeding </w:t>
      </w:r>
      <w:r w:rsidRPr="00825ACB">
        <w:rPr>
          <w:szCs w:val="24"/>
        </w:rPr>
        <w:t>regarding care</w:t>
      </w:r>
      <w:r w:rsidR="00BB26C4" w:rsidRPr="00825ACB">
        <w:rPr>
          <w:szCs w:val="24"/>
        </w:rPr>
        <w:t xml:space="preserve"> of the </w:t>
      </w:r>
      <w:r w:rsidRPr="00825ACB">
        <w:rPr>
          <w:szCs w:val="24"/>
        </w:rPr>
        <w:t>child and custody</w:t>
      </w:r>
      <w:r w:rsidR="00E2740F" w:rsidRPr="00825ACB">
        <w:rPr>
          <w:szCs w:val="24"/>
        </w:rPr>
        <w:t xml:space="preserve"> of or</w:t>
      </w:r>
      <w:r w:rsidRPr="00825ACB">
        <w:rPr>
          <w:szCs w:val="24"/>
        </w:rPr>
        <w:t xml:space="preserve"> visitation o</w:t>
      </w:r>
      <w:r w:rsidR="00433B30" w:rsidRPr="00825ACB">
        <w:rPr>
          <w:szCs w:val="24"/>
        </w:rPr>
        <w:t>r other contact with the child;</w:t>
      </w:r>
    </w:p>
    <w:bookmarkEnd w:id="23"/>
    <w:p w14:paraId="7622BC47" w14:textId="1387ED3D" w:rsidR="008560DB" w:rsidRPr="00825ACB" w:rsidRDefault="00285599" w:rsidP="002D299E">
      <w:pPr>
        <w:widowControl w:val="0"/>
        <w:spacing w:line="480" w:lineRule="auto"/>
        <w:rPr>
          <w:szCs w:val="24"/>
        </w:rPr>
      </w:pPr>
      <w:r w:rsidRPr="00825ACB">
        <w:rPr>
          <w:szCs w:val="24"/>
        </w:rPr>
        <w:tab/>
      </w:r>
      <w:r w:rsidR="008560DB" w:rsidRPr="00825ACB">
        <w:rPr>
          <w:szCs w:val="24"/>
        </w:rPr>
        <w:tab/>
        <w:t>(3) a description of any previous attempt by the nonparent to obtain custody</w:t>
      </w:r>
      <w:r w:rsidR="00257BB0" w:rsidRPr="00825ACB">
        <w:rPr>
          <w:szCs w:val="24"/>
        </w:rPr>
        <w:t xml:space="preserve"> of or </w:t>
      </w:r>
      <w:r w:rsidR="008560DB" w:rsidRPr="00825ACB">
        <w:rPr>
          <w:szCs w:val="24"/>
        </w:rPr>
        <w:t>visitation or other contact with the child;</w:t>
      </w:r>
    </w:p>
    <w:p w14:paraId="3494393E" w14:textId="707F5E60" w:rsidR="000E3CEB" w:rsidRPr="00825ACB" w:rsidRDefault="008560DB" w:rsidP="002D299E">
      <w:pPr>
        <w:widowControl w:val="0"/>
        <w:spacing w:line="480" w:lineRule="auto"/>
        <w:rPr>
          <w:szCs w:val="24"/>
        </w:rPr>
      </w:pPr>
      <w:r w:rsidRPr="00825ACB">
        <w:rPr>
          <w:szCs w:val="24"/>
        </w:rPr>
        <w:lastRenderedPageBreak/>
        <w:tab/>
      </w:r>
      <w:r w:rsidRPr="00825ACB">
        <w:rPr>
          <w:szCs w:val="24"/>
        </w:rPr>
        <w:tab/>
      </w:r>
      <w:r w:rsidR="00285599" w:rsidRPr="00825ACB">
        <w:rPr>
          <w:szCs w:val="24"/>
        </w:rPr>
        <w:t>(</w:t>
      </w:r>
      <w:r w:rsidRPr="00825ACB">
        <w:rPr>
          <w:szCs w:val="24"/>
        </w:rPr>
        <w:t>4</w:t>
      </w:r>
      <w:r w:rsidR="00285599" w:rsidRPr="00825ACB">
        <w:rPr>
          <w:szCs w:val="24"/>
        </w:rPr>
        <w:t xml:space="preserve">) </w:t>
      </w:r>
      <w:r w:rsidR="000E3CEB" w:rsidRPr="00825ACB">
        <w:rPr>
          <w:color w:val="222222"/>
          <w:szCs w:val="24"/>
          <w:shd w:val="clear" w:color="auto" w:fill="FFFFFF"/>
        </w:rPr>
        <w:t>the extent to which the parent is willing to permit the nonparent to have custody</w:t>
      </w:r>
      <w:r w:rsidR="00257BB0" w:rsidRPr="00825ACB">
        <w:rPr>
          <w:color w:val="222222"/>
          <w:szCs w:val="24"/>
          <w:shd w:val="clear" w:color="auto" w:fill="FFFFFF"/>
        </w:rPr>
        <w:t xml:space="preserve"> of or</w:t>
      </w:r>
      <w:r w:rsidR="000E3CEB" w:rsidRPr="00825ACB">
        <w:rPr>
          <w:color w:val="222222"/>
          <w:szCs w:val="24"/>
          <w:shd w:val="clear" w:color="auto" w:fill="FFFFFF"/>
        </w:rPr>
        <w:t xml:space="preserve"> visitation or other contact with the child</w:t>
      </w:r>
      <w:r w:rsidR="00433B30" w:rsidRPr="00825ACB">
        <w:rPr>
          <w:color w:val="222222"/>
          <w:szCs w:val="24"/>
          <w:shd w:val="clear" w:color="auto" w:fill="FFFFFF"/>
        </w:rPr>
        <w:t>;</w:t>
      </w:r>
    </w:p>
    <w:p w14:paraId="146C4A98" w14:textId="216D79B5" w:rsidR="009E5D4D" w:rsidRPr="00825ACB" w:rsidRDefault="000E4493" w:rsidP="002D299E">
      <w:pPr>
        <w:widowControl w:val="0"/>
        <w:spacing w:line="480" w:lineRule="auto"/>
        <w:rPr>
          <w:b/>
          <w:szCs w:val="24"/>
        </w:rPr>
      </w:pPr>
      <w:r w:rsidRPr="00825ACB">
        <w:rPr>
          <w:szCs w:val="24"/>
        </w:rPr>
        <w:tab/>
      </w:r>
      <w:r w:rsidRPr="00825ACB">
        <w:rPr>
          <w:szCs w:val="24"/>
        </w:rPr>
        <w:tab/>
        <w:t>(</w:t>
      </w:r>
      <w:r w:rsidR="008560DB" w:rsidRPr="00825ACB">
        <w:rPr>
          <w:szCs w:val="24"/>
        </w:rPr>
        <w:t>5</w:t>
      </w:r>
      <w:r w:rsidRPr="00825ACB">
        <w:rPr>
          <w:szCs w:val="24"/>
        </w:rPr>
        <w:t xml:space="preserve">) information about compensation </w:t>
      </w:r>
      <w:r w:rsidR="00D075E1" w:rsidRPr="00825ACB">
        <w:rPr>
          <w:szCs w:val="24"/>
        </w:rPr>
        <w:t xml:space="preserve">or expectation of compensation </w:t>
      </w:r>
      <w:r w:rsidRPr="00825ACB">
        <w:rPr>
          <w:szCs w:val="24"/>
        </w:rPr>
        <w:t xml:space="preserve">provided to the </w:t>
      </w:r>
      <w:r w:rsidR="005C73DA" w:rsidRPr="00825ACB">
        <w:rPr>
          <w:szCs w:val="24"/>
        </w:rPr>
        <w:t>nonparent</w:t>
      </w:r>
      <w:r w:rsidRPr="00825ACB">
        <w:rPr>
          <w:szCs w:val="24"/>
        </w:rPr>
        <w:t xml:space="preserve"> </w:t>
      </w:r>
      <w:r w:rsidR="00E67224" w:rsidRPr="00825ACB">
        <w:rPr>
          <w:szCs w:val="24"/>
        </w:rPr>
        <w:t>in exchange f</w:t>
      </w:r>
      <w:r w:rsidR="00433B30" w:rsidRPr="00825ACB">
        <w:rPr>
          <w:szCs w:val="24"/>
        </w:rPr>
        <w:t>or care of the child;</w:t>
      </w:r>
    </w:p>
    <w:p w14:paraId="00E9827D" w14:textId="4CE741A9" w:rsidR="000E4493" w:rsidRPr="00825ACB" w:rsidRDefault="000E4493" w:rsidP="002D299E">
      <w:pPr>
        <w:widowControl w:val="0"/>
        <w:spacing w:line="480" w:lineRule="auto"/>
        <w:ind w:firstLine="720"/>
        <w:rPr>
          <w:szCs w:val="24"/>
        </w:rPr>
      </w:pPr>
      <w:r w:rsidRPr="00825ACB">
        <w:rPr>
          <w:szCs w:val="24"/>
        </w:rPr>
        <w:tab/>
        <w:t>(</w:t>
      </w:r>
      <w:r w:rsidR="00063AB1" w:rsidRPr="00825ACB">
        <w:rPr>
          <w:szCs w:val="24"/>
        </w:rPr>
        <w:t>6</w:t>
      </w:r>
      <w:r w:rsidRPr="00825ACB">
        <w:rPr>
          <w:szCs w:val="24"/>
        </w:rPr>
        <w:t xml:space="preserve">) information required </w:t>
      </w:r>
      <w:r w:rsidR="00985486" w:rsidRPr="00825ACB">
        <w:rPr>
          <w:szCs w:val="24"/>
        </w:rPr>
        <w:t xml:space="preserve">to establish the jurisdiction </w:t>
      </w:r>
      <w:r w:rsidR="001B0DD2" w:rsidRPr="00825ACB">
        <w:rPr>
          <w:szCs w:val="24"/>
        </w:rPr>
        <w:t xml:space="preserve">of the court </w:t>
      </w:r>
      <w:r w:rsidR="009549D8" w:rsidRPr="00825ACB">
        <w:rPr>
          <w:szCs w:val="24"/>
        </w:rPr>
        <w:t>under</w:t>
      </w:r>
      <w:r w:rsidRPr="00825ACB">
        <w:rPr>
          <w:szCs w:val="24"/>
        </w:rPr>
        <w:t xml:space="preserve"> </w:t>
      </w:r>
      <w:r w:rsidR="00DF0604" w:rsidRPr="00825ACB">
        <w:rPr>
          <w:szCs w:val="24"/>
        </w:rPr>
        <w:t xml:space="preserve">the </w:t>
      </w:r>
      <w:r w:rsidR="00DF0604" w:rsidRPr="00825ACB">
        <w:t>[Uniform Child Custody Jur</w:t>
      </w:r>
      <w:r w:rsidR="00433B30" w:rsidRPr="00825ACB">
        <w:t>isdiction and Enforcement Act];</w:t>
      </w:r>
    </w:p>
    <w:p w14:paraId="193FA5D1" w14:textId="66560FF4" w:rsidR="000E4493" w:rsidRPr="00825ACB" w:rsidRDefault="000E4493" w:rsidP="002D299E">
      <w:pPr>
        <w:widowControl w:val="0"/>
        <w:spacing w:line="480" w:lineRule="auto"/>
        <w:rPr>
          <w:szCs w:val="24"/>
        </w:rPr>
      </w:pPr>
      <w:r w:rsidRPr="00825ACB">
        <w:rPr>
          <w:szCs w:val="24"/>
        </w:rPr>
        <w:tab/>
      </w:r>
      <w:r w:rsidRPr="00825ACB">
        <w:rPr>
          <w:szCs w:val="24"/>
        </w:rPr>
        <w:tab/>
        <w:t>(</w:t>
      </w:r>
      <w:r w:rsidR="00063AB1" w:rsidRPr="00825ACB">
        <w:rPr>
          <w:szCs w:val="24"/>
        </w:rPr>
        <w:t>7</w:t>
      </w:r>
      <w:r w:rsidRPr="00825ACB">
        <w:rPr>
          <w:szCs w:val="24"/>
        </w:rPr>
        <w:t xml:space="preserve">) </w:t>
      </w:r>
      <w:r w:rsidR="002A37CD" w:rsidRPr="00825ACB">
        <w:rPr>
          <w:szCs w:val="24"/>
        </w:rPr>
        <w:t xml:space="preserve">the </w:t>
      </w:r>
      <w:r w:rsidR="00A30172" w:rsidRPr="00825ACB">
        <w:rPr>
          <w:szCs w:val="24"/>
        </w:rPr>
        <w:t xml:space="preserve">reason </w:t>
      </w:r>
      <w:r w:rsidR="00DE4240" w:rsidRPr="00825ACB">
        <w:rPr>
          <w:szCs w:val="24"/>
        </w:rPr>
        <w:t xml:space="preserve">the requested custody or visitation </w:t>
      </w:r>
      <w:r w:rsidRPr="00825ACB">
        <w:rPr>
          <w:szCs w:val="24"/>
        </w:rPr>
        <w:t xml:space="preserve">is in the best </w:t>
      </w:r>
      <w:r w:rsidR="005C73DA" w:rsidRPr="00825ACB">
        <w:rPr>
          <w:szCs w:val="24"/>
        </w:rPr>
        <w:t>interest</w:t>
      </w:r>
      <w:r w:rsidRPr="00825ACB">
        <w:rPr>
          <w:szCs w:val="24"/>
        </w:rPr>
        <w:t xml:space="preserve"> of the child, applying the factors </w:t>
      </w:r>
      <w:r w:rsidR="00535AA7" w:rsidRPr="00825ACB">
        <w:rPr>
          <w:szCs w:val="24"/>
        </w:rPr>
        <w:t xml:space="preserve">in </w:t>
      </w:r>
      <w:r w:rsidRPr="00825ACB">
        <w:rPr>
          <w:szCs w:val="24"/>
        </w:rPr>
        <w:t xml:space="preserve">Section </w:t>
      </w:r>
      <w:r w:rsidR="0070135E" w:rsidRPr="00825ACB">
        <w:rPr>
          <w:szCs w:val="24"/>
        </w:rPr>
        <w:t>12</w:t>
      </w:r>
      <w:r w:rsidRPr="00825ACB">
        <w:rPr>
          <w:szCs w:val="24"/>
        </w:rPr>
        <w:t xml:space="preserve">; </w:t>
      </w:r>
      <w:r w:rsidR="00A30172" w:rsidRPr="00825ACB">
        <w:rPr>
          <w:szCs w:val="24"/>
        </w:rPr>
        <w:t>and</w:t>
      </w:r>
    </w:p>
    <w:p w14:paraId="70920C9F" w14:textId="536B969D" w:rsidR="005F03E3" w:rsidRPr="00825ACB" w:rsidRDefault="000E4493" w:rsidP="002D299E">
      <w:pPr>
        <w:widowControl w:val="0"/>
        <w:spacing w:line="480" w:lineRule="auto"/>
        <w:rPr>
          <w:szCs w:val="24"/>
        </w:rPr>
      </w:pPr>
      <w:r w:rsidRPr="00825ACB">
        <w:rPr>
          <w:szCs w:val="24"/>
        </w:rPr>
        <w:tab/>
      </w:r>
      <w:r w:rsidRPr="00825ACB">
        <w:rPr>
          <w:szCs w:val="24"/>
        </w:rPr>
        <w:tab/>
        <w:t>(</w:t>
      </w:r>
      <w:r w:rsidR="00C96114" w:rsidRPr="00825ACB">
        <w:rPr>
          <w:szCs w:val="24"/>
        </w:rPr>
        <w:t>8</w:t>
      </w:r>
      <w:r w:rsidRPr="00825ACB">
        <w:rPr>
          <w:szCs w:val="24"/>
        </w:rPr>
        <w:t xml:space="preserve">) </w:t>
      </w:r>
      <w:r w:rsidR="00986EE3" w:rsidRPr="00825ACB">
        <w:rPr>
          <w:szCs w:val="24"/>
        </w:rPr>
        <w:t>i</w:t>
      </w:r>
      <w:r w:rsidR="005C6753" w:rsidRPr="00825ACB">
        <w:rPr>
          <w:szCs w:val="24"/>
        </w:rPr>
        <w:t xml:space="preserve">f the </w:t>
      </w:r>
      <w:r w:rsidR="00986EE3" w:rsidRPr="00825ACB">
        <w:rPr>
          <w:szCs w:val="24"/>
        </w:rPr>
        <w:t xml:space="preserve">nonparent </w:t>
      </w:r>
      <w:r w:rsidR="00967917" w:rsidRPr="00825ACB">
        <w:rPr>
          <w:szCs w:val="24"/>
        </w:rPr>
        <w:t xml:space="preserve">alleges a substantial relationship </w:t>
      </w:r>
      <w:r w:rsidR="005F03E3" w:rsidRPr="00825ACB">
        <w:rPr>
          <w:szCs w:val="24"/>
        </w:rPr>
        <w:t xml:space="preserve">with the child, </w:t>
      </w:r>
      <w:r w:rsidR="00673843" w:rsidRPr="00825ACB">
        <w:rPr>
          <w:szCs w:val="24"/>
        </w:rPr>
        <w:t xml:space="preserve">the </w:t>
      </w:r>
      <w:r w:rsidR="00A30172" w:rsidRPr="00825ACB">
        <w:rPr>
          <w:szCs w:val="24"/>
        </w:rPr>
        <w:t xml:space="preserve">reason </w:t>
      </w:r>
      <w:r w:rsidRPr="00825ACB">
        <w:rPr>
          <w:szCs w:val="24"/>
        </w:rPr>
        <w:t xml:space="preserve">denial of custody or visitation to the </w:t>
      </w:r>
      <w:r w:rsidR="005C73DA" w:rsidRPr="00825ACB">
        <w:rPr>
          <w:szCs w:val="24"/>
        </w:rPr>
        <w:t>nonparent</w:t>
      </w:r>
      <w:r w:rsidRPr="00825ACB">
        <w:rPr>
          <w:szCs w:val="24"/>
        </w:rPr>
        <w:t xml:space="preserve"> would result in </w:t>
      </w:r>
      <w:r w:rsidR="00F56365" w:rsidRPr="00825ACB">
        <w:rPr>
          <w:szCs w:val="24"/>
        </w:rPr>
        <w:t>harm</w:t>
      </w:r>
      <w:r w:rsidR="009F15AB" w:rsidRPr="00825ACB">
        <w:rPr>
          <w:szCs w:val="24"/>
        </w:rPr>
        <w:t xml:space="preserve"> to the child</w:t>
      </w:r>
      <w:r w:rsidR="00A30172" w:rsidRPr="00825ACB">
        <w:rPr>
          <w:szCs w:val="24"/>
        </w:rPr>
        <w:t>.</w:t>
      </w:r>
    </w:p>
    <w:p w14:paraId="41255197" w14:textId="12CE87C3" w:rsidR="00DF0604" w:rsidRPr="00825ACB" w:rsidRDefault="005F03E3" w:rsidP="002D299E">
      <w:pPr>
        <w:widowControl w:val="0"/>
        <w:spacing w:line="480" w:lineRule="auto"/>
        <w:rPr>
          <w:szCs w:val="24"/>
        </w:rPr>
      </w:pPr>
      <w:r w:rsidRPr="00825ACB">
        <w:rPr>
          <w:szCs w:val="24"/>
        </w:rPr>
        <w:tab/>
      </w:r>
      <w:r w:rsidR="000E4493" w:rsidRPr="00825ACB">
        <w:rPr>
          <w:szCs w:val="24"/>
        </w:rPr>
        <w:t>(</w:t>
      </w:r>
      <w:r w:rsidR="00163D99" w:rsidRPr="00825ACB">
        <w:rPr>
          <w:szCs w:val="24"/>
        </w:rPr>
        <w:t>c</w:t>
      </w:r>
      <w:r w:rsidR="000E4493" w:rsidRPr="00825ACB">
        <w:rPr>
          <w:szCs w:val="24"/>
        </w:rPr>
        <w:t>) If an agreement described in subsection (</w:t>
      </w:r>
      <w:r w:rsidR="00A30172" w:rsidRPr="00825ACB">
        <w:rPr>
          <w:szCs w:val="24"/>
        </w:rPr>
        <w:t>b</w:t>
      </w:r>
      <w:r w:rsidR="000E4493" w:rsidRPr="00825ACB">
        <w:rPr>
          <w:szCs w:val="24"/>
        </w:rPr>
        <w:t xml:space="preserve">)(2) is in </w:t>
      </w:r>
      <w:r w:rsidR="005C6753" w:rsidRPr="00825ACB">
        <w:rPr>
          <w:szCs w:val="24"/>
        </w:rPr>
        <w:t>a record</w:t>
      </w:r>
      <w:r w:rsidR="000E4493" w:rsidRPr="00825ACB">
        <w:rPr>
          <w:szCs w:val="24"/>
        </w:rPr>
        <w:t xml:space="preserve">, the </w:t>
      </w:r>
      <w:r w:rsidR="005C73DA" w:rsidRPr="00825ACB">
        <w:rPr>
          <w:szCs w:val="24"/>
        </w:rPr>
        <w:t>nonparent</w:t>
      </w:r>
      <w:r w:rsidR="000E4493" w:rsidRPr="00825ACB">
        <w:rPr>
          <w:szCs w:val="24"/>
        </w:rPr>
        <w:t xml:space="preserve"> </w:t>
      </w:r>
      <w:r w:rsidRPr="00825ACB">
        <w:rPr>
          <w:szCs w:val="24"/>
        </w:rPr>
        <w:t xml:space="preserve">shall </w:t>
      </w:r>
      <w:r w:rsidR="000E4493" w:rsidRPr="00825ACB">
        <w:rPr>
          <w:szCs w:val="24"/>
        </w:rPr>
        <w:t>attach a copy of the agreement to the [petition].</w:t>
      </w:r>
    </w:p>
    <w:p w14:paraId="6E0C3FCC" w14:textId="3AEAF96E" w:rsidR="005F03E3" w:rsidRPr="00825ACB" w:rsidRDefault="00433B30" w:rsidP="005F03E3">
      <w:pPr>
        <w:widowControl w:val="0"/>
        <w:rPr>
          <w:i/>
        </w:rPr>
      </w:pPr>
      <w:r w:rsidRPr="00825ACB">
        <w:rPr>
          <w:b/>
          <w:i/>
        </w:rPr>
        <w:t xml:space="preserve">Legislative Note: </w:t>
      </w:r>
      <w:r w:rsidR="005F03E3" w:rsidRPr="00825ACB">
        <w:rPr>
          <w:i/>
        </w:rPr>
        <w:t>As of 2018, 51 jurisdictions have enacted the Uniform Child Custody Jurisdiction and Enforcemen</w:t>
      </w:r>
      <w:bookmarkStart w:id="24" w:name="_GoBack"/>
      <w:bookmarkEnd w:id="24"/>
      <w:r w:rsidR="005F03E3" w:rsidRPr="00927A60">
        <w:rPr>
          <w:i/>
        </w:rPr>
        <w:t>t Act.  Massachusetts has enacted the Uniform Child Custody Jurisdiction Act.</w:t>
      </w:r>
      <w:r w:rsidR="005F03E3" w:rsidRPr="00825ACB">
        <w:rPr>
          <w:i/>
        </w:rPr>
        <w:t xml:space="preserve">  In those jurisdictions, the applicable statute should be identified.  If a jurisdiction has not enacted either statute, the jurisdiction should cite its standard for determining the court having jurisdiction.</w:t>
      </w:r>
    </w:p>
    <w:p w14:paraId="116E32CF" w14:textId="4B9FF063" w:rsidR="00695042" w:rsidRPr="00825ACB" w:rsidRDefault="00695042" w:rsidP="002D299E">
      <w:pPr>
        <w:widowControl w:val="0"/>
      </w:pPr>
    </w:p>
    <w:p w14:paraId="3244A280" w14:textId="1179181A" w:rsidR="00C70BCF" w:rsidRPr="00825ACB" w:rsidRDefault="000E4493" w:rsidP="002D299E">
      <w:pPr>
        <w:pStyle w:val="Heading1"/>
      </w:pPr>
      <w:r w:rsidRPr="00825ACB">
        <w:tab/>
      </w:r>
      <w:bookmarkStart w:id="25" w:name="_Toc524943884"/>
      <w:bookmarkStart w:id="26" w:name="_Toc476045914"/>
      <w:bookmarkStart w:id="27" w:name="_Toc505265136"/>
      <w:r w:rsidR="00C70BCF" w:rsidRPr="00825ACB">
        <w:t xml:space="preserve">SECTION 8.  SUFFICIENCY OF </w:t>
      </w:r>
      <w:r w:rsidR="008F79BB" w:rsidRPr="00825ACB">
        <w:t>[PETITION]</w:t>
      </w:r>
      <w:r w:rsidR="000E581A" w:rsidRPr="00825ACB">
        <w:t>.</w:t>
      </w:r>
      <w:bookmarkEnd w:id="25"/>
      <w:r w:rsidR="00C70BCF" w:rsidRPr="00825ACB">
        <w:t xml:space="preserve">   </w:t>
      </w:r>
    </w:p>
    <w:p w14:paraId="553DA163" w14:textId="00DDC48E" w:rsidR="00C72D01" w:rsidRPr="00825ACB" w:rsidRDefault="00C70BCF" w:rsidP="002D299E">
      <w:pPr>
        <w:widowControl w:val="0"/>
        <w:spacing w:line="480" w:lineRule="auto"/>
        <w:rPr>
          <w:szCs w:val="24"/>
        </w:rPr>
      </w:pPr>
      <w:r w:rsidRPr="00825ACB">
        <w:rPr>
          <w:sz w:val="23"/>
          <w:szCs w:val="23"/>
        </w:rPr>
        <w:tab/>
      </w:r>
      <w:r w:rsidR="009549D8" w:rsidRPr="00825ACB">
        <w:rPr>
          <w:sz w:val="23"/>
          <w:szCs w:val="23"/>
        </w:rPr>
        <w:t>(</w:t>
      </w:r>
      <w:r w:rsidRPr="00825ACB">
        <w:rPr>
          <w:sz w:val="23"/>
          <w:szCs w:val="23"/>
        </w:rPr>
        <w:t>a</w:t>
      </w:r>
      <w:r w:rsidR="009549D8" w:rsidRPr="00825ACB">
        <w:rPr>
          <w:sz w:val="23"/>
          <w:szCs w:val="23"/>
        </w:rPr>
        <w:t>)</w:t>
      </w:r>
      <w:r w:rsidRPr="00825ACB">
        <w:t xml:space="preserve"> The court shall determine based on the [petition] under Section 7 whether </w:t>
      </w:r>
      <w:r w:rsidR="0093731D" w:rsidRPr="00825ACB">
        <w:t>the</w:t>
      </w:r>
      <w:r w:rsidRPr="00825ACB">
        <w:t xml:space="preserve"> nonparent has </w:t>
      </w:r>
      <w:r w:rsidR="00967917" w:rsidRPr="00825ACB">
        <w:t>ple</w:t>
      </w:r>
      <w:r w:rsidR="00863B84" w:rsidRPr="00825ACB">
        <w:t xml:space="preserve">aded </w:t>
      </w:r>
      <w:r w:rsidRPr="00825ACB">
        <w:t xml:space="preserve">a prima facie </w:t>
      </w:r>
      <w:r w:rsidR="00967917" w:rsidRPr="00825ACB">
        <w:t>case</w:t>
      </w:r>
      <w:r w:rsidRPr="00825ACB">
        <w:t xml:space="preserve"> that </w:t>
      </w:r>
      <w:r w:rsidRPr="00825ACB">
        <w:rPr>
          <w:szCs w:val="24"/>
        </w:rPr>
        <w:t>the nonparent</w:t>
      </w:r>
      <w:r w:rsidR="00C72D01" w:rsidRPr="00825ACB">
        <w:rPr>
          <w:szCs w:val="24"/>
        </w:rPr>
        <w:t>:</w:t>
      </w:r>
    </w:p>
    <w:p w14:paraId="4B5C2A73" w14:textId="58B35A1D" w:rsidR="00C72D01" w:rsidRPr="00825ACB" w:rsidRDefault="00E00865" w:rsidP="002D299E">
      <w:pPr>
        <w:widowControl w:val="0"/>
        <w:spacing w:line="480" w:lineRule="auto"/>
        <w:rPr>
          <w:szCs w:val="24"/>
        </w:rPr>
      </w:pPr>
      <w:r w:rsidRPr="00825ACB">
        <w:rPr>
          <w:szCs w:val="24"/>
        </w:rPr>
        <w:tab/>
      </w:r>
      <w:r w:rsidRPr="00825ACB">
        <w:rPr>
          <w:szCs w:val="24"/>
        </w:rPr>
        <w:tab/>
      </w:r>
      <w:r w:rsidR="00C72D01" w:rsidRPr="00825ACB">
        <w:rPr>
          <w:szCs w:val="24"/>
        </w:rPr>
        <w:t xml:space="preserve">(1) </w:t>
      </w:r>
      <w:r w:rsidR="008A7336" w:rsidRPr="00825ACB">
        <w:rPr>
          <w:szCs w:val="24"/>
        </w:rPr>
        <w:t xml:space="preserve">is </w:t>
      </w:r>
      <w:r w:rsidR="00C70BCF" w:rsidRPr="00825ACB">
        <w:rPr>
          <w:szCs w:val="24"/>
        </w:rPr>
        <w:t>a consistent caretaker</w:t>
      </w:r>
      <w:r w:rsidR="00172D2F" w:rsidRPr="00825ACB">
        <w:rPr>
          <w:szCs w:val="24"/>
        </w:rPr>
        <w:t>;</w:t>
      </w:r>
      <w:r w:rsidR="00433B30" w:rsidRPr="00825ACB">
        <w:rPr>
          <w:szCs w:val="24"/>
        </w:rPr>
        <w:t xml:space="preserve"> or</w:t>
      </w:r>
    </w:p>
    <w:p w14:paraId="4ED89246" w14:textId="2C252165" w:rsidR="00C70BCF" w:rsidRPr="00825ACB" w:rsidRDefault="001C6B09" w:rsidP="002D299E">
      <w:pPr>
        <w:widowControl w:val="0"/>
        <w:spacing w:line="480" w:lineRule="auto"/>
      </w:pPr>
      <w:r w:rsidRPr="00825ACB">
        <w:rPr>
          <w:szCs w:val="24"/>
        </w:rPr>
        <w:tab/>
      </w:r>
      <w:r w:rsidRPr="00825ACB">
        <w:rPr>
          <w:szCs w:val="24"/>
        </w:rPr>
        <w:tab/>
      </w:r>
      <w:r w:rsidR="00C72D01" w:rsidRPr="00825ACB">
        <w:rPr>
          <w:szCs w:val="24"/>
        </w:rPr>
        <w:t xml:space="preserve">(2) </w:t>
      </w:r>
      <w:r w:rsidR="00C70BCF" w:rsidRPr="00825ACB">
        <w:rPr>
          <w:szCs w:val="24"/>
        </w:rPr>
        <w:t xml:space="preserve">has a substantial relationship </w:t>
      </w:r>
      <w:r w:rsidR="005F03E3" w:rsidRPr="00825ACB">
        <w:rPr>
          <w:szCs w:val="24"/>
        </w:rPr>
        <w:t xml:space="preserve">with the child </w:t>
      </w:r>
      <w:r w:rsidRPr="00825ACB">
        <w:rPr>
          <w:szCs w:val="24"/>
        </w:rPr>
        <w:t>and denial of custody or visitation would result in harm to the child</w:t>
      </w:r>
      <w:r w:rsidR="0093731D" w:rsidRPr="00825ACB">
        <w:rPr>
          <w:szCs w:val="24"/>
        </w:rPr>
        <w:t>.</w:t>
      </w:r>
    </w:p>
    <w:p w14:paraId="1CF9648E" w14:textId="7F6A39DC" w:rsidR="005A5E33" w:rsidRPr="00825ACB" w:rsidRDefault="00CE0356" w:rsidP="002D299E">
      <w:pPr>
        <w:pStyle w:val="Default"/>
        <w:widowControl w:val="0"/>
        <w:spacing w:line="480" w:lineRule="auto"/>
        <w:ind w:firstLine="720"/>
      </w:pPr>
      <w:r w:rsidRPr="00825ACB">
        <w:t>(b)</w:t>
      </w:r>
      <w:r w:rsidR="00C70BCF" w:rsidRPr="00825ACB">
        <w:t xml:space="preserve"> If the court determines </w:t>
      </w:r>
      <w:r w:rsidR="00217327" w:rsidRPr="00825ACB">
        <w:t xml:space="preserve">under subsection (a) </w:t>
      </w:r>
      <w:r w:rsidR="00C70BCF" w:rsidRPr="00825ACB">
        <w:t xml:space="preserve">that the </w:t>
      </w:r>
      <w:r w:rsidR="00217327" w:rsidRPr="00825ACB">
        <w:t xml:space="preserve">nonparent has not pleaded </w:t>
      </w:r>
      <w:r w:rsidR="00C70BCF" w:rsidRPr="00825ACB">
        <w:t xml:space="preserve">a prima facie </w:t>
      </w:r>
      <w:r w:rsidR="00967917" w:rsidRPr="00825ACB">
        <w:t>case</w:t>
      </w:r>
      <w:r w:rsidR="00864A45" w:rsidRPr="00825ACB">
        <w:t xml:space="preserve">, </w:t>
      </w:r>
      <w:r w:rsidR="00C70BCF" w:rsidRPr="00825ACB">
        <w:t xml:space="preserve">the court shall dismiss the </w:t>
      </w:r>
      <w:r w:rsidR="008C4A18" w:rsidRPr="00825ACB">
        <w:t>[</w:t>
      </w:r>
      <w:r w:rsidR="00C70BCF" w:rsidRPr="00825ACB">
        <w:t>petition</w:t>
      </w:r>
      <w:r w:rsidR="008C4A18" w:rsidRPr="00825ACB">
        <w:t>]</w:t>
      </w:r>
      <w:r w:rsidR="00C70BCF" w:rsidRPr="00825ACB">
        <w:t>.</w:t>
      </w:r>
    </w:p>
    <w:p w14:paraId="05E11125" w14:textId="65EDB040" w:rsidR="000E4493" w:rsidRPr="00825ACB" w:rsidRDefault="00CE0356" w:rsidP="002D299E">
      <w:pPr>
        <w:widowControl w:val="0"/>
        <w:spacing w:line="480" w:lineRule="auto"/>
      </w:pPr>
      <w:r w:rsidRPr="00825ACB">
        <w:rPr>
          <w:rStyle w:val="Heading1Char"/>
          <w:rFonts w:eastAsiaTheme="majorEastAsia"/>
        </w:rPr>
        <w:lastRenderedPageBreak/>
        <w:tab/>
      </w:r>
      <w:bookmarkStart w:id="28" w:name="_Toc524943885"/>
      <w:r w:rsidR="000E4493" w:rsidRPr="00825ACB">
        <w:rPr>
          <w:rStyle w:val="Heading1Char"/>
          <w:rFonts w:eastAsiaTheme="majorEastAsia"/>
        </w:rPr>
        <w:t xml:space="preserve">SECTION </w:t>
      </w:r>
      <w:r w:rsidR="00575286" w:rsidRPr="00825ACB">
        <w:rPr>
          <w:rStyle w:val="Heading1Char"/>
          <w:rFonts w:eastAsiaTheme="majorEastAsia"/>
        </w:rPr>
        <w:t>9</w:t>
      </w:r>
      <w:r w:rsidR="000E4493" w:rsidRPr="00825ACB">
        <w:rPr>
          <w:rStyle w:val="Heading1Char"/>
          <w:rFonts w:eastAsiaTheme="majorEastAsia"/>
        </w:rPr>
        <w:t xml:space="preserve">.  </w:t>
      </w:r>
      <w:bookmarkEnd w:id="26"/>
      <w:r w:rsidR="000E4493" w:rsidRPr="00825ACB">
        <w:rPr>
          <w:rStyle w:val="Heading1Char"/>
          <w:rFonts w:eastAsiaTheme="majorEastAsia"/>
        </w:rPr>
        <w:t>NOTICE.</w:t>
      </w:r>
      <w:bookmarkEnd w:id="27"/>
      <w:bookmarkEnd w:id="28"/>
      <w:r w:rsidR="000E4493" w:rsidRPr="00825ACB">
        <w:t xml:space="preserve">  </w:t>
      </w:r>
      <w:r w:rsidR="00535AA7" w:rsidRPr="00825ACB">
        <w:t xml:space="preserve">On </w:t>
      </w:r>
      <w:r w:rsidR="000E4493" w:rsidRPr="00825ACB">
        <w:t>commencement of a proceeding</w:t>
      </w:r>
      <w:r w:rsidR="00864A45" w:rsidRPr="00825ACB">
        <w:t xml:space="preserve">, </w:t>
      </w:r>
      <w:r w:rsidR="000E4493" w:rsidRPr="00825ACB">
        <w:fldChar w:fldCharType="begin"/>
      </w:r>
      <w:r w:rsidR="000E4493" w:rsidRPr="00825ACB">
        <w:instrText xml:space="preserve"> SEQ CHAPTER \h \r 1</w:instrText>
      </w:r>
      <w:r w:rsidR="000E4493" w:rsidRPr="00825ACB">
        <w:fldChar w:fldCharType="end"/>
      </w:r>
      <w:r w:rsidR="000E4493" w:rsidRPr="00825ACB">
        <w:t xml:space="preserve">the </w:t>
      </w:r>
      <w:r w:rsidR="005C73DA" w:rsidRPr="00825ACB">
        <w:t>nonparent</w:t>
      </w:r>
      <w:r w:rsidR="000E4493" w:rsidRPr="00825ACB">
        <w:t xml:space="preserve"> shall give notice to</w:t>
      </w:r>
      <w:r w:rsidR="00064363" w:rsidRPr="00825ACB">
        <w:t xml:space="preserve"> each</w:t>
      </w:r>
      <w:r w:rsidR="00967917" w:rsidRPr="00825ACB">
        <w:t>:</w:t>
      </w:r>
      <w:r w:rsidR="000E4493" w:rsidRPr="00825ACB">
        <w:t xml:space="preserve"> </w:t>
      </w:r>
    </w:p>
    <w:p w14:paraId="265B73A3" w14:textId="2F016945" w:rsidR="000E4493" w:rsidRPr="00825ACB" w:rsidRDefault="000E4493" w:rsidP="002D299E">
      <w:pPr>
        <w:widowControl w:val="0"/>
        <w:spacing w:line="480" w:lineRule="auto"/>
        <w:rPr>
          <w:szCs w:val="24"/>
        </w:rPr>
      </w:pPr>
      <w:r w:rsidRPr="00825ACB">
        <w:rPr>
          <w:szCs w:val="24"/>
        </w:rPr>
        <w:tab/>
        <w:t>(1) parent</w:t>
      </w:r>
      <w:r w:rsidR="00CA449B" w:rsidRPr="00825ACB">
        <w:rPr>
          <w:szCs w:val="24"/>
        </w:rPr>
        <w:t xml:space="preserve"> of the child</w:t>
      </w:r>
      <w:r w:rsidR="002A37CD" w:rsidRPr="00825ACB">
        <w:rPr>
          <w:szCs w:val="24"/>
        </w:rPr>
        <w:t xml:space="preserve"> who is the subject of the proceeding</w:t>
      </w:r>
      <w:r w:rsidR="00CA449B" w:rsidRPr="00825ACB">
        <w:rPr>
          <w:szCs w:val="24"/>
        </w:rPr>
        <w:t xml:space="preserve">;  </w:t>
      </w:r>
      <w:r w:rsidRPr="00825ACB">
        <w:rPr>
          <w:szCs w:val="24"/>
        </w:rPr>
        <w:t xml:space="preserve"> </w:t>
      </w:r>
    </w:p>
    <w:p w14:paraId="1D6FFABA" w14:textId="2B034E2C" w:rsidR="000E3813" w:rsidRPr="00825ACB" w:rsidRDefault="000E4493" w:rsidP="002D299E">
      <w:pPr>
        <w:widowControl w:val="0"/>
        <w:spacing w:line="480" w:lineRule="auto"/>
        <w:rPr>
          <w:szCs w:val="24"/>
        </w:rPr>
      </w:pPr>
      <w:r w:rsidRPr="00825ACB">
        <w:rPr>
          <w:szCs w:val="24"/>
        </w:rPr>
        <w:tab/>
      </w:r>
      <w:bookmarkStart w:id="29" w:name="_Hlk508553495"/>
      <w:r w:rsidRPr="00825ACB">
        <w:rPr>
          <w:szCs w:val="24"/>
        </w:rPr>
        <w:t>(2) person having custody</w:t>
      </w:r>
      <w:r w:rsidR="00864A45" w:rsidRPr="00825ACB">
        <w:rPr>
          <w:szCs w:val="24"/>
        </w:rPr>
        <w:t xml:space="preserve"> of the child</w:t>
      </w:r>
      <w:r w:rsidR="00DD1A3D" w:rsidRPr="00825ACB">
        <w:rPr>
          <w:szCs w:val="24"/>
        </w:rPr>
        <w:t xml:space="preserve">; </w:t>
      </w:r>
      <w:bookmarkEnd w:id="29"/>
    </w:p>
    <w:p w14:paraId="6BF2621F" w14:textId="2B260D9E" w:rsidR="000E3813" w:rsidRPr="00825ACB" w:rsidRDefault="00DD1A3D" w:rsidP="002D299E">
      <w:pPr>
        <w:widowControl w:val="0"/>
        <w:spacing w:line="480" w:lineRule="auto"/>
        <w:rPr>
          <w:szCs w:val="24"/>
        </w:rPr>
      </w:pPr>
      <w:r w:rsidRPr="00825ACB">
        <w:rPr>
          <w:szCs w:val="24"/>
        </w:rPr>
        <w:tab/>
        <w:t>(3) individual having court-ordered visitation</w:t>
      </w:r>
      <w:r w:rsidR="00864A45" w:rsidRPr="00825ACB">
        <w:rPr>
          <w:szCs w:val="24"/>
        </w:rPr>
        <w:t xml:space="preserve"> with the child</w:t>
      </w:r>
      <w:r w:rsidR="000E3813" w:rsidRPr="00825ACB">
        <w:rPr>
          <w:szCs w:val="24"/>
        </w:rPr>
        <w:t>; and</w:t>
      </w:r>
    </w:p>
    <w:p w14:paraId="04D86FF8" w14:textId="30075B8E" w:rsidR="00E37E08" w:rsidRPr="00825ACB" w:rsidRDefault="000E3813" w:rsidP="002D299E">
      <w:pPr>
        <w:widowControl w:val="0"/>
        <w:spacing w:line="480" w:lineRule="auto"/>
      </w:pPr>
      <w:r w:rsidRPr="00825ACB">
        <w:rPr>
          <w:szCs w:val="24"/>
        </w:rPr>
        <w:tab/>
        <w:t xml:space="preserve">(4) </w:t>
      </w:r>
      <w:r w:rsidRPr="00825ACB">
        <w:t xml:space="preserve">attorney, guardian ad litem, or similar representative </w:t>
      </w:r>
      <w:r w:rsidR="00DC3BFC" w:rsidRPr="00825ACB">
        <w:t xml:space="preserve">appointed </w:t>
      </w:r>
      <w:r w:rsidRPr="00825ACB">
        <w:t>for the child.</w:t>
      </w:r>
    </w:p>
    <w:p w14:paraId="6C6E5851" w14:textId="43FCA3D0" w:rsidR="00653CA2" w:rsidRPr="00825ACB" w:rsidRDefault="00653CA2" w:rsidP="002D299E">
      <w:pPr>
        <w:widowControl w:val="0"/>
        <w:spacing w:line="480" w:lineRule="auto"/>
        <w:rPr>
          <w:strike/>
        </w:rPr>
      </w:pPr>
      <w:r w:rsidRPr="00825ACB">
        <w:rPr>
          <w:rStyle w:val="Heading1Char"/>
          <w:rFonts w:eastAsiaTheme="majorEastAsia"/>
        </w:rPr>
        <w:tab/>
      </w:r>
      <w:bookmarkStart w:id="30" w:name="_Toc524943886"/>
      <w:r w:rsidRPr="00825ACB">
        <w:rPr>
          <w:rStyle w:val="Heading1Char"/>
          <w:rFonts w:eastAsiaTheme="majorEastAsia"/>
        </w:rPr>
        <w:t>SECTION 10.  APPOINTMENT; INTERVIEW OF CHILD; COURT SERVICES.</w:t>
      </w:r>
      <w:bookmarkEnd w:id="30"/>
      <w:r w:rsidRPr="00825ACB">
        <w:rPr>
          <w:rStyle w:val="Heading1Char"/>
          <w:rFonts w:eastAsiaTheme="majorEastAsia"/>
        </w:rPr>
        <w:t xml:space="preserve"> </w:t>
      </w:r>
      <w:r w:rsidRPr="00825ACB">
        <w:rPr>
          <w:rStyle w:val="Heading1Char"/>
          <w:rFonts w:eastAsiaTheme="majorEastAsia"/>
        </w:rPr>
        <w:fldChar w:fldCharType="begin"/>
      </w:r>
      <w:r w:rsidRPr="00825ACB">
        <w:rPr>
          <w:rStyle w:val="Heading1Char"/>
          <w:rFonts w:eastAsiaTheme="majorEastAsia"/>
        </w:rPr>
        <w:instrText>tc  \l 1 "SECTION 9.  APPOINTMENTS AND COURT SERVICES. "</w:instrText>
      </w:r>
      <w:r w:rsidRPr="00825ACB">
        <w:rPr>
          <w:rStyle w:val="Heading1Char"/>
          <w:rFonts w:eastAsiaTheme="majorEastAsia"/>
        </w:rPr>
        <w:fldChar w:fldCharType="end"/>
      </w:r>
      <w:r w:rsidRPr="00825ACB">
        <w:rPr>
          <w:rStyle w:val="Heading1Char"/>
          <w:rFonts w:eastAsiaTheme="majorEastAsia"/>
        </w:rPr>
        <w:t xml:space="preserve"> </w:t>
      </w:r>
      <w:r w:rsidRPr="00825ACB">
        <w:rPr>
          <w:rFonts w:eastAsiaTheme="majorEastAsia"/>
        </w:rPr>
        <w:t xml:space="preserve">In the manner and </w:t>
      </w:r>
      <w:r w:rsidRPr="00825ACB">
        <w:fldChar w:fldCharType="begin"/>
      </w:r>
      <w:r w:rsidRPr="00825ACB">
        <w:instrText xml:space="preserve"> SEQ CHAPTER \h \r 1</w:instrText>
      </w:r>
      <w:r w:rsidRPr="00825ACB">
        <w:fldChar w:fldCharType="end"/>
      </w:r>
      <w:r w:rsidRPr="00825ACB">
        <w:t>to</w:t>
      </w:r>
      <w:r w:rsidRPr="00825ACB">
        <w:rPr>
          <w:szCs w:val="24"/>
        </w:rPr>
        <w:t xml:space="preserve"> the extent authorized by law of this state in a family law proceeding other than under this [act], the court may:</w:t>
      </w:r>
    </w:p>
    <w:p w14:paraId="603F0A9E" w14:textId="77777777" w:rsidR="00653CA2" w:rsidRPr="00825ACB" w:rsidRDefault="00653CA2" w:rsidP="002D299E">
      <w:pPr>
        <w:widowControl w:val="0"/>
        <w:spacing w:line="480" w:lineRule="auto"/>
      </w:pPr>
      <w:r w:rsidRPr="00825ACB">
        <w:tab/>
        <w:t>(1) appoint an attorney, guardian ad litem, or similar representative for the child;</w:t>
      </w:r>
    </w:p>
    <w:p w14:paraId="6D873E84" w14:textId="77777777" w:rsidR="00653CA2" w:rsidRPr="00825ACB" w:rsidRDefault="00653CA2" w:rsidP="002D299E">
      <w:pPr>
        <w:widowControl w:val="0"/>
        <w:spacing w:line="480" w:lineRule="auto"/>
      </w:pPr>
      <w:r w:rsidRPr="00825ACB">
        <w:tab/>
        <w:t xml:space="preserve">(2) interview the child; </w:t>
      </w:r>
    </w:p>
    <w:p w14:paraId="7876361A" w14:textId="060F4725" w:rsidR="00653CA2" w:rsidRPr="00825ACB" w:rsidRDefault="00653CA2" w:rsidP="002D299E">
      <w:pPr>
        <w:widowControl w:val="0"/>
        <w:spacing w:line="480" w:lineRule="auto"/>
      </w:pPr>
      <w:r w:rsidRPr="00825ACB">
        <w:tab/>
        <w:t>(3) require the parties to participate in mediation or another form of alternative dispute resolution</w:t>
      </w:r>
      <w:r w:rsidR="008B18CC" w:rsidRPr="00825ACB">
        <w:t xml:space="preserve">, </w:t>
      </w:r>
      <w:r w:rsidRPr="00825ACB">
        <w:t xml:space="preserve">but a party who has been the victim of </w:t>
      </w:r>
      <w:r w:rsidRPr="00825ACB">
        <w:rPr>
          <w:szCs w:val="24"/>
        </w:rPr>
        <w:t xml:space="preserve">domestic violence, sexual assault, stalking, or other crime against the individual </w:t>
      </w:r>
      <w:r w:rsidRPr="00825ACB">
        <w:t>by another party to the proceeding may not be required to participate[</w:t>
      </w:r>
      <w:r w:rsidR="00864A45" w:rsidRPr="00825ACB">
        <w:t xml:space="preserve"> </w:t>
      </w:r>
      <w:r w:rsidRPr="00825ACB">
        <w:rPr>
          <w:szCs w:val="24"/>
          <w:lang w:val="en-CA"/>
        </w:rPr>
        <w:fldChar w:fldCharType="begin"/>
      </w:r>
      <w:r w:rsidRPr="00825ACB">
        <w:rPr>
          <w:szCs w:val="24"/>
          <w:lang w:val="en-CA"/>
        </w:rPr>
        <w:instrText xml:space="preserve"> SEQ CHAPTER \h \r 1</w:instrText>
      </w:r>
      <w:r w:rsidRPr="00825ACB">
        <w:rPr>
          <w:szCs w:val="24"/>
          <w:lang w:val="en-CA"/>
        </w:rPr>
        <w:fldChar w:fldCharType="end"/>
      </w:r>
      <w:r w:rsidRPr="00825ACB">
        <w:rPr>
          <w:szCs w:val="24"/>
        </w:rPr>
        <w:t xml:space="preserve">unless </w:t>
      </w:r>
      <w:r w:rsidRPr="00825ACB">
        <w:t>reasonable procedures are in place to protect the party from a risk of harm, harassment, or intimidation];</w:t>
      </w:r>
    </w:p>
    <w:p w14:paraId="6A066FDD" w14:textId="3830B776" w:rsidR="00653CA2" w:rsidRPr="00825ACB" w:rsidRDefault="00653CA2" w:rsidP="002D299E">
      <w:pPr>
        <w:widowControl w:val="0"/>
        <w:spacing w:line="480" w:lineRule="auto"/>
      </w:pPr>
      <w:r w:rsidRPr="00825ACB">
        <w:tab/>
        <w:t>(4) order an evaluation, investigation, or other assessment of the child’s circumstances and the effect on the child of ordering or denying the requested custody or visitation or</w:t>
      </w:r>
      <w:r w:rsidR="008514D3" w:rsidRPr="00825ACB">
        <w:t xml:space="preserve"> </w:t>
      </w:r>
      <w:r w:rsidRPr="00825ACB">
        <w:t xml:space="preserve">modifying </w:t>
      </w:r>
      <w:r w:rsidR="00864A45" w:rsidRPr="00825ACB">
        <w:t>a</w:t>
      </w:r>
      <w:r w:rsidR="008514D3" w:rsidRPr="00825ACB">
        <w:t xml:space="preserve"> custody or visitation order</w:t>
      </w:r>
      <w:r w:rsidR="00162AEB" w:rsidRPr="00825ACB">
        <w:t>; and</w:t>
      </w:r>
    </w:p>
    <w:p w14:paraId="13FE6B32" w14:textId="17608E42" w:rsidR="00653CA2" w:rsidRPr="00825ACB" w:rsidRDefault="00653CA2" w:rsidP="002D299E">
      <w:pPr>
        <w:widowControl w:val="0"/>
        <w:spacing w:line="480" w:lineRule="auto"/>
      </w:pPr>
      <w:r w:rsidRPr="00825ACB">
        <w:tab/>
        <w:t>(5) allocate payment between the parties of a fee for a service ordered under this section.</w:t>
      </w:r>
    </w:p>
    <w:p w14:paraId="0920FFB5" w14:textId="41F3721C" w:rsidR="000E4493" w:rsidRPr="00825ACB" w:rsidRDefault="0054111F" w:rsidP="002D299E">
      <w:pPr>
        <w:widowControl w:val="0"/>
        <w:rPr>
          <w:i/>
          <w:szCs w:val="24"/>
        </w:rPr>
      </w:pPr>
      <w:r w:rsidRPr="00825ACB">
        <w:rPr>
          <w:b/>
          <w:i/>
          <w:szCs w:val="24"/>
        </w:rPr>
        <w:t xml:space="preserve">Legislative Note: </w:t>
      </w:r>
      <w:r w:rsidR="000E4493" w:rsidRPr="00825ACB">
        <w:rPr>
          <w:i/>
          <w:szCs w:val="24"/>
        </w:rPr>
        <w:t xml:space="preserve">The brackets in </w:t>
      </w:r>
      <w:r w:rsidR="0030112B" w:rsidRPr="00825ACB">
        <w:rPr>
          <w:i/>
          <w:szCs w:val="24"/>
        </w:rPr>
        <w:t xml:space="preserve">paragraph </w:t>
      </w:r>
      <w:r w:rsidR="00ED7E83" w:rsidRPr="00825ACB">
        <w:rPr>
          <w:i/>
          <w:szCs w:val="24"/>
        </w:rPr>
        <w:t xml:space="preserve">(3) </w:t>
      </w:r>
      <w:r w:rsidR="000E4493" w:rsidRPr="00825ACB">
        <w:rPr>
          <w:i/>
          <w:szCs w:val="24"/>
        </w:rPr>
        <w:t>should be removed and the phrase “</w:t>
      </w:r>
      <w:r w:rsidR="00ED7E83" w:rsidRPr="00825ACB">
        <w:rPr>
          <w:i/>
          <w:szCs w:val="24"/>
        </w:rPr>
        <w:t xml:space="preserve">unless </w:t>
      </w:r>
      <w:r w:rsidR="00ED7E83" w:rsidRPr="00825ACB">
        <w:rPr>
          <w:i/>
        </w:rPr>
        <w:t xml:space="preserve">reasonable procedures are in place to protect the party from </w:t>
      </w:r>
      <w:r w:rsidR="004D63C0" w:rsidRPr="00825ACB">
        <w:rPr>
          <w:i/>
        </w:rPr>
        <w:t xml:space="preserve">a </w:t>
      </w:r>
      <w:r w:rsidR="00ED7E83" w:rsidRPr="00825ACB">
        <w:rPr>
          <w:i/>
        </w:rPr>
        <w:t>risk of harm, harassment, or intimidation” s</w:t>
      </w:r>
      <w:r w:rsidR="000E4493" w:rsidRPr="00825ACB">
        <w:rPr>
          <w:i/>
          <w:szCs w:val="24"/>
        </w:rPr>
        <w:t xml:space="preserve">hould be included in the </w:t>
      </w:r>
      <w:r w:rsidR="0030112B" w:rsidRPr="00825ACB">
        <w:rPr>
          <w:i/>
          <w:szCs w:val="24"/>
        </w:rPr>
        <w:t>paragraph</w:t>
      </w:r>
      <w:r w:rsidR="000E4493" w:rsidRPr="00825ACB">
        <w:rPr>
          <w:i/>
          <w:szCs w:val="24"/>
        </w:rPr>
        <w:t xml:space="preserve"> in </w:t>
      </w:r>
      <w:r w:rsidR="00535AA7" w:rsidRPr="00825ACB">
        <w:rPr>
          <w:i/>
          <w:szCs w:val="24"/>
        </w:rPr>
        <w:t xml:space="preserve">a </w:t>
      </w:r>
      <w:r w:rsidR="000E4493" w:rsidRPr="00825ACB">
        <w:rPr>
          <w:i/>
          <w:szCs w:val="24"/>
        </w:rPr>
        <w:t>state that require</w:t>
      </w:r>
      <w:r w:rsidR="00702022" w:rsidRPr="00825ACB">
        <w:rPr>
          <w:i/>
          <w:szCs w:val="24"/>
        </w:rPr>
        <w:t>s</w:t>
      </w:r>
      <w:r w:rsidR="000E4493" w:rsidRPr="00825ACB">
        <w:rPr>
          <w:i/>
          <w:szCs w:val="24"/>
        </w:rPr>
        <w:t xml:space="preserve"> mediation of custody and visitation case</w:t>
      </w:r>
      <w:r w:rsidR="00535AA7" w:rsidRPr="00825ACB">
        <w:rPr>
          <w:i/>
          <w:szCs w:val="24"/>
        </w:rPr>
        <w:t>s</w:t>
      </w:r>
      <w:r w:rsidR="000E4493" w:rsidRPr="00825ACB">
        <w:rPr>
          <w:i/>
          <w:szCs w:val="24"/>
        </w:rPr>
        <w:t xml:space="preserve">, including </w:t>
      </w:r>
      <w:r w:rsidR="00535AA7" w:rsidRPr="00825ACB">
        <w:rPr>
          <w:i/>
          <w:szCs w:val="24"/>
        </w:rPr>
        <w:t xml:space="preserve">a </w:t>
      </w:r>
      <w:r w:rsidR="000E4493" w:rsidRPr="00825ACB">
        <w:rPr>
          <w:i/>
          <w:szCs w:val="24"/>
        </w:rPr>
        <w:t xml:space="preserve">case </w:t>
      </w:r>
      <w:r w:rsidR="00535AA7" w:rsidRPr="00825ACB">
        <w:rPr>
          <w:i/>
          <w:szCs w:val="24"/>
        </w:rPr>
        <w:t xml:space="preserve">involving an </w:t>
      </w:r>
      <w:r w:rsidR="000E4493" w:rsidRPr="00825ACB">
        <w:rPr>
          <w:i/>
          <w:szCs w:val="24"/>
        </w:rPr>
        <w:t xml:space="preserve">allegation of domestic violence. </w:t>
      </w:r>
      <w:r w:rsidR="004E3428" w:rsidRPr="00825ACB">
        <w:rPr>
          <w:i/>
          <w:szCs w:val="24"/>
        </w:rPr>
        <w:t>If a state does not require mediation in those circumstances, delete the phrase and the brackets.</w:t>
      </w:r>
    </w:p>
    <w:p w14:paraId="55347DEB" w14:textId="1C365980" w:rsidR="00523D95" w:rsidRPr="00825ACB" w:rsidRDefault="00523D95" w:rsidP="002D299E">
      <w:pPr>
        <w:widowControl w:val="0"/>
      </w:pPr>
    </w:p>
    <w:p w14:paraId="342BA6ED" w14:textId="3E90079D" w:rsidR="00582D1A" w:rsidRPr="00825ACB" w:rsidRDefault="00695042" w:rsidP="002D299E">
      <w:pPr>
        <w:keepNext/>
        <w:keepLines/>
        <w:widowControl w:val="0"/>
        <w:spacing w:line="480" w:lineRule="auto"/>
      </w:pPr>
      <w:bookmarkStart w:id="31" w:name="_Toc505265138"/>
      <w:r w:rsidRPr="00825ACB">
        <w:rPr>
          <w:rStyle w:val="Heading1Char"/>
          <w:rFonts w:eastAsiaTheme="majorEastAsia"/>
        </w:rPr>
        <w:lastRenderedPageBreak/>
        <w:tab/>
      </w:r>
      <w:bookmarkStart w:id="32" w:name="_Toc524943887"/>
      <w:r w:rsidR="000E4493" w:rsidRPr="00825ACB">
        <w:rPr>
          <w:rStyle w:val="Heading1Char"/>
          <w:rFonts w:eastAsiaTheme="majorEastAsia"/>
        </w:rPr>
        <w:t xml:space="preserve">SECTION </w:t>
      </w:r>
      <w:r w:rsidR="00672F90" w:rsidRPr="00825ACB">
        <w:rPr>
          <w:rStyle w:val="Heading1Char"/>
          <w:rFonts w:eastAsiaTheme="majorEastAsia"/>
        </w:rPr>
        <w:t>11</w:t>
      </w:r>
      <w:r w:rsidR="00535AA7" w:rsidRPr="00825ACB">
        <w:rPr>
          <w:rStyle w:val="Heading1Char"/>
          <w:rFonts w:eastAsiaTheme="majorEastAsia"/>
        </w:rPr>
        <w:t>.</w:t>
      </w:r>
      <w:r w:rsidR="000E4493" w:rsidRPr="00825ACB">
        <w:rPr>
          <w:rStyle w:val="Heading1Char"/>
          <w:rFonts w:eastAsiaTheme="majorEastAsia"/>
        </w:rPr>
        <w:t xml:space="preserve">  EMERGENCY ORDER.</w:t>
      </w:r>
      <w:bookmarkEnd w:id="31"/>
      <w:bookmarkEnd w:id="32"/>
      <w:r w:rsidR="000E4493" w:rsidRPr="00825ACB">
        <w:rPr>
          <w:b/>
        </w:rPr>
        <w:t xml:space="preserve"> </w:t>
      </w:r>
      <w:r w:rsidR="00535AA7" w:rsidRPr="00825ACB">
        <w:rPr>
          <w:b/>
        </w:rPr>
        <w:t xml:space="preserve"> </w:t>
      </w:r>
      <w:r w:rsidR="00535AA7" w:rsidRPr="00825ACB">
        <w:t xml:space="preserve">On </w:t>
      </w:r>
      <w:r w:rsidR="000E4493" w:rsidRPr="00825ACB">
        <w:t xml:space="preserve">finding that </w:t>
      </w:r>
      <w:r w:rsidR="00B54D17" w:rsidRPr="00825ACB">
        <w:t xml:space="preserve">a </w:t>
      </w:r>
      <w:r w:rsidR="00903B92" w:rsidRPr="00825ACB">
        <w:t xml:space="preserve">party or a </w:t>
      </w:r>
      <w:r w:rsidR="000E4493" w:rsidRPr="00825ACB">
        <w:t xml:space="preserve">child </w:t>
      </w:r>
      <w:r w:rsidR="00B54D17" w:rsidRPr="00825ACB">
        <w:t xml:space="preserve">who is the subject of a proceeding </w:t>
      </w:r>
      <w:r w:rsidR="00F658D3" w:rsidRPr="00825ACB">
        <w:t xml:space="preserve">is </w:t>
      </w:r>
      <w:r w:rsidR="000E4493" w:rsidRPr="00825ACB">
        <w:t xml:space="preserve">in danger of imminent harm, the court may expedite </w:t>
      </w:r>
      <w:r w:rsidR="00F658D3" w:rsidRPr="00825ACB">
        <w:t xml:space="preserve">the </w:t>
      </w:r>
      <w:r w:rsidR="000E4493" w:rsidRPr="00825ACB">
        <w:t>proceeding and</w:t>
      </w:r>
      <w:r w:rsidR="00CB0EA6" w:rsidRPr="00825ACB">
        <w:t xml:space="preserve"> </w:t>
      </w:r>
      <w:r w:rsidR="000E4493" w:rsidRPr="00825ACB">
        <w:t>issue an emergency order</w:t>
      </w:r>
      <w:r w:rsidR="00E81E92" w:rsidRPr="00825ACB">
        <w:t>.</w:t>
      </w:r>
    </w:p>
    <w:p w14:paraId="65B95747" w14:textId="77777777" w:rsidR="004B2CCF" w:rsidRPr="00825ACB" w:rsidRDefault="002F0C36" w:rsidP="002D299E">
      <w:pPr>
        <w:widowControl w:val="0"/>
        <w:spacing w:line="480" w:lineRule="auto"/>
        <w:rPr>
          <w:rFonts w:eastAsiaTheme="majorEastAsia"/>
        </w:rPr>
      </w:pPr>
      <w:r w:rsidRPr="00825ACB">
        <w:tab/>
      </w:r>
      <w:bookmarkStart w:id="33" w:name="_Toc524943888"/>
      <w:r w:rsidR="00582D1A" w:rsidRPr="00825ACB">
        <w:rPr>
          <w:rStyle w:val="Heading1Char"/>
          <w:rFonts w:eastAsiaTheme="majorEastAsia"/>
        </w:rPr>
        <w:t>SECTION 1</w:t>
      </w:r>
      <w:r w:rsidR="00672F90" w:rsidRPr="00825ACB">
        <w:rPr>
          <w:rStyle w:val="Heading1Char"/>
          <w:rFonts w:eastAsiaTheme="majorEastAsia"/>
        </w:rPr>
        <w:t>2</w:t>
      </w:r>
      <w:r w:rsidR="00582D1A" w:rsidRPr="00825ACB">
        <w:rPr>
          <w:rStyle w:val="Heading1Char"/>
          <w:rFonts w:eastAsiaTheme="majorEastAsia"/>
        </w:rPr>
        <w:t xml:space="preserve">.  </w:t>
      </w:r>
      <w:bookmarkStart w:id="34" w:name="_Toc505265142"/>
      <w:r w:rsidR="000E4493" w:rsidRPr="00825ACB">
        <w:rPr>
          <w:rStyle w:val="Heading1Char"/>
          <w:rFonts w:eastAsiaTheme="majorEastAsia"/>
        </w:rPr>
        <w:t xml:space="preserve">BEST </w:t>
      </w:r>
      <w:r w:rsidR="005C73DA" w:rsidRPr="00825ACB">
        <w:rPr>
          <w:rStyle w:val="Heading1Char"/>
          <w:rFonts w:eastAsiaTheme="majorEastAsia"/>
        </w:rPr>
        <w:t>INTEREST</w:t>
      </w:r>
      <w:r w:rsidR="000E4493" w:rsidRPr="00825ACB">
        <w:rPr>
          <w:rStyle w:val="Heading1Char"/>
          <w:rFonts w:eastAsiaTheme="majorEastAsia"/>
        </w:rPr>
        <w:t xml:space="preserve"> OF CHILD.</w:t>
      </w:r>
      <w:bookmarkEnd w:id="33"/>
      <w:bookmarkEnd w:id="34"/>
      <w:r w:rsidR="000E4493" w:rsidRPr="00825ACB">
        <w:rPr>
          <w:rFonts w:eastAsiaTheme="majorEastAsia"/>
        </w:rPr>
        <w:t xml:space="preserve">  </w:t>
      </w:r>
      <w:r w:rsidR="00BF440C" w:rsidRPr="00825ACB">
        <w:rPr>
          <w:rFonts w:eastAsiaTheme="majorEastAsia"/>
        </w:rPr>
        <w:t xml:space="preserve">In determining </w:t>
      </w:r>
      <w:r w:rsidR="00A83010" w:rsidRPr="00825ACB">
        <w:rPr>
          <w:rFonts w:eastAsiaTheme="majorEastAsia"/>
        </w:rPr>
        <w:t xml:space="preserve">whether </w:t>
      </w:r>
      <w:r w:rsidR="007631FB" w:rsidRPr="00825ACB">
        <w:rPr>
          <w:rFonts w:eastAsiaTheme="majorEastAsia"/>
        </w:rPr>
        <w:t>an order of</w:t>
      </w:r>
      <w:r w:rsidR="004B2CCF" w:rsidRPr="00825ACB">
        <w:rPr>
          <w:rFonts w:eastAsiaTheme="majorEastAsia"/>
        </w:rPr>
        <w:t xml:space="preserve"> </w:t>
      </w:r>
    </w:p>
    <w:p w14:paraId="21A2A8B8" w14:textId="2A7BCC02" w:rsidR="000E4493" w:rsidRPr="00825ACB" w:rsidRDefault="000E4493" w:rsidP="002D299E">
      <w:pPr>
        <w:widowControl w:val="0"/>
        <w:spacing w:line="480" w:lineRule="auto"/>
      </w:pPr>
      <w:r w:rsidRPr="00825ACB">
        <w:t>custody or visitation</w:t>
      </w:r>
      <w:r w:rsidR="008B7898" w:rsidRPr="00825ACB">
        <w:t xml:space="preserve"> </w:t>
      </w:r>
      <w:r w:rsidRPr="00825ACB">
        <w:t xml:space="preserve">to a </w:t>
      </w:r>
      <w:r w:rsidR="005C73DA" w:rsidRPr="00825ACB">
        <w:t>nonparent</w:t>
      </w:r>
      <w:r w:rsidRPr="00825ACB">
        <w:t xml:space="preserve"> </w:t>
      </w:r>
      <w:r w:rsidR="00124161" w:rsidRPr="00825ACB">
        <w:t xml:space="preserve">is </w:t>
      </w:r>
      <w:r w:rsidRPr="00825ACB">
        <w:t xml:space="preserve">in the best </w:t>
      </w:r>
      <w:r w:rsidR="005C73DA" w:rsidRPr="00825ACB">
        <w:t>interest</w:t>
      </w:r>
      <w:r w:rsidRPr="00825ACB">
        <w:t xml:space="preserve"> of </w:t>
      </w:r>
      <w:r w:rsidR="00124161" w:rsidRPr="00825ACB">
        <w:t xml:space="preserve">a </w:t>
      </w:r>
      <w:r w:rsidRPr="00825ACB">
        <w:t>child</w:t>
      </w:r>
      <w:r w:rsidR="00BF440C" w:rsidRPr="00825ACB">
        <w:t>, the court shall consider:</w:t>
      </w:r>
    </w:p>
    <w:p w14:paraId="782F556F" w14:textId="5C6A3E67" w:rsidR="000E4493" w:rsidRPr="00825ACB" w:rsidRDefault="000E4493" w:rsidP="002D299E">
      <w:pPr>
        <w:pStyle w:val="ListParagraph"/>
        <w:widowControl w:val="0"/>
        <w:spacing w:line="480" w:lineRule="auto"/>
        <w:ind w:left="0"/>
      </w:pPr>
      <w:r w:rsidRPr="00825ACB">
        <w:tab/>
        <w:t>(1) the nature</w:t>
      </w:r>
      <w:r w:rsidR="003613AC" w:rsidRPr="00825ACB">
        <w:t xml:space="preserve"> and </w:t>
      </w:r>
      <w:r w:rsidRPr="00825ACB">
        <w:t>extent</w:t>
      </w:r>
      <w:r w:rsidR="003613AC" w:rsidRPr="00825ACB">
        <w:t xml:space="preserve"> </w:t>
      </w:r>
      <w:r w:rsidRPr="00825ACB">
        <w:t xml:space="preserve">of the relationship between the child and </w:t>
      </w:r>
      <w:r w:rsidR="00863B84" w:rsidRPr="00825ACB">
        <w:t xml:space="preserve">the </w:t>
      </w:r>
      <w:r w:rsidRPr="00825ACB">
        <w:t>parent</w:t>
      </w:r>
      <w:r w:rsidR="00162AEB" w:rsidRPr="00825ACB">
        <w:t>;</w:t>
      </w:r>
    </w:p>
    <w:p w14:paraId="4AED852D" w14:textId="6CD073FA" w:rsidR="003613AC" w:rsidRPr="00825ACB" w:rsidRDefault="000E4493" w:rsidP="002D299E">
      <w:pPr>
        <w:widowControl w:val="0"/>
        <w:spacing w:line="480" w:lineRule="auto"/>
        <w:rPr>
          <w:szCs w:val="24"/>
        </w:rPr>
      </w:pPr>
      <w:r w:rsidRPr="00825ACB">
        <w:rPr>
          <w:sz w:val="22"/>
        </w:rPr>
        <w:tab/>
        <w:t>(</w:t>
      </w:r>
      <w:r w:rsidRPr="00825ACB">
        <w:rPr>
          <w:szCs w:val="24"/>
        </w:rPr>
        <w:t>2) the nature</w:t>
      </w:r>
      <w:r w:rsidR="003613AC" w:rsidRPr="00825ACB">
        <w:rPr>
          <w:szCs w:val="24"/>
        </w:rPr>
        <w:t xml:space="preserve"> and </w:t>
      </w:r>
      <w:r w:rsidRPr="00825ACB">
        <w:rPr>
          <w:szCs w:val="24"/>
        </w:rPr>
        <w:t>extent</w:t>
      </w:r>
      <w:r w:rsidR="003613AC" w:rsidRPr="00825ACB">
        <w:rPr>
          <w:szCs w:val="24"/>
        </w:rPr>
        <w:t xml:space="preserve"> </w:t>
      </w:r>
      <w:r w:rsidRPr="00825ACB">
        <w:rPr>
          <w:szCs w:val="24"/>
        </w:rPr>
        <w:t xml:space="preserve">of the relationship between the child and </w:t>
      </w:r>
      <w:r w:rsidR="001B0DD2" w:rsidRPr="00825ACB">
        <w:rPr>
          <w:szCs w:val="24"/>
        </w:rPr>
        <w:t xml:space="preserve">the </w:t>
      </w:r>
      <w:r w:rsidR="005C73DA" w:rsidRPr="00825ACB">
        <w:rPr>
          <w:szCs w:val="24"/>
        </w:rPr>
        <w:t>nonparent</w:t>
      </w:r>
      <w:r w:rsidR="00162AEB" w:rsidRPr="00825ACB">
        <w:rPr>
          <w:szCs w:val="24"/>
        </w:rPr>
        <w:t>;</w:t>
      </w:r>
    </w:p>
    <w:p w14:paraId="151AE0F3" w14:textId="734B5A1C" w:rsidR="000E4493" w:rsidRPr="00825ACB" w:rsidRDefault="000E4493" w:rsidP="002D299E">
      <w:pPr>
        <w:widowControl w:val="0"/>
        <w:spacing w:line="480" w:lineRule="auto"/>
      </w:pPr>
      <w:r w:rsidRPr="00825ACB">
        <w:tab/>
        <w:t xml:space="preserve">(3) the views of the child, </w:t>
      </w:r>
      <w:proofErr w:type="gramStart"/>
      <w:r w:rsidR="003E1A9C" w:rsidRPr="00825ACB">
        <w:t>taking into account</w:t>
      </w:r>
      <w:proofErr w:type="gramEnd"/>
      <w:r w:rsidR="003E1A9C" w:rsidRPr="00825ACB">
        <w:t xml:space="preserve"> </w:t>
      </w:r>
      <w:r w:rsidRPr="00825ACB">
        <w:t>the age and maturity of the child;</w:t>
      </w:r>
    </w:p>
    <w:p w14:paraId="43347656" w14:textId="7182999F" w:rsidR="005B5CD2" w:rsidRPr="00825ACB" w:rsidRDefault="000E4493" w:rsidP="002D299E">
      <w:pPr>
        <w:widowControl w:val="0"/>
        <w:spacing w:line="480" w:lineRule="auto"/>
      </w:pPr>
      <w:r w:rsidRPr="00825ACB">
        <w:tab/>
        <w:t xml:space="preserve">(4) </w:t>
      </w:r>
      <w:r w:rsidR="00BF440C" w:rsidRPr="00825ACB">
        <w:t xml:space="preserve">past or present conduct </w:t>
      </w:r>
      <w:r w:rsidR="00BF440C" w:rsidRPr="00825ACB">
        <w:rPr>
          <w:szCs w:val="24"/>
        </w:rPr>
        <w:t>by a party</w:t>
      </w:r>
      <w:r w:rsidR="008403CD" w:rsidRPr="00825ACB">
        <w:rPr>
          <w:szCs w:val="24"/>
        </w:rPr>
        <w:t>,</w:t>
      </w:r>
      <w:r w:rsidR="00BF440C" w:rsidRPr="00825ACB">
        <w:rPr>
          <w:szCs w:val="24"/>
        </w:rPr>
        <w:t xml:space="preserve"> or individual living with a party</w:t>
      </w:r>
      <w:r w:rsidR="008403CD" w:rsidRPr="00825ACB">
        <w:rPr>
          <w:szCs w:val="24"/>
        </w:rPr>
        <w:t>, which</w:t>
      </w:r>
      <w:r w:rsidR="008B18CC" w:rsidRPr="00825ACB">
        <w:rPr>
          <w:szCs w:val="24"/>
        </w:rPr>
        <w:t xml:space="preserve"> </w:t>
      </w:r>
      <w:r w:rsidR="00334EB2" w:rsidRPr="00825ACB">
        <w:t xml:space="preserve">poses a </w:t>
      </w:r>
      <w:r w:rsidR="00BF440C" w:rsidRPr="00825ACB">
        <w:t xml:space="preserve">risk to the physical, emotional, or psychological well-being of the child; </w:t>
      </w:r>
    </w:p>
    <w:p w14:paraId="48CFB0DA" w14:textId="1804D849" w:rsidR="00E20533" w:rsidRPr="00825ACB" w:rsidRDefault="00E20533" w:rsidP="002D299E">
      <w:pPr>
        <w:widowControl w:val="0"/>
        <w:spacing w:line="480" w:lineRule="auto"/>
        <w:rPr>
          <w:i/>
          <w:szCs w:val="24"/>
        </w:rPr>
      </w:pPr>
      <w:r w:rsidRPr="00825ACB">
        <w:rPr>
          <w:szCs w:val="24"/>
        </w:rPr>
        <w:tab/>
        <w:t>(5)</w:t>
      </w:r>
      <w:r w:rsidR="00334EB2" w:rsidRPr="00825ACB">
        <w:rPr>
          <w:szCs w:val="24"/>
        </w:rPr>
        <w:t xml:space="preserve"> the likely</w:t>
      </w:r>
      <w:r w:rsidR="00863B84" w:rsidRPr="00825ACB">
        <w:rPr>
          <w:szCs w:val="24"/>
        </w:rPr>
        <w:t xml:space="preserve"> impact </w:t>
      </w:r>
      <w:r w:rsidR="00301DB2" w:rsidRPr="00825ACB">
        <w:rPr>
          <w:szCs w:val="24"/>
        </w:rPr>
        <w:t xml:space="preserve">of the requested order </w:t>
      </w:r>
      <w:r w:rsidR="00334EB2" w:rsidRPr="00825ACB">
        <w:rPr>
          <w:szCs w:val="24"/>
        </w:rPr>
        <w:t xml:space="preserve">on the relationship between the child and </w:t>
      </w:r>
      <w:r w:rsidR="001B0DD2" w:rsidRPr="00825ACB">
        <w:rPr>
          <w:szCs w:val="24"/>
        </w:rPr>
        <w:t>the</w:t>
      </w:r>
      <w:r w:rsidR="00334EB2" w:rsidRPr="00825ACB">
        <w:rPr>
          <w:szCs w:val="24"/>
        </w:rPr>
        <w:t xml:space="preserve"> parent</w:t>
      </w:r>
      <w:r w:rsidR="00162AEB" w:rsidRPr="00825ACB">
        <w:rPr>
          <w:szCs w:val="24"/>
        </w:rPr>
        <w:t>;</w:t>
      </w:r>
    </w:p>
    <w:p w14:paraId="4EAC9396" w14:textId="4D149860" w:rsidR="000E4493" w:rsidRPr="00825ACB" w:rsidRDefault="000E4493" w:rsidP="002D299E">
      <w:pPr>
        <w:widowControl w:val="0"/>
        <w:spacing w:line="480" w:lineRule="auto"/>
      </w:pPr>
      <w:r w:rsidRPr="00825ACB">
        <w:tab/>
        <w:t>(</w:t>
      </w:r>
      <w:r w:rsidR="00334EB2" w:rsidRPr="00825ACB">
        <w:t>6</w:t>
      </w:r>
      <w:r w:rsidRPr="00825ACB">
        <w:t>) the applicable factors in [</w:t>
      </w:r>
      <w:r w:rsidR="000B2315" w:rsidRPr="00825ACB">
        <w:t xml:space="preserve">cite to </w:t>
      </w:r>
      <w:r w:rsidRPr="00825ACB">
        <w:rPr>
          <w:szCs w:val="24"/>
        </w:rPr>
        <w:t>this state</w:t>
      </w:r>
      <w:r w:rsidR="000B2315" w:rsidRPr="00825ACB">
        <w:rPr>
          <w:szCs w:val="24"/>
        </w:rPr>
        <w:t>’s</w:t>
      </w:r>
      <w:r w:rsidRPr="00825ACB">
        <w:rPr>
          <w:szCs w:val="24"/>
        </w:rPr>
        <w:t xml:space="preserve"> </w:t>
      </w:r>
      <w:r w:rsidR="003E1A9C" w:rsidRPr="00825ACB">
        <w:rPr>
          <w:szCs w:val="24"/>
        </w:rPr>
        <w:t xml:space="preserve">law </w:t>
      </w:r>
      <w:r w:rsidRPr="00825ACB">
        <w:rPr>
          <w:szCs w:val="24"/>
        </w:rPr>
        <w:t>other than this [act] pertaining to factors considered in custody</w:t>
      </w:r>
      <w:r w:rsidR="00E711B2" w:rsidRPr="00825ACB">
        <w:rPr>
          <w:szCs w:val="24"/>
        </w:rPr>
        <w:t xml:space="preserve"> </w:t>
      </w:r>
      <w:r w:rsidRPr="00825ACB">
        <w:rPr>
          <w:szCs w:val="24"/>
        </w:rPr>
        <w:t>or visitation</w:t>
      </w:r>
      <w:r w:rsidR="00CE0356" w:rsidRPr="00825ACB">
        <w:rPr>
          <w:szCs w:val="24"/>
        </w:rPr>
        <w:t xml:space="preserve"> disputes between parents]; and</w:t>
      </w:r>
    </w:p>
    <w:p w14:paraId="4DA6D33C" w14:textId="1939768D" w:rsidR="00FE1A9B" w:rsidRPr="00825ACB" w:rsidRDefault="000E4493" w:rsidP="002D299E">
      <w:pPr>
        <w:widowControl w:val="0"/>
        <w:spacing w:line="480" w:lineRule="auto"/>
        <w:rPr>
          <w:b/>
        </w:rPr>
      </w:pPr>
      <w:r w:rsidRPr="00825ACB">
        <w:tab/>
        <w:t>(</w:t>
      </w:r>
      <w:r w:rsidR="00334EB2" w:rsidRPr="00825ACB">
        <w:t>7</w:t>
      </w:r>
      <w:r w:rsidRPr="00825ACB">
        <w:t xml:space="preserve">) any other factor affecting the best </w:t>
      </w:r>
      <w:r w:rsidR="005C73DA" w:rsidRPr="00825ACB">
        <w:t>interest</w:t>
      </w:r>
      <w:r w:rsidRPr="00825ACB">
        <w:t xml:space="preserve"> of the child.</w:t>
      </w:r>
    </w:p>
    <w:p w14:paraId="1402744C" w14:textId="26A36FAC" w:rsidR="00FE1A9B" w:rsidRPr="00825ACB" w:rsidRDefault="00162AEB" w:rsidP="002D299E">
      <w:pPr>
        <w:widowControl w:val="0"/>
        <w:rPr>
          <w:i/>
        </w:rPr>
      </w:pPr>
      <w:r w:rsidRPr="00825ACB">
        <w:rPr>
          <w:b/>
          <w:i/>
        </w:rPr>
        <w:t xml:space="preserve">Legislative Note: </w:t>
      </w:r>
      <w:r w:rsidR="00E711B2" w:rsidRPr="00825ACB">
        <w:rPr>
          <w:i/>
        </w:rPr>
        <w:t xml:space="preserve">The applicable factors </w:t>
      </w:r>
      <w:r w:rsidR="000B2315" w:rsidRPr="00825ACB">
        <w:rPr>
          <w:i/>
        </w:rPr>
        <w:t>i</w:t>
      </w:r>
      <w:r w:rsidR="00E711B2" w:rsidRPr="00825ACB">
        <w:rPr>
          <w:i/>
        </w:rPr>
        <w:t xml:space="preserve">n </w:t>
      </w:r>
      <w:r w:rsidR="000B2315" w:rsidRPr="00825ACB">
        <w:rPr>
          <w:i/>
        </w:rPr>
        <w:t xml:space="preserve">paragraph </w:t>
      </w:r>
      <w:r w:rsidR="00C7426B" w:rsidRPr="00825ACB">
        <w:rPr>
          <w:i/>
        </w:rPr>
        <w:t>(</w:t>
      </w:r>
      <w:r w:rsidR="00E711B2" w:rsidRPr="00825ACB">
        <w:rPr>
          <w:i/>
        </w:rPr>
        <w:t>6</w:t>
      </w:r>
      <w:r w:rsidR="00C7426B" w:rsidRPr="00825ACB">
        <w:rPr>
          <w:i/>
        </w:rPr>
        <w:t>)</w:t>
      </w:r>
      <w:r w:rsidR="00E711B2" w:rsidRPr="00825ACB">
        <w:rPr>
          <w:i/>
        </w:rPr>
        <w:t xml:space="preserve"> include factors used to decide “</w:t>
      </w:r>
      <w:r w:rsidR="00FE1A9B" w:rsidRPr="00825ACB">
        <w:rPr>
          <w:i/>
        </w:rPr>
        <w:t>parenting time”</w:t>
      </w:r>
      <w:r w:rsidR="00142726" w:rsidRPr="00825ACB">
        <w:rPr>
          <w:i/>
        </w:rPr>
        <w:t xml:space="preserve"> </w:t>
      </w:r>
      <w:r w:rsidR="000B2315" w:rsidRPr="00825ACB">
        <w:rPr>
          <w:i/>
        </w:rPr>
        <w:t xml:space="preserve">or a similar </w:t>
      </w:r>
      <w:r w:rsidR="00E711B2" w:rsidRPr="00825ACB">
        <w:rPr>
          <w:i/>
        </w:rPr>
        <w:t>term used in the state’s statutes.</w:t>
      </w:r>
      <w:r w:rsidR="00325FB1" w:rsidRPr="00825ACB">
        <w:rPr>
          <w:i/>
        </w:rPr>
        <w:t xml:space="preserve"> </w:t>
      </w:r>
    </w:p>
    <w:p w14:paraId="4D90CBE2" w14:textId="77777777" w:rsidR="00A8134F" w:rsidRPr="00825ACB" w:rsidRDefault="00A8134F" w:rsidP="002D299E">
      <w:pPr>
        <w:widowControl w:val="0"/>
        <w:rPr>
          <w:i/>
        </w:rPr>
      </w:pPr>
    </w:p>
    <w:p w14:paraId="7C7540D8" w14:textId="45928A0E" w:rsidR="002D6A66" w:rsidRPr="00825ACB" w:rsidRDefault="00EF4F05" w:rsidP="002D299E">
      <w:pPr>
        <w:pStyle w:val="Heading1"/>
        <w:rPr>
          <w:szCs w:val="24"/>
        </w:rPr>
      </w:pPr>
      <w:bookmarkStart w:id="35" w:name="_Toc476045918"/>
      <w:bookmarkStart w:id="36" w:name="_Toc505265143"/>
      <w:r w:rsidRPr="00825ACB">
        <w:tab/>
      </w:r>
      <w:bookmarkStart w:id="37" w:name="_Toc524943889"/>
      <w:r w:rsidR="009D75AF" w:rsidRPr="00825ACB">
        <w:t>[</w:t>
      </w:r>
      <w:r w:rsidR="000E4493" w:rsidRPr="00825ACB">
        <w:t xml:space="preserve">SECTION </w:t>
      </w:r>
      <w:r w:rsidR="0078530B" w:rsidRPr="00825ACB">
        <w:t>1</w:t>
      </w:r>
      <w:r w:rsidR="004B2CCF" w:rsidRPr="00825ACB">
        <w:t>3</w:t>
      </w:r>
      <w:r w:rsidR="000E4493" w:rsidRPr="00825ACB">
        <w:t xml:space="preserve">.  PRESUMPTION </w:t>
      </w:r>
      <w:r w:rsidR="00334EB2" w:rsidRPr="00825ACB">
        <w:t>ARISING FROM</w:t>
      </w:r>
      <w:r w:rsidR="000E4493" w:rsidRPr="00825ACB">
        <w:fldChar w:fldCharType="begin"/>
      </w:r>
      <w:r w:rsidR="000E4493" w:rsidRPr="00825ACB">
        <w:instrText xml:space="preserve"> SEQ CHAPTER \h \r 1</w:instrText>
      </w:r>
      <w:r w:rsidR="000E4493" w:rsidRPr="00825ACB">
        <w:fldChar w:fldCharType="end"/>
      </w:r>
      <w:r w:rsidR="000E4493" w:rsidRPr="00825ACB">
        <w:t xml:space="preserve"> CHILD ABUSE, CHILD NEGLECT, </w:t>
      </w:r>
      <w:r w:rsidR="009F1D02" w:rsidRPr="00825ACB">
        <w:t xml:space="preserve">DOMESTIC VIOLENCE, </w:t>
      </w:r>
      <w:r w:rsidR="000E4493" w:rsidRPr="00825ACB">
        <w:t>SEXUAL ASSAULT, OR STALKING.</w:t>
      </w:r>
      <w:bookmarkEnd w:id="35"/>
      <w:bookmarkEnd w:id="36"/>
      <w:bookmarkEnd w:id="37"/>
      <w:r w:rsidR="000E4493" w:rsidRPr="00825ACB">
        <w:t xml:space="preserve">  </w:t>
      </w:r>
    </w:p>
    <w:p w14:paraId="6A0D1CC3" w14:textId="402CF52E" w:rsidR="00494227" w:rsidRPr="00825ACB" w:rsidRDefault="000E4493" w:rsidP="002D299E">
      <w:pPr>
        <w:widowControl w:val="0"/>
        <w:spacing w:line="480" w:lineRule="auto"/>
        <w:ind w:firstLine="720"/>
        <w:rPr>
          <w:szCs w:val="24"/>
        </w:rPr>
      </w:pPr>
      <w:r w:rsidRPr="00825ACB">
        <w:rPr>
          <w:szCs w:val="24"/>
        </w:rPr>
        <w:t xml:space="preserve">(a) </w:t>
      </w:r>
      <w:r w:rsidR="00807AB0" w:rsidRPr="00825ACB">
        <w:rPr>
          <w:szCs w:val="24"/>
        </w:rPr>
        <w:t>T</w:t>
      </w:r>
      <w:r w:rsidR="000C7112" w:rsidRPr="00825ACB">
        <w:rPr>
          <w:szCs w:val="24"/>
        </w:rPr>
        <w:t xml:space="preserve">he court shall presume that </w:t>
      </w:r>
      <w:r w:rsidR="00E701B7" w:rsidRPr="00825ACB">
        <w:rPr>
          <w:szCs w:val="24"/>
        </w:rPr>
        <w:t>ordering</w:t>
      </w:r>
      <w:r w:rsidR="000C7112" w:rsidRPr="00825ACB">
        <w:rPr>
          <w:szCs w:val="24"/>
        </w:rPr>
        <w:t xml:space="preserve"> custody or visitation to a nonparent </w:t>
      </w:r>
      <w:r w:rsidRPr="00825ACB">
        <w:rPr>
          <w:szCs w:val="24"/>
        </w:rPr>
        <w:t xml:space="preserve">is not in the best </w:t>
      </w:r>
      <w:r w:rsidR="005C73DA" w:rsidRPr="00825ACB">
        <w:rPr>
          <w:szCs w:val="24"/>
        </w:rPr>
        <w:t>interest</w:t>
      </w:r>
      <w:r w:rsidRPr="00825ACB">
        <w:rPr>
          <w:szCs w:val="24"/>
        </w:rPr>
        <w:t xml:space="preserve"> of </w:t>
      </w:r>
      <w:r w:rsidR="00767B19" w:rsidRPr="00825ACB">
        <w:rPr>
          <w:szCs w:val="24"/>
        </w:rPr>
        <w:t>the</w:t>
      </w:r>
      <w:r w:rsidRPr="00825ACB">
        <w:rPr>
          <w:szCs w:val="24"/>
        </w:rPr>
        <w:t xml:space="preserve"> child </w:t>
      </w:r>
      <w:r w:rsidR="000C7112" w:rsidRPr="00825ACB">
        <w:rPr>
          <w:szCs w:val="24"/>
        </w:rPr>
        <w:t>if the court finds that t</w:t>
      </w:r>
      <w:r w:rsidRPr="00825ACB">
        <w:rPr>
          <w:szCs w:val="24"/>
        </w:rPr>
        <w:t xml:space="preserve">he </w:t>
      </w:r>
      <w:r w:rsidR="005C73DA" w:rsidRPr="00825ACB">
        <w:rPr>
          <w:szCs w:val="24"/>
        </w:rPr>
        <w:t>nonparent</w:t>
      </w:r>
      <w:r w:rsidR="009D75AF" w:rsidRPr="00825ACB">
        <w:rPr>
          <w:szCs w:val="24"/>
        </w:rPr>
        <w:t>,</w:t>
      </w:r>
      <w:r w:rsidRPr="00825ACB">
        <w:rPr>
          <w:szCs w:val="24"/>
        </w:rPr>
        <w:t xml:space="preserve"> or an individual </w:t>
      </w:r>
      <w:r w:rsidR="00FA4C74" w:rsidRPr="00825ACB">
        <w:rPr>
          <w:szCs w:val="24"/>
        </w:rPr>
        <w:t xml:space="preserve">living </w:t>
      </w:r>
      <w:r w:rsidRPr="00825ACB">
        <w:rPr>
          <w:szCs w:val="24"/>
        </w:rPr>
        <w:t xml:space="preserve">with the </w:t>
      </w:r>
      <w:r w:rsidR="005C73DA" w:rsidRPr="00825ACB">
        <w:rPr>
          <w:szCs w:val="24"/>
        </w:rPr>
        <w:t>nonparent</w:t>
      </w:r>
      <w:r w:rsidR="009D75AF" w:rsidRPr="00825ACB">
        <w:rPr>
          <w:szCs w:val="24"/>
        </w:rPr>
        <w:t>,</w:t>
      </w:r>
      <w:r w:rsidR="00672F90" w:rsidRPr="00825ACB">
        <w:rPr>
          <w:szCs w:val="24"/>
        </w:rPr>
        <w:t xml:space="preserve"> </w:t>
      </w:r>
      <w:r w:rsidRPr="00825ACB">
        <w:rPr>
          <w:szCs w:val="24"/>
        </w:rPr>
        <w:t>has committed child abuse</w:t>
      </w:r>
      <w:r w:rsidR="00D7078B" w:rsidRPr="00825ACB">
        <w:rPr>
          <w:szCs w:val="24"/>
        </w:rPr>
        <w:t xml:space="preserve">, </w:t>
      </w:r>
      <w:r w:rsidRPr="00825ACB">
        <w:rPr>
          <w:szCs w:val="24"/>
        </w:rPr>
        <w:t>child neglect</w:t>
      </w:r>
      <w:r w:rsidR="00D7078B" w:rsidRPr="00825ACB">
        <w:rPr>
          <w:szCs w:val="24"/>
        </w:rPr>
        <w:t xml:space="preserve">, </w:t>
      </w:r>
      <w:r w:rsidR="00A947F4" w:rsidRPr="00825ACB">
        <w:rPr>
          <w:szCs w:val="24"/>
        </w:rPr>
        <w:t>domestic violence</w:t>
      </w:r>
      <w:r w:rsidR="00D7078B" w:rsidRPr="00825ACB">
        <w:rPr>
          <w:szCs w:val="24"/>
        </w:rPr>
        <w:t xml:space="preserve">, </w:t>
      </w:r>
      <w:r w:rsidRPr="00825ACB">
        <w:rPr>
          <w:szCs w:val="24"/>
        </w:rPr>
        <w:t>sexual assault</w:t>
      </w:r>
      <w:r w:rsidR="00D7078B" w:rsidRPr="00825ACB">
        <w:rPr>
          <w:szCs w:val="24"/>
        </w:rPr>
        <w:t xml:space="preserve">, </w:t>
      </w:r>
      <w:r w:rsidRPr="00825ACB">
        <w:rPr>
          <w:szCs w:val="24"/>
        </w:rPr>
        <w:t>stalking</w:t>
      </w:r>
      <w:r w:rsidR="00D7078B" w:rsidRPr="00825ACB">
        <w:rPr>
          <w:szCs w:val="24"/>
        </w:rPr>
        <w:t>, o</w:t>
      </w:r>
      <w:r w:rsidR="00494227" w:rsidRPr="00825ACB">
        <w:rPr>
          <w:szCs w:val="24"/>
        </w:rPr>
        <w:t>r</w:t>
      </w:r>
      <w:r w:rsidR="00D7078B" w:rsidRPr="00825ACB">
        <w:rPr>
          <w:szCs w:val="24"/>
        </w:rPr>
        <w:t xml:space="preserve"> </w:t>
      </w:r>
      <w:r w:rsidR="00494227" w:rsidRPr="00825ACB">
        <w:rPr>
          <w:szCs w:val="24"/>
        </w:rPr>
        <w:t xml:space="preserve">comparable </w:t>
      </w:r>
      <w:r w:rsidR="009D75AF" w:rsidRPr="00825ACB">
        <w:rPr>
          <w:szCs w:val="24"/>
        </w:rPr>
        <w:t xml:space="preserve">conduct </w:t>
      </w:r>
      <w:r w:rsidR="00D7078B" w:rsidRPr="00825ACB">
        <w:rPr>
          <w:szCs w:val="24"/>
        </w:rPr>
        <w:t xml:space="preserve">in violation of law of this state or </w:t>
      </w:r>
      <w:r w:rsidR="00863B84" w:rsidRPr="00825ACB">
        <w:rPr>
          <w:szCs w:val="24"/>
        </w:rPr>
        <w:t xml:space="preserve">another </w:t>
      </w:r>
      <w:r w:rsidR="00D7078B" w:rsidRPr="00825ACB">
        <w:rPr>
          <w:szCs w:val="24"/>
        </w:rPr>
        <w:t>state</w:t>
      </w:r>
      <w:r w:rsidR="00494227" w:rsidRPr="00825ACB">
        <w:rPr>
          <w:szCs w:val="24"/>
        </w:rPr>
        <w:t>.</w:t>
      </w:r>
    </w:p>
    <w:p w14:paraId="37E7BC0B" w14:textId="77777777" w:rsidR="00653CA2" w:rsidRPr="00825ACB" w:rsidRDefault="00653CA2" w:rsidP="002D299E">
      <w:pPr>
        <w:widowControl w:val="0"/>
        <w:spacing w:line="480" w:lineRule="auto"/>
        <w:ind w:firstLine="720"/>
        <w:rPr>
          <w:szCs w:val="24"/>
        </w:rPr>
      </w:pPr>
      <w:r w:rsidRPr="00825ACB">
        <w:rPr>
          <w:szCs w:val="24"/>
        </w:rPr>
        <w:t>(b) A finding that conduct specified in subsection (a) occurred must be based on:</w:t>
      </w:r>
    </w:p>
    <w:p w14:paraId="5025BE59" w14:textId="77777777" w:rsidR="00653CA2" w:rsidRPr="00825ACB" w:rsidRDefault="00653CA2" w:rsidP="002D299E">
      <w:pPr>
        <w:widowControl w:val="0"/>
        <w:spacing w:line="480" w:lineRule="auto"/>
        <w:rPr>
          <w:szCs w:val="24"/>
        </w:rPr>
      </w:pPr>
      <w:r w:rsidRPr="00825ACB">
        <w:rPr>
          <w:szCs w:val="24"/>
        </w:rPr>
        <w:lastRenderedPageBreak/>
        <w:tab/>
      </w:r>
      <w:r w:rsidRPr="00825ACB">
        <w:rPr>
          <w:szCs w:val="24"/>
        </w:rPr>
        <w:tab/>
        <w:t xml:space="preserve">(1) evidence of a conviction in a criminal proceeding or final judgment in a civil proceeding; or </w:t>
      </w:r>
    </w:p>
    <w:p w14:paraId="530439B1" w14:textId="77777777" w:rsidR="00653CA2" w:rsidRPr="00825ACB" w:rsidRDefault="00653CA2" w:rsidP="002D299E">
      <w:pPr>
        <w:widowControl w:val="0"/>
        <w:spacing w:line="480" w:lineRule="auto"/>
        <w:rPr>
          <w:szCs w:val="24"/>
        </w:rPr>
      </w:pPr>
      <w:r w:rsidRPr="00825ACB">
        <w:rPr>
          <w:szCs w:val="24"/>
        </w:rPr>
        <w:tab/>
      </w:r>
      <w:r w:rsidRPr="00825ACB">
        <w:rPr>
          <w:szCs w:val="24"/>
        </w:rPr>
        <w:tab/>
        <w:t xml:space="preserve">(2) proof by a preponderance of the evidence. </w:t>
      </w:r>
    </w:p>
    <w:p w14:paraId="274F0BF8" w14:textId="05F16277" w:rsidR="00190E31" w:rsidRPr="00825ACB" w:rsidRDefault="000E4493" w:rsidP="002D299E">
      <w:pPr>
        <w:widowControl w:val="0"/>
        <w:spacing w:line="480" w:lineRule="auto"/>
        <w:ind w:firstLine="720"/>
        <w:rPr>
          <w:szCs w:val="24"/>
        </w:rPr>
      </w:pPr>
      <w:r w:rsidRPr="00825ACB">
        <w:rPr>
          <w:szCs w:val="24"/>
        </w:rPr>
        <w:t>(</w:t>
      </w:r>
      <w:r w:rsidR="00EE4B16" w:rsidRPr="00825ACB">
        <w:rPr>
          <w:szCs w:val="24"/>
        </w:rPr>
        <w:t>c</w:t>
      </w:r>
      <w:r w:rsidRPr="00825ACB">
        <w:rPr>
          <w:szCs w:val="24"/>
        </w:rPr>
        <w:t xml:space="preserve">) </w:t>
      </w:r>
      <w:r w:rsidR="00791295" w:rsidRPr="00825ACB">
        <w:rPr>
          <w:szCs w:val="24"/>
        </w:rPr>
        <w:t xml:space="preserve">A </w:t>
      </w:r>
      <w:r w:rsidRPr="00825ACB">
        <w:rPr>
          <w:szCs w:val="24"/>
          <w:lang w:val="en-CA"/>
        </w:rPr>
        <w:fldChar w:fldCharType="begin"/>
      </w:r>
      <w:r w:rsidRPr="00825ACB">
        <w:rPr>
          <w:szCs w:val="24"/>
          <w:lang w:val="en-CA"/>
        </w:rPr>
        <w:instrText xml:space="preserve"> SEQ CHAPTER \h \r 1</w:instrText>
      </w:r>
      <w:r w:rsidRPr="00825ACB">
        <w:rPr>
          <w:szCs w:val="24"/>
          <w:lang w:val="en-CA"/>
        </w:rPr>
        <w:fldChar w:fldCharType="end"/>
      </w:r>
      <w:r w:rsidR="005C73DA" w:rsidRPr="00825ACB">
        <w:rPr>
          <w:szCs w:val="24"/>
        </w:rPr>
        <w:t>nonparent</w:t>
      </w:r>
      <w:r w:rsidRPr="00825ACB">
        <w:rPr>
          <w:szCs w:val="24"/>
        </w:rPr>
        <w:t xml:space="preserve"> may rebut the presumption </w:t>
      </w:r>
      <w:r w:rsidR="009D75AF" w:rsidRPr="00825ACB">
        <w:rPr>
          <w:szCs w:val="24"/>
        </w:rPr>
        <w:t xml:space="preserve">under </w:t>
      </w:r>
      <w:r w:rsidRPr="00825ACB">
        <w:rPr>
          <w:szCs w:val="24"/>
        </w:rPr>
        <w:t>subsection (a) by proving</w:t>
      </w:r>
      <w:r w:rsidR="00E91A63" w:rsidRPr="00825ACB">
        <w:rPr>
          <w:szCs w:val="24"/>
        </w:rPr>
        <w:t xml:space="preserve"> by clear</w:t>
      </w:r>
      <w:r w:rsidR="00FF0B8B" w:rsidRPr="00825ACB">
        <w:rPr>
          <w:szCs w:val="24"/>
        </w:rPr>
        <w:t>-</w:t>
      </w:r>
      <w:r w:rsidR="00E91A63" w:rsidRPr="00825ACB">
        <w:rPr>
          <w:szCs w:val="24"/>
        </w:rPr>
        <w:t>and</w:t>
      </w:r>
      <w:r w:rsidR="00FF0B8B" w:rsidRPr="00825ACB">
        <w:rPr>
          <w:szCs w:val="24"/>
        </w:rPr>
        <w:t>-</w:t>
      </w:r>
      <w:r w:rsidR="00E91A63" w:rsidRPr="00825ACB">
        <w:rPr>
          <w:szCs w:val="24"/>
        </w:rPr>
        <w:t>convincing evidence</w:t>
      </w:r>
      <w:r w:rsidR="00BD2669" w:rsidRPr="00825ACB">
        <w:rPr>
          <w:szCs w:val="24"/>
        </w:rPr>
        <w:t xml:space="preserve"> </w:t>
      </w:r>
      <w:r w:rsidRPr="00825ACB">
        <w:rPr>
          <w:szCs w:val="24"/>
        </w:rPr>
        <w:t xml:space="preserve">that </w:t>
      </w:r>
      <w:r w:rsidR="00E701B7" w:rsidRPr="00825ACB">
        <w:rPr>
          <w:szCs w:val="24"/>
        </w:rPr>
        <w:t>ordering</w:t>
      </w:r>
      <w:r w:rsidRPr="00825ACB">
        <w:rPr>
          <w:szCs w:val="24"/>
        </w:rPr>
        <w:t xml:space="preserve"> custody or visitation to the </w:t>
      </w:r>
      <w:r w:rsidR="005C73DA" w:rsidRPr="00825ACB">
        <w:rPr>
          <w:szCs w:val="24"/>
        </w:rPr>
        <w:t>nonparent</w:t>
      </w:r>
      <w:r w:rsidRPr="00825ACB">
        <w:rPr>
          <w:szCs w:val="24"/>
        </w:rPr>
        <w:t xml:space="preserve"> will not endanger the </w:t>
      </w:r>
      <w:r w:rsidR="00513583" w:rsidRPr="00825ACB">
        <w:rPr>
          <w:szCs w:val="24"/>
        </w:rPr>
        <w:t xml:space="preserve">health, safety, or welfare of the </w:t>
      </w:r>
      <w:r w:rsidRPr="00825ACB">
        <w:rPr>
          <w:szCs w:val="24"/>
        </w:rPr>
        <w:t>child</w:t>
      </w:r>
      <w:r w:rsidR="00863B84" w:rsidRPr="00825ACB">
        <w:rPr>
          <w:szCs w:val="24"/>
        </w:rPr>
        <w:t>.</w:t>
      </w:r>
      <w:r w:rsidR="009D75AF" w:rsidRPr="00825ACB">
        <w:rPr>
          <w:szCs w:val="24"/>
        </w:rPr>
        <w:t>]</w:t>
      </w:r>
      <w:r w:rsidRPr="00825ACB">
        <w:rPr>
          <w:szCs w:val="24"/>
        </w:rPr>
        <w:t xml:space="preserve"> </w:t>
      </w:r>
    </w:p>
    <w:p w14:paraId="4B497E19" w14:textId="1BF23164" w:rsidR="00695042" w:rsidRPr="00825ACB" w:rsidRDefault="00BD2669" w:rsidP="00162AEB">
      <w:pPr>
        <w:widowControl w:val="0"/>
        <w:rPr>
          <w:i/>
          <w:szCs w:val="24"/>
        </w:rPr>
      </w:pPr>
      <w:r w:rsidRPr="00825ACB">
        <w:rPr>
          <w:b/>
          <w:i/>
          <w:szCs w:val="24"/>
        </w:rPr>
        <w:t>Legislative Note:</w:t>
      </w:r>
      <w:r w:rsidR="00162AEB" w:rsidRPr="00825ACB">
        <w:rPr>
          <w:i/>
          <w:szCs w:val="24"/>
        </w:rPr>
        <w:t xml:space="preserve"> </w:t>
      </w:r>
      <w:r w:rsidR="009D6226" w:rsidRPr="00825ACB">
        <w:rPr>
          <w:i/>
          <w:szCs w:val="24"/>
        </w:rPr>
        <w:t xml:space="preserve">This </w:t>
      </w:r>
      <w:r w:rsidR="00807AB0" w:rsidRPr="00825ACB">
        <w:rPr>
          <w:i/>
          <w:szCs w:val="24"/>
        </w:rPr>
        <w:t xml:space="preserve">section </w:t>
      </w:r>
      <w:r w:rsidR="009D6226" w:rsidRPr="00825ACB">
        <w:rPr>
          <w:i/>
          <w:szCs w:val="24"/>
        </w:rPr>
        <w:t>provide</w:t>
      </w:r>
      <w:r w:rsidR="00807AB0" w:rsidRPr="00825ACB">
        <w:rPr>
          <w:i/>
          <w:szCs w:val="24"/>
        </w:rPr>
        <w:t>s</w:t>
      </w:r>
      <w:r w:rsidR="009D6226" w:rsidRPr="00825ACB">
        <w:rPr>
          <w:b/>
          <w:i/>
          <w:szCs w:val="24"/>
        </w:rPr>
        <w:t xml:space="preserve"> </w:t>
      </w:r>
      <w:r w:rsidR="009D6226" w:rsidRPr="00825ACB">
        <w:rPr>
          <w:i/>
          <w:szCs w:val="24"/>
        </w:rPr>
        <w:t xml:space="preserve">a presumption against granting custody or visitation to a nonparent if the nonparent or a person living with the nonparent has committed </w:t>
      </w:r>
      <w:r w:rsidR="00C93EBB" w:rsidRPr="00825ACB">
        <w:rPr>
          <w:i/>
          <w:szCs w:val="24"/>
        </w:rPr>
        <w:t>child abuse, child neglect, domestic violence, sexual assault, stalking, or comparable conduct.</w:t>
      </w:r>
      <w:r w:rsidR="008D51E7" w:rsidRPr="00825ACB">
        <w:rPr>
          <w:i/>
          <w:szCs w:val="24"/>
        </w:rPr>
        <w:t xml:space="preserve"> </w:t>
      </w:r>
      <w:r w:rsidR="00C40054" w:rsidRPr="00825ACB">
        <w:rPr>
          <w:i/>
          <w:szCs w:val="24"/>
        </w:rPr>
        <w:t xml:space="preserve"> </w:t>
      </w:r>
      <w:r w:rsidR="00C36A4B" w:rsidRPr="00825ACB">
        <w:rPr>
          <w:i/>
          <w:szCs w:val="24"/>
        </w:rPr>
        <w:t xml:space="preserve">This goal can be accomplished by </w:t>
      </w:r>
      <w:r w:rsidR="00807AB0" w:rsidRPr="00825ACB">
        <w:rPr>
          <w:i/>
          <w:szCs w:val="24"/>
        </w:rPr>
        <w:t xml:space="preserve">enacting </w:t>
      </w:r>
      <w:r w:rsidR="00C36A4B" w:rsidRPr="00825ACB">
        <w:rPr>
          <w:i/>
          <w:szCs w:val="24"/>
        </w:rPr>
        <w:t>Section 13 or</w:t>
      </w:r>
      <w:r w:rsidR="00807AB0" w:rsidRPr="00825ACB">
        <w:rPr>
          <w:i/>
          <w:szCs w:val="24"/>
        </w:rPr>
        <w:t xml:space="preserve"> </w:t>
      </w:r>
      <w:r w:rsidR="004543BA" w:rsidRPr="00825ACB">
        <w:rPr>
          <w:i/>
          <w:szCs w:val="24"/>
        </w:rPr>
        <w:t>a</w:t>
      </w:r>
      <w:r w:rsidR="00A73676" w:rsidRPr="00825ACB">
        <w:rPr>
          <w:i/>
          <w:szCs w:val="24"/>
        </w:rPr>
        <w:t>mend</w:t>
      </w:r>
      <w:r w:rsidR="00C36A4B" w:rsidRPr="00825ACB">
        <w:rPr>
          <w:i/>
          <w:szCs w:val="24"/>
        </w:rPr>
        <w:t>ing</w:t>
      </w:r>
      <w:r w:rsidR="004543BA" w:rsidRPr="00825ACB">
        <w:rPr>
          <w:i/>
          <w:szCs w:val="24"/>
        </w:rPr>
        <w:t xml:space="preserve"> existing state law concerning presumptions and rebuttal of presumption</w:t>
      </w:r>
      <w:r w:rsidR="00A73676" w:rsidRPr="00825ACB">
        <w:rPr>
          <w:i/>
          <w:szCs w:val="24"/>
        </w:rPr>
        <w:t>s</w:t>
      </w:r>
      <w:r w:rsidR="004543BA" w:rsidRPr="00825ACB">
        <w:rPr>
          <w:i/>
          <w:szCs w:val="24"/>
        </w:rPr>
        <w:t xml:space="preserve"> applicab</w:t>
      </w:r>
      <w:r w:rsidR="00513583" w:rsidRPr="00825ACB">
        <w:rPr>
          <w:i/>
          <w:szCs w:val="24"/>
        </w:rPr>
        <w:t>l</w:t>
      </w:r>
      <w:r w:rsidR="004543BA" w:rsidRPr="00825ACB">
        <w:rPr>
          <w:i/>
          <w:szCs w:val="24"/>
        </w:rPr>
        <w:t xml:space="preserve">e to </w:t>
      </w:r>
      <w:r w:rsidR="00A73676" w:rsidRPr="00825ACB">
        <w:rPr>
          <w:i/>
          <w:szCs w:val="24"/>
        </w:rPr>
        <w:t xml:space="preserve">a </w:t>
      </w:r>
      <w:r w:rsidR="004543BA" w:rsidRPr="00825ACB">
        <w:rPr>
          <w:i/>
          <w:szCs w:val="24"/>
        </w:rPr>
        <w:t>dispute between parents</w:t>
      </w:r>
      <w:r w:rsidR="00513583" w:rsidRPr="00825ACB">
        <w:rPr>
          <w:i/>
          <w:szCs w:val="24"/>
        </w:rPr>
        <w:t xml:space="preserve">. </w:t>
      </w:r>
      <w:r w:rsidR="00C40054" w:rsidRPr="00825ACB">
        <w:rPr>
          <w:i/>
          <w:szCs w:val="24"/>
        </w:rPr>
        <w:t xml:space="preserve"> </w:t>
      </w:r>
      <w:r w:rsidR="00513583" w:rsidRPr="00825ACB">
        <w:rPr>
          <w:i/>
          <w:szCs w:val="24"/>
        </w:rPr>
        <w:t>T</w:t>
      </w:r>
      <w:r w:rsidR="00DE056B" w:rsidRPr="00825ACB">
        <w:rPr>
          <w:i/>
          <w:szCs w:val="24"/>
        </w:rPr>
        <w:t xml:space="preserve">he same types of presumptions </w:t>
      </w:r>
      <w:r w:rsidR="00513583" w:rsidRPr="00825ACB">
        <w:rPr>
          <w:i/>
          <w:szCs w:val="24"/>
        </w:rPr>
        <w:t xml:space="preserve">and criteria for rebuttal of presumptions would apply to </w:t>
      </w:r>
      <w:r w:rsidR="002F343E" w:rsidRPr="00825ACB">
        <w:rPr>
          <w:i/>
          <w:szCs w:val="24"/>
        </w:rPr>
        <w:t xml:space="preserve">a </w:t>
      </w:r>
      <w:r w:rsidR="00513583" w:rsidRPr="00825ACB">
        <w:rPr>
          <w:i/>
          <w:szCs w:val="24"/>
        </w:rPr>
        <w:t>nonparen</w:t>
      </w:r>
      <w:r w:rsidR="002C1929" w:rsidRPr="00825ACB">
        <w:rPr>
          <w:i/>
          <w:szCs w:val="24"/>
        </w:rPr>
        <w:t>t</w:t>
      </w:r>
      <w:r w:rsidR="00513583" w:rsidRPr="00825ACB">
        <w:rPr>
          <w:i/>
          <w:szCs w:val="24"/>
        </w:rPr>
        <w:t xml:space="preserve"> seeking custody or visitation.</w:t>
      </w:r>
    </w:p>
    <w:p w14:paraId="5ADC2BE6" w14:textId="62E23ADE" w:rsidR="002F0C36" w:rsidRPr="00825ACB" w:rsidRDefault="002F0C36" w:rsidP="002D299E">
      <w:pPr>
        <w:widowControl w:val="0"/>
        <w:rPr>
          <w:b/>
          <w:szCs w:val="24"/>
        </w:rPr>
      </w:pPr>
    </w:p>
    <w:p w14:paraId="49BF8599" w14:textId="6403538A" w:rsidR="009D7661" w:rsidRPr="00DF6667" w:rsidRDefault="00CF1A22" w:rsidP="00DF6667">
      <w:pPr>
        <w:pStyle w:val="Heading2"/>
      </w:pPr>
      <w:r w:rsidRPr="00825ACB">
        <w:tab/>
      </w:r>
      <w:r w:rsidR="004B2CCF" w:rsidRPr="00DF6667">
        <w:t xml:space="preserve">SECTION 14. </w:t>
      </w:r>
      <w:r w:rsidR="00C40054" w:rsidRPr="00DF6667">
        <w:t xml:space="preserve"> </w:t>
      </w:r>
      <w:r w:rsidR="004B2CCF" w:rsidRPr="00DF6667">
        <w:t>ORDER OF CUSTODY OR VISITATION.</w:t>
      </w:r>
      <w:r w:rsidR="00467352" w:rsidRPr="00DF6667">
        <w:t xml:space="preserve">  </w:t>
      </w:r>
    </w:p>
    <w:p w14:paraId="1D25A1CC" w14:textId="77777777" w:rsidR="009D7661" w:rsidRPr="00825ACB" w:rsidRDefault="009D7661" w:rsidP="002D299E">
      <w:pPr>
        <w:widowControl w:val="0"/>
        <w:ind w:firstLine="720"/>
        <w:rPr>
          <w:b/>
        </w:rPr>
      </w:pPr>
    </w:p>
    <w:p w14:paraId="4CC44308" w14:textId="7C1C7589" w:rsidR="009D7661" w:rsidRPr="00825ACB" w:rsidRDefault="008006DB" w:rsidP="002D299E">
      <w:pPr>
        <w:widowControl w:val="0"/>
        <w:spacing w:line="480" w:lineRule="auto"/>
        <w:ind w:firstLine="720"/>
      </w:pPr>
      <w:r w:rsidRPr="00825ACB">
        <w:t>(a) I</w:t>
      </w:r>
      <w:r w:rsidR="00531A28" w:rsidRPr="00825ACB">
        <w:t xml:space="preserve">f </w:t>
      </w:r>
      <w:r w:rsidRPr="00825ACB">
        <w:t>a nonparent seeks custody, the court may order:</w:t>
      </w:r>
    </w:p>
    <w:p w14:paraId="643EE6D2" w14:textId="5F89C9D0" w:rsidR="009D7661" w:rsidRPr="00825ACB" w:rsidRDefault="00CE0356" w:rsidP="002D299E">
      <w:pPr>
        <w:widowControl w:val="0"/>
        <w:spacing w:line="480" w:lineRule="auto"/>
        <w:ind w:firstLine="720"/>
      </w:pPr>
      <w:r w:rsidRPr="00825ACB">
        <w:tab/>
      </w:r>
      <w:r w:rsidR="008006DB" w:rsidRPr="00825ACB">
        <w:t>(1) sole or primary custody to the nonparent;</w:t>
      </w:r>
    </w:p>
    <w:p w14:paraId="69C34A44" w14:textId="066D598D" w:rsidR="009D7661" w:rsidRPr="00825ACB" w:rsidRDefault="00CE0356" w:rsidP="002D299E">
      <w:pPr>
        <w:widowControl w:val="0"/>
        <w:spacing w:line="480" w:lineRule="auto"/>
        <w:ind w:firstLine="720"/>
      </w:pPr>
      <w:r w:rsidRPr="00825ACB">
        <w:tab/>
      </w:r>
      <w:r w:rsidR="008006DB" w:rsidRPr="00825ACB">
        <w:t xml:space="preserve">(2) </w:t>
      </w:r>
      <w:r w:rsidR="00D40A81" w:rsidRPr="00825ACB">
        <w:t>[</w:t>
      </w:r>
      <w:r w:rsidR="008006DB" w:rsidRPr="00825ACB">
        <w:t>joint custody</w:t>
      </w:r>
      <w:r w:rsidR="00D40A81" w:rsidRPr="00825ACB">
        <w:t>]</w:t>
      </w:r>
      <w:r w:rsidR="008006DB" w:rsidRPr="00825ACB">
        <w:t xml:space="preserve"> to the nonparent and a parent or other party; or</w:t>
      </w:r>
    </w:p>
    <w:p w14:paraId="439C0E68" w14:textId="7ADF5C72" w:rsidR="008006DB" w:rsidRPr="00825ACB" w:rsidRDefault="009D7661" w:rsidP="002D299E">
      <w:pPr>
        <w:widowControl w:val="0"/>
        <w:spacing w:line="480" w:lineRule="auto"/>
        <w:ind w:firstLine="720"/>
      </w:pPr>
      <w:r w:rsidRPr="00825ACB">
        <w:tab/>
      </w:r>
      <w:r w:rsidR="008006DB" w:rsidRPr="00825ACB">
        <w:t>(3) visitation to the nonparent.</w:t>
      </w:r>
    </w:p>
    <w:p w14:paraId="7A24DB9C" w14:textId="1DC6C5AF" w:rsidR="00193E07" w:rsidRPr="00825ACB" w:rsidRDefault="008006DB" w:rsidP="0054343E">
      <w:pPr>
        <w:pStyle w:val="Heading2"/>
        <w:keepNext w:val="0"/>
        <w:keepLines w:val="0"/>
        <w:spacing w:line="480" w:lineRule="auto"/>
        <w:ind w:firstLine="720"/>
      </w:pPr>
      <w:r w:rsidRPr="00825ACB">
        <w:rPr>
          <w:b w:val="0"/>
        </w:rPr>
        <w:t xml:space="preserve">(b) </w:t>
      </w:r>
      <w:r w:rsidR="00531A28" w:rsidRPr="00825ACB">
        <w:rPr>
          <w:b w:val="0"/>
        </w:rPr>
        <w:t xml:space="preserve">If </w:t>
      </w:r>
      <w:r w:rsidRPr="00825ACB">
        <w:rPr>
          <w:b w:val="0"/>
        </w:rPr>
        <w:t>a nonparent seeks visitation</w:t>
      </w:r>
      <w:r w:rsidR="00531A28" w:rsidRPr="00825ACB">
        <w:rPr>
          <w:b w:val="0"/>
        </w:rPr>
        <w:t xml:space="preserve"> only</w:t>
      </w:r>
      <w:r w:rsidRPr="00825ACB">
        <w:rPr>
          <w:b w:val="0"/>
        </w:rPr>
        <w:t>, the court may not order custody</w:t>
      </w:r>
      <w:r w:rsidR="00767B19" w:rsidRPr="00825ACB">
        <w:rPr>
          <w:b w:val="0"/>
        </w:rPr>
        <w:t xml:space="preserve"> to the nonparent seeking visitation</w:t>
      </w:r>
      <w:r w:rsidRPr="00825ACB">
        <w:rPr>
          <w:b w:val="0"/>
        </w:rPr>
        <w:t>.</w:t>
      </w:r>
    </w:p>
    <w:p w14:paraId="1C2E3C2E" w14:textId="19083250" w:rsidR="002810DF" w:rsidRPr="00825ACB" w:rsidRDefault="00193E07" w:rsidP="002810DF">
      <w:pPr>
        <w:rPr>
          <w:i/>
        </w:rPr>
      </w:pPr>
      <w:r w:rsidRPr="00825ACB">
        <w:rPr>
          <w:b/>
          <w:i/>
        </w:rPr>
        <w:t>Legislative Note</w:t>
      </w:r>
      <w:r w:rsidR="002810DF" w:rsidRPr="00825ACB">
        <w:rPr>
          <w:b/>
          <w:i/>
        </w:rPr>
        <w:t>:</w:t>
      </w:r>
      <w:r w:rsidR="00C40054" w:rsidRPr="00825ACB">
        <w:rPr>
          <w:b/>
          <w:i/>
        </w:rPr>
        <w:t xml:space="preserve"> </w:t>
      </w:r>
      <w:r w:rsidR="002810DF" w:rsidRPr="00825ACB">
        <w:rPr>
          <w:i/>
        </w:rPr>
        <w:t xml:space="preserve">If state </w:t>
      </w:r>
      <w:r w:rsidR="00D40A81" w:rsidRPr="00825ACB">
        <w:rPr>
          <w:i/>
        </w:rPr>
        <w:t xml:space="preserve">law </w:t>
      </w:r>
      <w:r w:rsidR="002810DF" w:rsidRPr="00825ACB">
        <w:rPr>
          <w:i/>
        </w:rPr>
        <w:t xml:space="preserve">uses </w:t>
      </w:r>
      <w:r w:rsidR="00D40A81" w:rsidRPr="00825ACB">
        <w:rPr>
          <w:i/>
        </w:rPr>
        <w:t xml:space="preserve">an alternative term, </w:t>
      </w:r>
      <w:r w:rsidR="00A8004F" w:rsidRPr="00825ACB">
        <w:rPr>
          <w:i/>
        </w:rPr>
        <w:t>such as shared custody, for joint custody,</w:t>
      </w:r>
      <w:r w:rsidR="002810DF" w:rsidRPr="00825ACB">
        <w:rPr>
          <w:i/>
        </w:rPr>
        <w:t xml:space="preserve"> the alternat</w:t>
      </w:r>
      <w:r w:rsidR="00A8004F" w:rsidRPr="00825ACB">
        <w:rPr>
          <w:i/>
        </w:rPr>
        <w:t xml:space="preserve">ive </w:t>
      </w:r>
      <w:r w:rsidR="002810DF" w:rsidRPr="00825ACB">
        <w:rPr>
          <w:i/>
        </w:rPr>
        <w:t>term should be used</w:t>
      </w:r>
      <w:r w:rsidR="00A8004F" w:rsidRPr="00825ACB">
        <w:rPr>
          <w:i/>
        </w:rPr>
        <w:t xml:space="preserve"> in subsection (a)(2)</w:t>
      </w:r>
      <w:r w:rsidR="002810DF" w:rsidRPr="00825ACB">
        <w:rPr>
          <w:i/>
        </w:rPr>
        <w:t xml:space="preserve">.  </w:t>
      </w:r>
    </w:p>
    <w:p w14:paraId="62A2DCDB" w14:textId="77777777" w:rsidR="002810DF" w:rsidRPr="00825ACB" w:rsidRDefault="002810DF" w:rsidP="002810DF">
      <w:pPr>
        <w:rPr>
          <w:b/>
        </w:rPr>
      </w:pPr>
    </w:p>
    <w:p w14:paraId="37DC443C" w14:textId="5D8324A0" w:rsidR="00BB6B6E" w:rsidRPr="00825ACB" w:rsidRDefault="00CE0356" w:rsidP="002D299E">
      <w:pPr>
        <w:pStyle w:val="Heading1"/>
        <w:rPr>
          <w:b w:val="0"/>
        </w:rPr>
      </w:pPr>
      <w:bookmarkStart w:id="38" w:name="_Toc476045920"/>
      <w:bookmarkStart w:id="39" w:name="_Toc505265144"/>
      <w:r w:rsidRPr="00825ACB">
        <w:rPr>
          <w:rStyle w:val="Heading2Char"/>
        </w:rPr>
        <w:tab/>
      </w:r>
      <w:bookmarkStart w:id="40" w:name="_Toc524943890"/>
      <w:r w:rsidR="000E4493" w:rsidRPr="00825ACB">
        <w:rPr>
          <w:rStyle w:val="Heading2Char"/>
          <w:b/>
        </w:rPr>
        <w:t xml:space="preserve">SECTION </w:t>
      </w:r>
      <w:r w:rsidR="0078530B" w:rsidRPr="00825ACB">
        <w:rPr>
          <w:rStyle w:val="Heading2Char"/>
          <w:b/>
        </w:rPr>
        <w:t>1</w:t>
      </w:r>
      <w:r w:rsidR="00672F90" w:rsidRPr="00825ACB">
        <w:rPr>
          <w:rStyle w:val="Heading2Char"/>
          <w:b/>
        </w:rPr>
        <w:t>5</w:t>
      </w:r>
      <w:r w:rsidR="000E4493" w:rsidRPr="00825ACB">
        <w:rPr>
          <w:rStyle w:val="Heading2Char"/>
          <w:b/>
        </w:rPr>
        <w:t xml:space="preserve">.  </w:t>
      </w:r>
      <w:r w:rsidR="00D005D1" w:rsidRPr="00825ACB">
        <w:rPr>
          <w:rStyle w:val="Heading2Char"/>
          <w:b/>
        </w:rPr>
        <w:t xml:space="preserve">MODIFICATION OF </w:t>
      </w:r>
      <w:r w:rsidR="000E4493" w:rsidRPr="00825ACB">
        <w:rPr>
          <w:rStyle w:val="Heading2Char"/>
          <w:b/>
        </w:rPr>
        <w:t>CUSTODY OR VISITATION.</w:t>
      </w:r>
      <w:bookmarkEnd w:id="38"/>
      <w:bookmarkEnd w:id="39"/>
      <w:bookmarkEnd w:id="40"/>
      <w:r w:rsidR="000E4493" w:rsidRPr="00825ACB">
        <w:rPr>
          <w:b w:val="0"/>
        </w:rPr>
        <w:t xml:space="preserve">  </w:t>
      </w:r>
    </w:p>
    <w:p w14:paraId="18328A5D" w14:textId="2DB606A4" w:rsidR="008F5527" w:rsidRPr="00825ACB" w:rsidRDefault="008F5527" w:rsidP="002D299E">
      <w:pPr>
        <w:keepNext/>
        <w:keepLines/>
        <w:widowControl w:val="0"/>
        <w:spacing w:line="480" w:lineRule="auto"/>
        <w:rPr>
          <w:szCs w:val="24"/>
        </w:rPr>
      </w:pPr>
      <w:r w:rsidRPr="00825ACB">
        <w:rPr>
          <w:szCs w:val="24"/>
        </w:rPr>
        <w:tab/>
      </w:r>
      <w:r w:rsidR="00653CA2" w:rsidRPr="00825ACB">
        <w:rPr>
          <w:szCs w:val="24"/>
        </w:rPr>
        <w:t xml:space="preserve">(a) On [motion], </w:t>
      </w:r>
      <w:r w:rsidR="004E2E9E" w:rsidRPr="00825ACB">
        <w:rPr>
          <w:szCs w:val="24"/>
        </w:rPr>
        <w:t xml:space="preserve">and subject to subsections (c) and (d), </w:t>
      </w:r>
      <w:r w:rsidR="00653CA2" w:rsidRPr="00825ACB">
        <w:rPr>
          <w:szCs w:val="24"/>
        </w:rPr>
        <w:t xml:space="preserve">the court may modify a final </w:t>
      </w:r>
      <w:r w:rsidR="00896A04" w:rsidRPr="00825ACB">
        <w:rPr>
          <w:szCs w:val="24"/>
        </w:rPr>
        <w:t xml:space="preserve">custody or visitation order under Section 14 </w:t>
      </w:r>
      <w:r w:rsidR="00653CA2" w:rsidRPr="00825ACB">
        <w:rPr>
          <w:szCs w:val="24"/>
        </w:rPr>
        <w:t>on a showing by a preponderance of the evidence that:</w:t>
      </w:r>
    </w:p>
    <w:p w14:paraId="65F2E015" w14:textId="0685E61E" w:rsidR="008F5527" w:rsidRPr="00825ACB" w:rsidRDefault="00DB3447" w:rsidP="002D299E">
      <w:pPr>
        <w:widowControl w:val="0"/>
        <w:spacing w:line="480" w:lineRule="auto"/>
        <w:rPr>
          <w:szCs w:val="24"/>
        </w:rPr>
      </w:pPr>
      <w:r w:rsidRPr="00825ACB">
        <w:rPr>
          <w:szCs w:val="24"/>
        </w:rPr>
        <w:tab/>
      </w:r>
      <w:r w:rsidRPr="00825ACB">
        <w:rPr>
          <w:szCs w:val="24"/>
        </w:rPr>
        <w:tab/>
      </w:r>
      <w:r w:rsidR="008F5527" w:rsidRPr="00825ACB">
        <w:rPr>
          <w:szCs w:val="24"/>
        </w:rPr>
        <w:t xml:space="preserve">(1) a </w:t>
      </w:r>
      <w:r w:rsidR="007243B5" w:rsidRPr="00825ACB">
        <w:rPr>
          <w:szCs w:val="24"/>
        </w:rPr>
        <w:t>[</w:t>
      </w:r>
      <w:r w:rsidR="008F5527" w:rsidRPr="00825ACB">
        <w:rPr>
          <w:szCs w:val="24"/>
        </w:rPr>
        <w:t>substantial</w:t>
      </w:r>
      <w:r w:rsidR="007243B5" w:rsidRPr="00825ACB">
        <w:rPr>
          <w:szCs w:val="24"/>
        </w:rPr>
        <w:t xml:space="preserve"> </w:t>
      </w:r>
      <w:r w:rsidR="008F5527" w:rsidRPr="00825ACB">
        <w:rPr>
          <w:szCs w:val="24"/>
        </w:rPr>
        <w:t>and continuing</w:t>
      </w:r>
      <w:r w:rsidR="007243B5" w:rsidRPr="00825ACB">
        <w:rPr>
          <w:szCs w:val="24"/>
        </w:rPr>
        <w:t>]</w:t>
      </w:r>
      <w:r w:rsidR="008F5527" w:rsidRPr="00825ACB">
        <w:rPr>
          <w:szCs w:val="24"/>
        </w:rPr>
        <w:t xml:space="preserve"> change in circumstance </w:t>
      </w:r>
      <w:r w:rsidR="0045042C" w:rsidRPr="00825ACB">
        <w:rPr>
          <w:szCs w:val="24"/>
        </w:rPr>
        <w:t xml:space="preserve">has occurred </w:t>
      </w:r>
      <w:r w:rsidR="008F5527" w:rsidRPr="00825ACB">
        <w:rPr>
          <w:szCs w:val="24"/>
        </w:rPr>
        <w:t xml:space="preserve">relevant to </w:t>
      </w:r>
      <w:r w:rsidR="008F5527" w:rsidRPr="00825ACB">
        <w:rPr>
          <w:szCs w:val="24"/>
        </w:rPr>
        <w:lastRenderedPageBreak/>
        <w:t xml:space="preserve">the custody </w:t>
      </w:r>
      <w:r w:rsidR="00B07A9B" w:rsidRPr="00825ACB">
        <w:rPr>
          <w:szCs w:val="24"/>
        </w:rPr>
        <w:t xml:space="preserve">of </w:t>
      </w:r>
      <w:r w:rsidR="008F5527" w:rsidRPr="00825ACB">
        <w:rPr>
          <w:szCs w:val="24"/>
        </w:rPr>
        <w:t xml:space="preserve">or visitation </w:t>
      </w:r>
      <w:r w:rsidR="00B07A9B" w:rsidRPr="00825ACB">
        <w:rPr>
          <w:szCs w:val="24"/>
        </w:rPr>
        <w:t xml:space="preserve">with </w:t>
      </w:r>
      <w:r w:rsidR="008F5527" w:rsidRPr="00825ACB">
        <w:rPr>
          <w:szCs w:val="24"/>
        </w:rPr>
        <w:t>the child</w:t>
      </w:r>
      <w:r w:rsidR="00A67F4A" w:rsidRPr="00825ACB">
        <w:rPr>
          <w:szCs w:val="24"/>
        </w:rPr>
        <w:t xml:space="preserve">; </w:t>
      </w:r>
      <w:r w:rsidR="008F5527" w:rsidRPr="00825ACB">
        <w:rPr>
          <w:szCs w:val="24"/>
        </w:rPr>
        <w:t xml:space="preserve">and </w:t>
      </w:r>
    </w:p>
    <w:p w14:paraId="318B7EB7" w14:textId="220A0D42" w:rsidR="008F5527" w:rsidRPr="00825ACB" w:rsidRDefault="00405248" w:rsidP="002D299E">
      <w:pPr>
        <w:widowControl w:val="0"/>
        <w:spacing w:line="480" w:lineRule="auto"/>
        <w:rPr>
          <w:szCs w:val="24"/>
        </w:rPr>
      </w:pPr>
      <w:r w:rsidRPr="00825ACB">
        <w:rPr>
          <w:szCs w:val="24"/>
        </w:rPr>
        <w:tab/>
      </w:r>
      <w:r w:rsidRPr="00825ACB">
        <w:rPr>
          <w:szCs w:val="24"/>
        </w:rPr>
        <w:tab/>
      </w:r>
      <w:r w:rsidR="008F5527" w:rsidRPr="00825ACB">
        <w:rPr>
          <w:szCs w:val="24"/>
        </w:rPr>
        <w:t>(2) modification is in the best interest of the child</w:t>
      </w:r>
      <w:r w:rsidR="00896A04" w:rsidRPr="00825ACB">
        <w:rPr>
          <w:szCs w:val="24"/>
        </w:rPr>
        <w:t>.</w:t>
      </w:r>
    </w:p>
    <w:p w14:paraId="250A09D0" w14:textId="2D8EF892" w:rsidR="0013008B" w:rsidRPr="00825ACB" w:rsidRDefault="008F5527" w:rsidP="002D299E">
      <w:pPr>
        <w:widowControl w:val="0"/>
        <w:spacing w:line="480" w:lineRule="auto"/>
        <w:rPr>
          <w:szCs w:val="24"/>
        </w:rPr>
      </w:pPr>
      <w:r w:rsidRPr="00825ACB">
        <w:rPr>
          <w:szCs w:val="24"/>
        </w:rPr>
        <w:tab/>
      </w:r>
      <w:bookmarkStart w:id="41" w:name="_Hlk510954615"/>
      <w:r w:rsidRPr="00825ACB">
        <w:rPr>
          <w:szCs w:val="24"/>
        </w:rPr>
        <w:t xml:space="preserve">(b) </w:t>
      </w:r>
      <w:r w:rsidR="005661D9" w:rsidRPr="00825ACB">
        <w:rPr>
          <w:szCs w:val="24"/>
        </w:rPr>
        <w:t>Except as otherwise provided in subsections (c) and (d), i</w:t>
      </w:r>
      <w:r w:rsidR="0013008B" w:rsidRPr="00825ACB">
        <w:rPr>
          <w:szCs w:val="24"/>
        </w:rPr>
        <w:t>f a nonparent has rebutted the presumption under Section 5 in an initial proceeding, the presumption remains rebutted</w:t>
      </w:r>
      <w:r w:rsidR="005661D9" w:rsidRPr="00825ACB">
        <w:rPr>
          <w:szCs w:val="24"/>
        </w:rPr>
        <w:t>.</w:t>
      </w:r>
      <w:r w:rsidR="0013008B" w:rsidRPr="00825ACB">
        <w:rPr>
          <w:szCs w:val="24"/>
        </w:rPr>
        <w:t xml:space="preserve"> </w:t>
      </w:r>
    </w:p>
    <w:p w14:paraId="63AA63FB" w14:textId="7C6C6E31" w:rsidR="00F715BF" w:rsidRPr="00825ACB" w:rsidRDefault="0013008B" w:rsidP="002D299E">
      <w:pPr>
        <w:widowControl w:val="0"/>
        <w:spacing w:line="480" w:lineRule="auto"/>
        <w:rPr>
          <w:iCs/>
          <w:color w:val="000000"/>
          <w:shd w:val="clear" w:color="auto" w:fill="FFFFFF"/>
        </w:rPr>
      </w:pPr>
      <w:r w:rsidRPr="00825ACB">
        <w:rPr>
          <w:szCs w:val="24"/>
        </w:rPr>
        <w:tab/>
        <w:t xml:space="preserve">(c) </w:t>
      </w:r>
      <w:r w:rsidR="005661D9" w:rsidRPr="00825ACB">
        <w:rPr>
          <w:szCs w:val="24"/>
        </w:rPr>
        <w:t>I</w:t>
      </w:r>
      <w:r w:rsidR="006B076C" w:rsidRPr="00825ACB">
        <w:rPr>
          <w:iCs/>
          <w:color w:val="000000"/>
          <w:shd w:val="clear" w:color="auto" w:fill="FFFFFF"/>
        </w:rPr>
        <w:t xml:space="preserve">f a </w:t>
      </w:r>
      <w:r w:rsidR="007243B5" w:rsidRPr="00825ACB">
        <w:rPr>
          <w:iCs/>
          <w:color w:val="000000"/>
          <w:shd w:val="clear" w:color="auto" w:fill="FFFFFF"/>
        </w:rPr>
        <w:t>[motion]</w:t>
      </w:r>
      <w:r w:rsidR="001D5A7C" w:rsidRPr="00825ACB">
        <w:rPr>
          <w:iCs/>
          <w:color w:val="000000"/>
          <w:shd w:val="clear" w:color="auto" w:fill="FFFFFF"/>
        </w:rPr>
        <w:t xml:space="preserve"> is filed to modify a</w:t>
      </w:r>
      <w:r w:rsidR="006B076C" w:rsidRPr="00825ACB">
        <w:rPr>
          <w:iCs/>
          <w:color w:val="000000"/>
          <w:shd w:val="clear" w:color="auto" w:fill="FFFFFF"/>
        </w:rPr>
        <w:t xml:space="preserve">n order of visitation </w:t>
      </w:r>
      <w:r w:rsidR="00246A38" w:rsidRPr="00825ACB">
        <w:rPr>
          <w:iCs/>
          <w:color w:val="000000"/>
          <w:shd w:val="clear" w:color="auto" w:fill="FFFFFF"/>
        </w:rPr>
        <w:t xml:space="preserve">under this [act] </w:t>
      </w:r>
      <w:r w:rsidR="006B076C" w:rsidRPr="00825ACB">
        <w:rPr>
          <w:iCs/>
          <w:color w:val="000000"/>
          <w:shd w:val="clear" w:color="auto" w:fill="FFFFFF"/>
        </w:rPr>
        <w:t xml:space="preserve">to </w:t>
      </w:r>
      <w:r w:rsidR="00F715BF" w:rsidRPr="00825ACB">
        <w:rPr>
          <w:iCs/>
          <w:color w:val="000000"/>
          <w:shd w:val="clear" w:color="auto" w:fill="FFFFFF"/>
        </w:rPr>
        <w:t xml:space="preserve">obtain </w:t>
      </w:r>
      <w:r w:rsidR="000C5BAF" w:rsidRPr="00825ACB">
        <w:rPr>
          <w:iCs/>
          <w:color w:val="000000"/>
          <w:shd w:val="clear" w:color="auto" w:fill="FFFFFF"/>
        </w:rPr>
        <w:t>an order of custody</w:t>
      </w:r>
      <w:r w:rsidR="00A06EA9" w:rsidRPr="00825ACB">
        <w:rPr>
          <w:iCs/>
          <w:color w:val="000000"/>
          <w:shd w:val="clear" w:color="auto" w:fill="FFFFFF"/>
        </w:rPr>
        <w:t xml:space="preserve">, </w:t>
      </w:r>
      <w:r w:rsidR="006B076C" w:rsidRPr="00825ACB">
        <w:rPr>
          <w:iCs/>
          <w:color w:val="000000"/>
          <w:shd w:val="clear" w:color="auto" w:fill="FFFFFF"/>
        </w:rPr>
        <w:t xml:space="preserve">the nonparent must rebut the presumption under Section </w:t>
      </w:r>
      <w:r w:rsidR="00E20533" w:rsidRPr="00825ACB">
        <w:rPr>
          <w:iCs/>
          <w:color w:val="000000"/>
          <w:shd w:val="clear" w:color="auto" w:fill="FFFFFF"/>
        </w:rPr>
        <w:t>5</w:t>
      </w:r>
      <w:r w:rsidR="00F715BF" w:rsidRPr="00825ACB">
        <w:rPr>
          <w:iCs/>
          <w:color w:val="000000"/>
          <w:shd w:val="clear" w:color="auto" w:fill="FFFFFF"/>
        </w:rPr>
        <w:t>.</w:t>
      </w:r>
    </w:p>
    <w:bookmarkEnd w:id="41"/>
    <w:p w14:paraId="18CC0647" w14:textId="3FC46747" w:rsidR="004D1555" w:rsidRPr="00825ACB" w:rsidRDefault="008145CD" w:rsidP="002D299E">
      <w:pPr>
        <w:widowControl w:val="0"/>
        <w:spacing w:line="480" w:lineRule="auto"/>
        <w:rPr>
          <w:szCs w:val="24"/>
        </w:rPr>
      </w:pPr>
      <w:r w:rsidRPr="00825ACB">
        <w:rPr>
          <w:szCs w:val="24"/>
        </w:rPr>
        <w:tab/>
        <w:t>(</w:t>
      </w:r>
      <w:r w:rsidR="0013008B" w:rsidRPr="00825ACB">
        <w:rPr>
          <w:szCs w:val="24"/>
        </w:rPr>
        <w:t>d</w:t>
      </w:r>
      <w:r w:rsidRPr="00825ACB">
        <w:rPr>
          <w:szCs w:val="24"/>
        </w:rPr>
        <w:t>) On agreement of the parties, the court may modify a</w:t>
      </w:r>
      <w:r w:rsidR="004E2E9E" w:rsidRPr="00825ACB">
        <w:rPr>
          <w:szCs w:val="24"/>
        </w:rPr>
        <w:t xml:space="preserve"> custody or visitation </w:t>
      </w:r>
      <w:r w:rsidRPr="00825ACB">
        <w:rPr>
          <w:szCs w:val="24"/>
        </w:rPr>
        <w:t xml:space="preserve">order, unless </w:t>
      </w:r>
      <w:r w:rsidR="006B076C" w:rsidRPr="00825ACB">
        <w:rPr>
          <w:szCs w:val="24"/>
        </w:rPr>
        <w:t xml:space="preserve">the court </w:t>
      </w:r>
      <w:r w:rsidRPr="00825ACB">
        <w:rPr>
          <w:szCs w:val="24"/>
        </w:rPr>
        <w:t>finds that the agreement is not in the best interest of the child</w:t>
      </w:r>
      <w:r w:rsidR="00B424EC" w:rsidRPr="00825ACB">
        <w:rPr>
          <w:szCs w:val="24"/>
        </w:rPr>
        <w:t>.</w:t>
      </w:r>
    </w:p>
    <w:p w14:paraId="05AF9B68" w14:textId="3F81A91C" w:rsidR="00FE00A6" w:rsidRPr="00825ACB" w:rsidRDefault="00BF4A56" w:rsidP="002D299E">
      <w:pPr>
        <w:widowControl w:val="0"/>
        <w:rPr>
          <w:bCs/>
          <w:i/>
          <w:iCs/>
          <w:color w:val="000000"/>
          <w:szCs w:val="24"/>
          <w:shd w:val="clear" w:color="auto" w:fill="FFFFFF"/>
        </w:rPr>
      </w:pPr>
      <w:r w:rsidRPr="00825ACB">
        <w:rPr>
          <w:b/>
          <w:i/>
          <w:szCs w:val="24"/>
        </w:rPr>
        <w:t>Legislative Note:</w:t>
      </w:r>
      <w:r w:rsidR="00162AEB" w:rsidRPr="00825ACB">
        <w:rPr>
          <w:i/>
          <w:szCs w:val="24"/>
        </w:rPr>
        <w:t xml:space="preserve"> </w:t>
      </w:r>
      <w:r w:rsidR="004D1555" w:rsidRPr="00825ACB">
        <w:rPr>
          <w:bCs/>
          <w:i/>
          <w:iCs/>
          <w:color w:val="000000"/>
          <w:szCs w:val="24"/>
          <w:shd w:val="clear" w:color="auto" w:fill="FFFFFF"/>
        </w:rPr>
        <w:t>In subsection (a)</w:t>
      </w:r>
      <w:r w:rsidR="00413944" w:rsidRPr="00825ACB">
        <w:rPr>
          <w:bCs/>
          <w:i/>
          <w:iCs/>
          <w:color w:val="000000"/>
          <w:szCs w:val="24"/>
          <w:shd w:val="clear" w:color="auto" w:fill="FFFFFF"/>
        </w:rPr>
        <w:t>(1)</w:t>
      </w:r>
      <w:r w:rsidR="004D1555" w:rsidRPr="00825ACB">
        <w:rPr>
          <w:bCs/>
          <w:i/>
          <w:iCs/>
          <w:color w:val="000000"/>
          <w:szCs w:val="24"/>
          <w:shd w:val="clear" w:color="auto" w:fill="FFFFFF"/>
        </w:rPr>
        <w:t xml:space="preserve">, a state </w:t>
      </w:r>
      <w:r w:rsidR="00FE00A6" w:rsidRPr="00825ACB">
        <w:rPr>
          <w:bCs/>
          <w:i/>
          <w:iCs/>
          <w:color w:val="000000"/>
          <w:szCs w:val="24"/>
          <w:shd w:val="clear" w:color="auto" w:fill="FFFFFF"/>
        </w:rPr>
        <w:t xml:space="preserve">should use </w:t>
      </w:r>
      <w:r w:rsidR="004D1555" w:rsidRPr="00825ACB">
        <w:rPr>
          <w:bCs/>
          <w:i/>
          <w:iCs/>
          <w:color w:val="000000"/>
          <w:szCs w:val="24"/>
          <w:shd w:val="clear" w:color="auto" w:fill="FFFFFF"/>
        </w:rPr>
        <w:t xml:space="preserve">the </w:t>
      </w:r>
      <w:r w:rsidR="00B07431" w:rsidRPr="00825ACB">
        <w:rPr>
          <w:bCs/>
          <w:i/>
          <w:iCs/>
          <w:color w:val="000000"/>
          <w:szCs w:val="24"/>
          <w:shd w:val="clear" w:color="auto" w:fill="FFFFFF"/>
        </w:rPr>
        <w:t xml:space="preserve">terms </w:t>
      </w:r>
      <w:r w:rsidR="004D1555" w:rsidRPr="00825ACB">
        <w:rPr>
          <w:bCs/>
          <w:i/>
          <w:iCs/>
          <w:color w:val="000000"/>
          <w:szCs w:val="24"/>
          <w:shd w:val="clear" w:color="auto" w:fill="FFFFFF"/>
        </w:rPr>
        <w:t xml:space="preserve">in state law governing modification of custody or parenting time in </w:t>
      </w:r>
      <w:r w:rsidR="007265FE" w:rsidRPr="00825ACB">
        <w:rPr>
          <w:bCs/>
          <w:i/>
          <w:iCs/>
          <w:color w:val="000000"/>
          <w:szCs w:val="24"/>
          <w:shd w:val="clear" w:color="auto" w:fill="FFFFFF"/>
        </w:rPr>
        <w:t xml:space="preserve">proceedings </w:t>
      </w:r>
      <w:r w:rsidR="004D1555" w:rsidRPr="00825ACB">
        <w:rPr>
          <w:bCs/>
          <w:i/>
          <w:iCs/>
          <w:color w:val="000000"/>
          <w:szCs w:val="24"/>
          <w:shd w:val="clear" w:color="auto" w:fill="FFFFFF"/>
        </w:rPr>
        <w:t xml:space="preserve">between parents. </w:t>
      </w:r>
    </w:p>
    <w:p w14:paraId="5BC70C59" w14:textId="165844C5" w:rsidR="00351112" w:rsidRPr="00825ACB" w:rsidRDefault="00351112" w:rsidP="002D299E">
      <w:pPr>
        <w:widowControl w:val="0"/>
        <w:rPr>
          <w:i/>
          <w:szCs w:val="24"/>
        </w:rPr>
      </w:pPr>
    </w:p>
    <w:p w14:paraId="3A96C082" w14:textId="51E2C792" w:rsidR="000E4493" w:rsidRPr="00825ACB" w:rsidRDefault="00695042" w:rsidP="00526C44">
      <w:pPr>
        <w:keepNext/>
        <w:keepLines/>
        <w:widowControl w:val="0"/>
        <w:spacing w:line="480" w:lineRule="auto"/>
      </w:pPr>
      <w:bookmarkStart w:id="42" w:name="_Toc505265145"/>
      <w:r w:rsidRPr="00825ACB">
        <w:rPr>
          <w:rStyle w:val="Heading1Char"/>
          <w:rFonts w:eastAsiaTheme="majorEastAsia"/>
        </w:rPr>
        <w:tab/>
      </w:r>
      <w:bookmarkStart w:id="43" w:name="_Toc524943891"/>
      <w:r w:rsidR="000E4493" w:rsidRPr="00825ACB">
        <w:rPr>
          <w:rStyle w:val="Heading1Char"/>
          <w:rFonts w:eastAsiaTheme="majorEastAsia"/>
        </w:rPr>
        <w:t xml:space="preserve">[SECTION </w:t>
      </w:r>
      <w:r w:rsidR="0078530B" w:rsidRPr="00825ACB">
        <w:rPr>
          <w:rStyle w:val="Heading1Char"/>
          <w:rFonts w:eastAsiaTheme="majorEastAsia"/>
        </w:rPr>
        <w:t>1</w:t>
      </w:r>
      <w:r w:rsidR="00672F90" w:rsidRPr="00825ACB">
        <w:rPr>
          <w:rStyle w:val="Heading1Char"/>
          <w:rFonts w:eastAsiaTheme="majorEastAsia"/>
        </w:rPr>
        <w:t>6</w:t>
      </w:r>
      <w:r w:rsidR="000E4493" w:rsidRPr="00825ACB">
        <w:rPr>
          <w:rStyle w:val="Heading1Char"/>
          <w:rFonts w:eastAsiaTheme="majorEastAsia"/>
        </w:rPr>
        <w:t>.  FINDINGS OF FACT AND CONCLUSIONS OF LAW</w:t>
      </w:r>
      <w:r w:rsidR="000E4493" w:rsidRPr="00825ACB">
        <w:rPr>
          <w:rStyle w:val="Heading1Char"/>
          <w:rFonts w:eastAsiaTheme="majorEastAsia"/>
        </w:rPr>
        <w:fldChar w:fldCharType="begin"/>
      </w:r>
      <w:r w:rsidR="000E4493" w:rsidRPr="00825ACB">
        <w:rPr>
          <w:rStyle w:val="Heading1Char"/>
          <w:rFonts w:eastAsiaTheme="majorEastAsia"/>
        </w:rPr>
        <w:instrText>tc  \l 1 "SECTION 12.  FINDINGS OF FACT AND CONCLUSIONS OF LAW"</w:instrText>
      </w:r>
      <w:r w:rsidR="000E4493" w:rsidRPr="00825ACB">
        <w:rPr>
          <w:rStyle w:val="Heading1Char"/>
          <w:rFonts w:eastAsiaTheme="majorEastAsia"/>
        </w:rPr>
        <w:fldChar w:fldCharType="end"/>
      </w:r>
      <w:r w:rsidR="000E4493" w:rsidRPr="00825ACB">
        <w:rPr>
          <w:rStyle w:val="Heading1Char"/>
          <w:rFonts w:eastAsiaTheme="majorEastAsia"/>
        </w:rPr>
        <w:t>.</w:t>
      </w:r>
      <w:bookmarkEnd w:id="42"/>
      <w:bookmarkEnd w:id="43"/>
      <w:r w:rsidR="000E4493" w:rsidRPr="00825ACB">
        <w:t xml:space="preserve">  When </w:t>
      </w:r>
      <w:r w:rsidR="007243B5" w:rsidRPr="00825ACB">
        <w:t>issuing a final order of custody or visitation</w:t>
      </w:r>
      <w:r w:rsidR="006E5751" w:rsidRPr="00825ACB">
        <w:t>, the court</w:t>
      </w:r>
      <w:r w:rsidR="00F0275E" w:rsidRPr="00825ACB">
        <w:t xml:space="preserve"> </w:t>
      </w:r>
      <w:r w:rsidR="000E4493" w:rsidRPr="00825ACB">
        <w:t>shall make findings of fact and conclusions of law on the record in support of its decision</w:t>
      </w:r>
      <w:r w:rsidR="007243B5" w:rsidRPr="00825ACB">
        <w:t xml:space="preserve"> or, if the </w:t>
      </w:r>
      <w:r w:rsidR="00C22E6C" w:rsidRPr="00825ACB">
        <w:t>[</w:t>
      </w:r>
      <w:r w:rsidR="007243B5" w:rsidRPr="00825ACB">
        <w:t>petition</w:t>
      </w:r>
      <w:r w:rsidR="00C22E6C" w:rsidRPr="00825ACB">
        <w:t>]</w:t>
      </w:r>
      <w:r w:rsidR="007243B5" w:rsidRPr="00825ACB">
        <w:t xml:space="preserve"> is dismissed under Section 8, state the reasons for the dismissal.</w:t>
      </w:r>
      <w:r w:rsidR="000E4493" w:rsidRPr="00825ACB">
        <w:t>]</w:t>
      </w:r>
    </w:p>
    <w:p w14:paraId="79083CC9" w14:textId="19CA12B3" w:rsidR="00695042" w:rsidRPr="00825ACB" w:rsidRDefault="00162AEB" w:rsidP="002D299E">
      <w:pPr>
        <w:widowControl w:val="0"/>
        <w:rPr>
          <w:i/>
        </w:rPr>
      </w:pPr>
      <w:r w:rsidRPr="00825ACB">
        <w:rPr>
          <w:b/>
          <w:i/>
        </w:rPr>
        <w:t xml:space="preserve">Legislative Note: </w:t>
      </w:r>
      <w:r w:rsidR="00CD030E" w:rsidRPr="00825ACB">
        <w:rPr>
          <w:i/>
        </w:rPr>
        <w:t xml:space="preserve">A state </w:t>
      </w:r>
      <w:r w:rsidR="000E4493" w:rsidRPr="00825ACB">
        <w:rPr>
          <w:i/>
        </w:rPr>
        <w:t>should omit</w:t>
      </w:r>
      <w:r w:rsidR="00CD030E" w:rsidRPr="00825ACB">
        <w:rPr>
          <w:i/>
        </w:rPr>
        <w:t xml:space="preserve"> this section if the </w:t>
      </w:r>
      <w:r w:rsidR="000E4493" w:rsidRPr="00825ACB">
        <w:rPr>
          <w:i/>
        </w:rPr>
        <w:t xml:space="preserve">requirement or lack of requirement </w:t>
      </w:r>
      <w:r w:rsidR="00376CD9" w:rsidRPr="00825ACB">
        <w:rPr>
          <w:i/>
        </w:rPr>
        <w:t xml:space="preserve">to make </w:t>
      </w:r>
      <w:r w:rsidR="000E4493" w:rsidRPr="00825ACB">
        <w:rPr>
          <w:i/>
        </w:rPr>
        <w:t xml:space="preserve">findings of fact </w:t>
      </w:r>
      <w:r w:rsidR="003F782F" w:rsidRPr="00825ACB">
        <w:rPr>
          <w:i/>
        </w:rPr>
        <w:t xml:space="preserve">and conclusions of law </w:t>
      </w:r>
      <w:r w:rsidR="000E4493" w:rsidRPr="00825ACB">
        <w:rPr>
          <w:i/>
        </w:rPr>
        <w:t>is governed by court rule rather than statute</w:t>
      </w:r>
      <w:r w:rsidR="003F782F" w:rsidRPr="00825ACB">
        <w:rPr>
          <w:i/>
        </w:rPr>
        <w:t xml:space="preserve"> or the</w:t>
      </w:r>
      <w:r w:rsidR="000E4493" w:rsidRPr="00825ACB">
        <w:rPr>
          <w:i/>
        </w:rPr>
        <w:t xml:space="preserve"> state requires findings of fact and conclusions of law </w:t>
      </w:r>
      <w:r w:rsidR="000F6665" w:rsidRPr="00825ACB">
        <w:rPr>
          <w:i/>
        </w:rPr>
        <w:t xml:space="preserve">in all </w:t>
      </w:r>
      <w:r w:rsidR="00A2541E" w:rsidRPr="00825ACB">
        <w:rPr>
          <w:i/>
        </w:rPr>
        <w:t xml:space="preserve">proceedings </w:t>
      </w:r>
      <w:r w:rsidR="000E4493" w:rsidRPr="00825ACB">
        <w:rPr>
          <w:i/>
        </w:rPr>
        <w:t>involving family law.</w:t>
      </w:r>
    </w:p>
    <w:p w14:paraId="40DD52DD" w14:textId="77777777" w:rsidR="00695042" w:rsidRPr="00825ACB" w:rsidRDefault="00695042" w:rsidP="002D299E">
      <w:pPr>
        <w:widowControl w:val="0"/>
        <w:rPr>
          <w:i/>
        </w:rPr>
      </w:pPr>
    </w:p>
    <w:p w14:paraId="5EEE0124" w14:textId="1CD3209E" w:rsidR="00B3085F" w:rsidRPr="00825ACB" w:rsidRDefault="00405248" w:rsidP="002D299E">
      <w:pPr>
        <w:widowControl w:val="0"/>
        <w:spacing w:line="480" w:lineRule="auto"/>
      </w:pPr>
      <w:r w:rsidRPr="00825ACB">
        <w:rPr>
          <w:rStyle w:val="Heading2Char"/>
        </w:rPr>
        <w:tab/>
      </w:r>
      <w:bookmarkStart w:id="44" w:name="_Toc505265146"/>
      <w:bookmarkStart w:id="45" w:name="_Toc524943892"/>
      <w:r w:rsidR="00B3085F" w:rsidRPr="00825ACB">
        <w:rPr>
          <w:rStyle w:val="Heading1Char"/>
          <w:rFonts w:eastAsiaTheme="majorEastAsia"/>
        </w:rPr>
        <w:t xml:space="preserve">SECTION </w:t>
      </w:r>
      <w:r w:rsidR="00DA10BB" w:rsidRPr="00825ACB">
        <w:rPr>
          <w:rStyle w:val="Heading1Char"/>
          <w:rFonts w:eastAsiaTheme="majorEastAsia"/>
        </w:rPr>
        <w:t>1</w:t>
      </w:r>
      <w:r w:rsidR="00672F90" w:rsidRPr="00825ACB">
        <w:rPr>
          <w:rStyle w:val="Heading1Char"/>
          <w:rFonts w:eastAsiaTheme="majorEastAsia"/>
        </w:rPr>
        <w:t>7</w:t>
      </w:r>
      <w:r w:rsidR="00B3085F" w:rsidRPr="00825ACB">
        <w:rPr>
          <w:rStyle w:val="Heading1Char"/>
          <w:rFonts w:eastAsiaTheme="majorEastAsia"/>
        </w:rPr>
        <w:t>.  EFFECT OF ADOPTION OF CHILD</w:t>
      </w:r>
      <w:r w:rsidR="007243B5" w:rsidRPr="00825ACB">
        <w:rPr>
          <w:rStyle w:val="Heading1Char"/>
          <w:rFonts w:eastAsiaTheme="majorEastAsia"/>
        </w:rPr>
        <w:t xml:space="preserve"> BY </w:t>
      </w:r>
      <w:r w:rsidR="00376CD9" w:rsidRPr="00825ACB">
        <w:rPr>
          <w:rStyle w:val="Heading1Char"/>
          <w:rFonts w:eastAsiaTheme="majorEastAsia"/>
        </w:rPr>
        <w:t xml:space="preserve">STEPPARENT OR OTHER </w:t>
      </w:r>
      <w:r w:rsidR="007243B5" w:rsidRPr="00825ACB">
        <w:rPr>
          <w:rStyle w:val="Heading1Char"/>
          <w:rFonts w:eastAsiaTheme="majorEastAsia"/>
        </w:rPr>
        <w:t>RELATIVE</w:t>
      </w:r>
      <w:r w:rsidR="00376CD9" w:rsidRPr="00825ACB">
        <w:rPr>
          <w:rStyle w:val="Heading1Char"/>
          <w:rFonts w:eastAsiaTheme="majorEastAsia"/>
        </w:rPr>
        <w:t>.</w:t>
      </w:r>
      <w:bookmarkStart w:id="46" w:name="_Hlk508564800"/>
      <w:bookmarkEnd w:id="44"/>
      <w:bookmarkEnd w:id="45"/>
      <w:r w:rsidRPr="00825ACB">
        <w:t xml:space="preserve">  </w:t>
      </w:r>
      <w:r w:rsidR="00B3085F" w:rsidRPr="00825ACB">
        <w:t xml:space="preserve">If a child is adopted by a </w:t>
      </w:r>
      <w:r w:rsidR="00A13082" w:rsidRPr="00825ACB">
        <w:t xml:space="preserve">stepparent or other </w:t>
      </w:r>
      <w:r w:rsidR="00B3085F" w:rsidRPr="00825ACB">
        <w:t>relative</w:t>
      </w:r>
      <w:r w:rsidR="00A13082" w:rsidRPr="00825ACB">
        <w:t xml:space="preserve"> of</w:t>
      </w:r>
      <w:r w:rsidR="00B3085F" w:rsidRPr="00825ACB">
        <w:t xml:space="preserve"> the child, an order of custody or visitation to a nonparent remains </w:t>
      </w:r>
      <w:r w:rsidR="00863B84" w:rsidRPr="00825ACB">
        <w:t>in effect a</w:t>
      </w:r>
      <w:r w:rsidR="00B3085F" w:rsidRPr="00825ACB">
        <w:t>nd is not changed by the adoption unless modified</w:t>
      </w:r>
      <w:r w:rsidR="007243B5" w:rsidRPr="00825ACB">
        <w:t xml:space="preserve">, after notice to all parties to the </w:t>
      </w:r>
      <w:r w:rsidR="002D33E8" w:rsidRPr="00825ACB">
        <w:t xml:space="preserve">custody or visitation </w:t>
      </w:r>
      <w:r w:rsidR="007243B5" w:rsidRPr="00825ACB">
        <w:t>proceeding</w:t>
      </w:r>
      <w:r w:rsidR="0024123F" w:rsidRPr="00825ACB">
        <w:t>,</w:t>
      </w:r>
      <w:r w:rsidR="005961EC" w:rsidRPr="00825ACB">
        <w:t xml:space="preserve"> </w:t>
      </w:r>
      <w:r w:rsidR="00B3085F" w:rsidRPr="00825ACB">
        <w:t xml:space="preserve">by </w:t>
      </w:r>
      <w:r w:rsidR="00747440" w:rsidRPr="00825ACB">
        <w:t>the</w:t>
      </w:r>
      <w:r w:rsidR="00B3085F" w:rsidRPr="00825ACB">
        <w:t xml:space="preserve"> court</w:t>
      </w:r>
      <w:r w:rsidR="007243B5" w:rsidRPr="00825ACB">
        <w:t xml:space="preserve"> that </w:t>
      </w:r>
      <w:r w:rsidR="0062704C" w:rsidRPr="00825ACB">
        <w:t xml:space="preserve">entered </w:t>
      </w:r>
      <w:r w:rsidR="007243B5" w:rsidRPr="00825ACB">
        <w:t xml:space="preserve">the order or the court that </w:t>
      </w:r>
      <w:r w:rsidR="0062704C" w:rsidRPr="00825ACB">
        <w:t xml:space="preserve">granted </w:t>
      </w:r>
      <w:r w:rsidR="004059B2" w:rsidRPr="00825ACB">
        <w:t>the adoption.</w:t>
      </w:r>
    </w:p>
    <w:bookmarkEnd w:id="46"/>
    <w:p w14:paraId="262B4EAC" w14:textId="54DCE052" w:rsidR="00CC002A" w:rsidRPr="00825ACB" w:rsidRDefault="000E4493" w:rsidP="002D299E">
      <w:pPr>
        <w:widowControl w:val="0"/>
        <w:spacing w:line="480" w:lineRule="auto"/>
      </w:pPr>
      <w:r w:rsidRPr="00825ACB">
        <w:tab/>
      </w:r>
      <w:bookmarkStart w:id="47" w:name="_Toc476045923"/>
      <w:bookmarkStart w:id="48" w:name="_Toc505265147"/>
      <w:bookmarkStart w:id="49" w:name="_Toc524943893"/>
      <w:r w:rsidRPr="00825ACB">
        <w:rPr>
          <w:rStyle w:val="Heading1Char"/>
          <w:rFonts w:eastAsiaTheme="majorEastAsia"/>
        </w:rPr>
        <w:t xml:space="preserve">SECTION </w:t>
      </w:r>
      <w:r w:rsidR="0078530B" w:rsidRPr="00825ACB">
        <w:rPr>
          <w:rStyle w:val="Heading1Char"/>
          <w:rFonts w:eastAsiaTheme="majorEastAsia"/>
        </w:rPr>
        <w:t>1</w:t>
      </w:r>
      <w:r w:rsidR="00672F90" w:rsidRPr="00825ACB">
        <w:rPr>
          <w:rStyle w:val="Heading1Char"/>
          <w:rFonts w:eastAsiaTheme="majorEastAsia"/>
        </w:rPr>
        <w:t>8</w:t>
      </w:r>
      <w:r w:rsidRPr="00825ACB">
        <w:rPr>
          <w:rStyle w:val="Heading1Char"/>
          <w:rFonts w:eastAsiaTheme="majorEastAsia"/>
        </w:rPr>
        <w:t xml:space="preserve">.  </w:t>
      </w:r>
      <w:r w:rsidR="00B9212C" w:rsidRPr="00825ACB">
        <w:rPr>
          <w:rStyle w:val="Heading1Char"/>
          <w:rFonts w:eastAsiaTheme="majorEastAsia"/>
        </w:rPr>
        <w:t xml:space="preserve">EXPENSE </w:t>
      </w:r>
      <w:r w:rsidRPr="00825ACB">
        <w:rPr>
          <w:rStyle w:val="Heading1Char"/>
          <w:rFonts w:eastAsiaTheme="majorEastAsia"/>
        </w:rPr>
        <w:t>OF FACILITATING VISITATION.</w:t>
      </w:r>
      <w:bookmarkEnd w:id="47"/>
      <w:bookmarkEnd w:id="48"/>
      <w:bookmarkEnd w:id="49"/>
      <w:r w:rsidRPr="00825ACB">
        <w:t xml:space="preserve"> </w:t>
      </w:r>
      <w:r w:rsidR="004D454F" w:rsidRPr="00825ACB">
        <w:t xml:space="preserve"> </w:t>
      </w:r>
      <w:r w:rsidR="00A13082" w:rsidRPr="00825ACB">
        <w:t xml:space="preserve">The </w:t>
      </w:r>
      <w:r w:rsidR="004D454F" w:rsidRPr="00825ACB">
        <w:t xml:space="preserve">court </w:t>
      </w:r>
      <w:r w:rsidR="00E042FE" w:rsidRPr="00825ACB">
        <w:t xml:space="preserve">may </w:t>
      </w:r>
      <w:r w:rsidR="00747440" w:rsidRPr="00825ACB">
        <w:t xml:space="preserve">issue </w:t>
      </w:r>
      <w:r w:rsidR="004D454F" w:rsidRPr="00825ACB">
        <w:t xml:space="preserve">an order allocating responsibility </w:t>
      </w:r>
      <w:r w:rsidR="00A2541E" w:rsidRPr="00825ACB">
        <w:t xml:space="preserve">between the parties </w:t>
      </w:r>
      <w:r w:rsidR="004D454F" w:rsidRPr="00825ACB">
        <w:t xml:space="preserve">for payment of the </w:t>
      </w:r>
      <w:r w:rsidR="007243B5" w:rsidRPr="00825ACB">
        <w:t>expense</w:t>
      </w:r>
      <w:r w:rsidR="004D454F" w:rsidRPr="00825ACB">
        <w:t xml:space="preserve"> of facilitating visitation</w:t>
      </w:r>
      <w:r w:rsidR="008F69CB" w:rsidRPr="00825ACB">
        <w:t xml:space="preserve">, </w:t>
      </w:r>
      <w:r w:rsidR="004D454F" w:rsidRPr="00825ACB">
        <w:t xml:space="preserve">including </w:t>
      </w:r>
      <w:r w:rsidR="008F69CB" w:rsidRPr="00825ACB">
        <w:t xml:space="preserve">the expense </w:t>
      </w:r>
      <w:r w:rsidR="004D454F" w:rsidRPr="00825ACB">
        <w:t xml:space="preserve">of transportation. </w:t>
      </w:r>
    </w:p>
    <w:p w14:paraId="76794001" w14:textId="44025ECB" w:rsidR="000E4493" w:rsidRPr="00825ACB" w:rsidRDefault="000E4493" w:rsidP="002D299E">
      <w:pPr>
        <w:widowControl w:val="0"/>
        <w:spacing w:line="480" w:lineRule="auto"/>
        <w:ind w:firstLine="450"/>
      </w:pPr>
      <w:r w:rsidRPr="00825ACB">
        <w:lastRenderedPageBreak/>
        <w:tab/>
      </w:r>
      <w:bookmarkStart w:id="50" w:name="_Toc476045924"/>
      <w:bookmarkStart w:id="51" w:name="_Toc505265148"/>
      <w:bookmarkStart w:id="52" w:name="_Toc524943894"/>
      <w:r w:rsidRPr="00825ACB">
        <w:rPr>
          <w:rStyle w:val="Heading1Char"/>
          <w:rFonts w:eastAsiaTheme="majorEastAsia"/>
        </w:rPr>
        <w:t xml:space="preserve">SECTION </w:t>
      </w:r>
      <w:r w:rsidR="00672F90" w:rsidRPr="00825ACB">
        <w:rPr>
          <w:rStyle w:val="Heading1Char"/>
          <w:rFonts w:eastAsiaTheme="majorEastAsia"/>
        </w:rPr>
        <w:t>19</w:t>
      </w:r>
      <w:r w:rsidRPr="00825ACB">
        <w:rPr>
          <w:rStyle w:val="Heading1Char"/>
          <w:rFonts w:eastAsiaTheme="majorEastAsia"/>
        </w:rPr>
        <w:t xml:space="preserve">.  </w:t>
      </w:r>
      <w:r w:rsidR="000424CC" w:rsidRPr="00825ACB">
        <w:rPr>
          <w:rStyle w:val="Heading1Char"/>
          <w:rFonts w:eastAsiaTheme="majorEastAsia"/>
        </w:rPr>
        <w:t>LAW GOVERNING CHILD SUPPORT.</w:t>
      </w:r>
      <w:bookmarkEnd w:id="50"/>
      <w:bookmarkEnd w:id="51"/>
      <w:bookmarkEnd w:id="52"/>
      <w:r w:rsidRPr="00825ACB">
        <w:t xml:space="preserve">  The authority of a</w:t>
      </w:r>
      <w:r w:rsidR="00A14D19" w:rsidRPr="00825ACB">
        <w:t xml:space="preserve"> court</w:t>
      </w:r>
      <w:r w:rsidR="005864D8" w:rsidRPr="00825ACB">
        <w:t xml:space="preserve"> to award </w:t>
      </w:r>
      <w:r w:rsidR="00EF793F" w:rsidRPr="00825ACB">
        <w:t xml:space="preserve">child support </w:t>
      </w:r>
      <w:r w:rsidR="005864D8" w:rsidRPr="00825ACB">
        <w:t xml:space="preserve">payable to </w:t>
      </w:r>
      <w:r w:rsidR="007838B2" w:rsidRPr="00825ACB">
        <w:t xml:space="preserve">or by </w:t>
      </w:r>
      <w:r w:rsidR="005864D8" w:rsidRPr="00825ACB">
        <w:t>a nonparent</w:t>
      </w:r>
      <w:r w:rsidR="00C22B2C" w:rsidRPr="00825ACB">
        <w:t xml:space="preserve"> </w:t>
      </w:r>
      <w:r w:rsidRPr="00825ACB">
        <w:t xml:space="preserve">is governed by law </w:t>
      </w:r>
      <w:r w:rsidR="00C20337" w:rsidRPr="00825ACB">
        <w:t xml:space="preserve">of this state </w:t>
      </w:r>
      <w:r w:rsidRPr="00825ACB">
        <w:t>other than this [act].</w:t>
      </w:r>
    </w:p>
    <w:p w14:paraId="431C1A80" w14:textId="5EAA0C4C" w:rsidR="008618A3" w:rsidRPr="00825ACB" w:rsidRDefault="00DF48A4" w:rsidP="002D299E">
      <w:pPr>
        <w:widowControl w:val="0"/>
        <w:spacing w:line="480" w:lineRule="auto"/>
        <w:ind w:firstLine="720"/>
        <w:rPr>
          <w:rStyle w:val="Heading1Char"/>
          <w:b w:val="0"/>
          <w:i/>
          <w:szCs w:val="24"/>
        </w:rPr>
      </w:pPr>
      <w:bookmarkStart w:id="53" w:name="_Toc505265149"/>
      <w:bookmarkStart w:id="54" w:name="_Toc524943895"/>
      <w:bookmarkStart w:id="55" w:name="_Toc476045927"/>
      <w:r w:rsidRPr="00825ACB">
        <w:rPr>
          <w:rStyle w:val="Heading1Char"/>
          <w:rFonts w:eastAsiaTheme="majorEastAsia"/>
        </w:rPr>
        <w:t>[</w:t>
      </w:r>
      <w:r w:rsidR="000E4493" w:rsidRPr="00825ACB">
        <w:rPr>
          <w:rStyle w:val="Heading1Char"/>
          <w:rFonts w:eastAsiaTheme="majorEastAsia"/>
        </w:rPr>
        <w:t xml:space="preserve">SECTION </w:t>
      </w:r>
      <w:r w:rsidR="00521BB2" w:rsidRPr="00825ACB">
        <w:rPr>
          <w:rStyle w:val="Heading1Char"/>
          <w:rFonts w:eastAsiaTheme="majorEastAsia"/>
        </w:rPr>
        <w:t>2</w:t>
      </w:r>
      <w:r w:rsidR="00672F90" w:rsidRPr="00825ACB">
        <w:rPr>
          <w:rStyle w:val="Heading1Char"/>
          <w:rFonts w:eastAsiaTheme="majorEastAsia"/>
        </w:rPr>
        <w:t>0</w:t>
      </w:r>
      <w:r w:rsidR="000E4493" w:rsidRPr="00825ACB">
        <w:rPr>
          <w:rStyle w:val="Heading1Char"/>
          <w:rFonts w:eastAsiaTheme="majorEastAsia"/>
        </w:rPr>
        <w:t xml:space="preserve">.  </w:t>
      </w:r>
      <w:r w:rsidR="00B24088" w:rsidRPr="00825ACB">
        <w:rPr>
          <w:rStyle w:val="Heading1Char"/>
          <w:rFonts w:eastAsiaTheme="majorEastAsia"/>
        </w:rPr>
        <w:t xml:space="preserve">EQUITABLE </w:t>
      </w:r>
      <w:r w:rsidR="000E4493" w:rsidRPr="00825ACB">
        <w:rPr>
          <w:rStyle w:val="Heading1Char"/>
          <w:rFonts w:eastAsiaTheme="majorEastAsia"/>
        </w:rPr>
        <w:t xml:space="preserve">RIGHT </w:t>
      </w:r>
      <w:r w:rsidR="00521BB2" w:rsidRPr="00825ACB">
        <w:rPr>
          <w:rStyle w:val="Heading1Char"/>
          <w:rFonts w:eastAsiaTheme="majorEastAsia"/>
        </w:rPr>
        <w:t>OR</w:t>
      </w:r>
      <w:r w:rsidR="000E4493" w:rsidRPr="00825ACB">
        <w:rPr>
          <w:rStyle w:val="Heading1Char"/>
          <w:rFonts w:eastAsiaTheme="majorEastAsia"/>
        </w:rPr>
        <w:t xml:space="preserve"> REMEDY.</w:t>
      </w:r>
      <w:bookmarkEnd w:id="53"/>
      <w:bookmarkEnd w:id="54"/>
      <w:r w:rsidR="001B6A8D" w:rsidRPr="00825ACB">
        <w:rPr>
          <w:rStyle w:val="Heading1Char"/>
          <w:rFonts w:eastAsiaTheme="majorEastAsia"/>
        </w:rPr>
        <w:t xml:space="preserve">  </w:t>
      </w:r>
      <w:r w:rsidR="001B6A8D" w:rsidRPr="00825ACB">
        <w:rPr>
          <w:bCs/>
          <w:color w:val="000000"/>
          <w:szCs w:val="24"/>
          <w:shd w:val="clear" w:color="auto" w:fill="FFFFFF"/>
        </w:rPr>
        <w:t xml:space="preserve">This [act] does not preclude the recognition of an </w:t>
      </w:r>
      <w:r w:rsidR="00B24088" w:rsidRPr="00825ACB">
        <w:rPr>
          <w:bCs/>
          <w:color w:val="000000"/>
          <w:szCs w:val="24"/>
          <w:shd w:val="clear" w:color="auto" w:fill="FFFFFF"/>
        </w:rPr>
        <w:t xml:space="preserve">equitable </w:t>
      </w:r>
      <w:r w:rsidR="001B6A8D" w:rsidRPr="00825ACB">
        <w:rPr>
          <w:bCs/>
          <w:color w:val="000000"/>
          <w:szCs w:val="24"/>
          <w:shd w:val="clear" w:color="auto" w:fill="FFFFFF"/>
        </w:rPr>
        <w:t xml:space="preserve">right or remedy for </w:t>
      </w:r>
      <w:r w:rsidR="003257F3" w:rsidRPr="00825ACB">
        <w:rPr>
          <w:bCs/>
          <w:color w:val="000000"/>
          <w:szCs w:val="24"/>
          <w:shd w:val="clear" w:color="auto" w:fill="FFFFFF"/>
        </w:rPr>
        <w:t>[</w:t>
      </w:r>
      <w:r w:rsidR="001B6A8D" w:rsidRPr="00825ACB">
        <w:rPr>
          <w:bCs/>
          <w:color w:val="000000"/>
          <w:szCs w:val="24"/>
          <w:shd w:val="clear" w:color="auto" w:fill="FFFFFF"/>
        </w:rPr>
        <w:t>a de facto parent</w:t>
      </w:r>
      <w:r w:rsidR="00AB35C6" w:rsidRPr="00825ACB">
        <w:rPr>
          <w:bCs/>
          <w:color w:val="000000"/>
          <w:szCs w:val="24"/>
          <w:shd w:val="clear" w:color="auto" w:fill="FFFFFF"/>
        </w:rPr>
        <w:t>]</w:t>
      </w:r>
      <w:r w:rsidR="001B6A8D" w:rsidRPr="00825ACB">
        <w:rPr>
          <w:bCs/>
          <w:color w:val="000000"/>
          <w:szCs w:val="24"/>
          <w:shd w:val="clear" w:color="auto" w:fill="FFFFFF"/>
        </w:rPr>
        <w:t xml:space="preserve"> under law of this state other than this [act].</w:t>
      </w:r>
      <w:r w:rsidRPr="00825ACB">
        <w:rPr>
          <w:rStyle w:val="Heading1Char"/>
          <w:b w:val="0"/>
          <w:szCs w:val="24"/>
        </w:rPr>
        <w:t>]</w:t>
      </w:r>
      <w:r w:rsidR="000E4493" w:rsidRPr="00825ACB">
        <w:rPr>
          <w:rStyle w:val="Heading1Char"/>
          <w:b w:val="0"/>
          <w:szCs w:val="24"/>
        </w:rPr>
        <w:t xml:space="preserve"> </w:t>
      </w:r>
      <w:bookmarkStart w:id="56" w:name="_Hlk510955407"/>
      <w:r w:rsidR="00B27C77" w:rsidRPr="00825ACB">
        <w:rPr>
          <w:rStyle w:val="Heading1Char"/>
          <w:b w:val="0"/>
          <w:szCs w:val="24"/>
        </w:rPr>
        <w:t xml:space="preserve">  </w:t>
      </w:r>
    </w:p>
    <w:bookmarkEnd w:id="55"/>
    <w:bookmarkEnd w:id="56"/>
    <w:p w14:paraId="1502AAAC" w14:textId="50E2CE4E" w:rsidR="00F22970" w:rsidRPr="00825ACB" w:rsidRDefault="00162AEB" w:rsidP="002D299E">
      <w:pPr>
        <w:widowControl w:val="0"/>
        <w:rPr>
          <w:i/>
        </w:rPr>
      </w:pPr>
      <w:r w:rsidRPr="00825ACB">
        <w:rPr>
          <w:b/>
          <w:i/>
        </w:rPr>
        <w:t xml:space="preserve">Legislative Note: </w:t>
      </w:r>
      <w:r w:rsidR="00942CB4" w:rsidRPr="00825ACB">
        <w:rPr>
          <w:i/>
        </w:rPr>
        <w:t xml:space="preserve">If state </w:t>
      </w:r>
      <w:r w:rsidR="00DF48A4" w:rsidRPr="00825ACB">
        <w:rPr>
          <w:i/>
        </w:rPr>
        <w:t xml:space="preserve">law treats a de facto parent as a </w:t>
      </w:r>
      <w:proofErr w:type="gramStart"/>
      <w:r w:rsidR="00DF48A4" w:rsidRPr="00825ACB">
        <w:rPr>
          <w:i/>
        </w:rPr>
        <w:t>nonparent</w:t>
      </w:r>
      <w:r w:rsidR="001F101E" w:rsidRPr="00825ACB">
        <w:rPr>
          <w:i/>
        </w:rPr>
        <w:t>,</w:t>
      </w:r>
      <w:r w:rsidR="00DF48A4" w:rsidRPr="00825ACB">
        <w:rPr>
          <w:i/>
        </w:rPr>
        <w:t xml:space="preserve"> but</w:t>
      </w:r>
      <w:proofErr w:type="gramEnd"/>
      <w:r w:rsidR="00DF48A4" w:rsidRPr="00825ACB">
        <w:rPr>
          <w:i/>
        </w:rPr>
        <w:t xml:space="preserve"> recognizes </w:t>
      </w:r>
      <w:r w:rsidR="003257F3" w:rsidRPr="00825ACB">
        <w:rPr>
          <w:i/>
        </w:rPr>
        <w:t xml:space="preserve">on equitable grounds </w:t>
      </w:r>
      <w:r w:rsidR="00DF48A4" w:rsidRPr="00825ACB">
        <w:rPr>
          <w:i/>
        </w:rPr>
        <w:t xml:space="preserve">greater rights for the de facto parent than those established by this act, the state should enact this </w:t>
      </w:r>
      <w:r w:rsidR="00F22970" w:rsidRPr="00825ACB">
        <w:rPr>
          <w:i/>
        </w:rPr>
        <w:t>s</w:t>
      </w:r>
      <w:r w:rsidRPr="00825ACB">
        <w:rPr>
          <w:i/>
        </w:rPr>
        <w:t>ection.</w:t>
      </w:r>
    </w:p>
    <w:p w14:paraId="769AB904" w14:textId="35187BD2" w:rsidR="00942CB4" w:rsidRPr="00825ACB" w:rsidRDefault="0088782E" w:rsidP="002D299E">
      <w:pPr>
        <w:widowControl w:val="0"/>
        <w:rPr>
          <w:i/>
        </w:rPr>
      </w:pPr>
      <w:r w:rsidRPr="00825ACB">
        <w:rPr>
          <w:i/>
        </w:rPr>
        <w:tab/>
      </w:r>
      <w:r w:rsidR="00DF48A4" w:rsidRPr="00825ACB">
        <w:rPr>
          <w:i/>
        </w:rPr>
        <w:t xml:space="preserve">If state law </w:t>
      </w:r>
      <w:r w:rsidR="00942CB4" w:rsidRPr="00825ACB">
        <w:rPr>
          <w:i/>
        </w:rPr>
        <w:t>refers to “psychological parent” or an individual acting “in loco parentis” rather than “de facto paren</w:t>
      </w:r>
      <w:r w:rsidR="00F22970" w:rsidRPr="00825ACB">
        <w:rPr>
          <w:i/>
        </w:rPr>
        <w:t>t</w:t>
      </w:r>
      <w:r w:rsidR="007725BF" w:rsidRPr="00825ACB">
        <w:rPr>
          <w:i/>
        </w:rPr>
        <w:t>,</w:t>
      </w:r>
      <w:r w:rsidR="00942CB4" w:rsidRPr="00825ACB">
        <w:rPr>
          <w:i/>
        </w:rPr>
        <w:t>”</w:t>
      </w:r>
      <w:r w:rsidR="007725BF" w:rsidRPr="00825ACB">
        <w:rPr>
          <w:i/>
        </w:rPr>
        <w:t xml:space="preserve"> </w:t>
      </w:r>
      <w:r w:rsidR="00942CB4" w:rsidRPr="00825ACB">
        <w:rPr>
          <w:i/>
        </w:rPr>
        <w:t>th</w:t>
      </w:r>
      <w:r w:rsidR="003E5375" w:rsidRPr="00825ACB">
        <w:rPr>
          <w:i/>
        </w:rPr>
        <w:t>e alternat</w:t>
      </w:r>
      <w:r w:rsidR="007725BF" w:rsidRPr="00825ACB">
        <w:rPr>
          <w:i/>
        </w:rPr>
        <w:t>iv</w:t>
      </w:r>
      <w:r w:rsidR="003E5375" w:rsidRPr="00825ACB">
        <w:rPr>
          <w:i/>
        </w:rPr>
        <w:t>e term</w:t>
      </w:r>
      <w:r w:rsidR="00DF48A4" w:rsidRPr="00825ACB">
        <w:rPr>
          <w:i/>
        </w:rPr>
        <w:t xml:space="preserve"> should </w:t>
      </w:r>
      <w:r w:rsidR="00942CB4" w:rsidRPr="00825ACB">
        <w:rPr>
          <w:i/>
        </w:rPr>
        <w:t xml:space="preserve">be substituted. </w:t>
      </w:r>
    </w:p>
    <w:p w14:paraId="0791C142" w14:textId="7DAFB63F" w:rsidR="00695042" w:rsidRPr="00825ACB" w:rsidRDefault="00695042" w:rsidP="002D299E">
      <w:pPr>
        <w:widowControl w:val="0"/>
        <w:rPr>
          <w:i/>
        </w:rPr>
      </w:pPr>
    </w:p>
    <w:p w14:paraId="1D18A4DE" w14:textId="4BA1699A" w:rsidR="000E4493" w:rsidRPr="00825ACB" w:rsidRDefault="001F6F0F" w:rsidP="002D299E">
      <w:pPr>
        <w:keepNext/>
        <w:keepLines/>
        <w:widowControl w:val="0"/>
        <w:spacing w:line="480" w:lineRule="auto"/>
      </w:pPr>
      <w:r w:rsidRPr="00825ACB">
        <w:rPr>
          <w:b/>
        </w:rPr>
        <w:tab/>
      </w:r>
      <w:bookmarkStart w:id="57" w:name="_Toc476045928"/>
      <w:bookmarkStart w:id="58" w:name="_Toc505265150"/>
      <w:bookmarkStart w:id="59" w:name="_Toc524943896"/>
      <w:r w:rsidR="000E4493" w:rsidRPr="00825ACB">
        <w:rPr>
          <w:rStyle w:val="Heading1Char"/>
          <w:rFonts w:eastAsiaTheme="majorEastAsia"/>
        </w:rPr>
        <w:t xml:space="preserve">SECTION </w:t>
      </w:r>
      <w:r w:rsidR="00521BB2" w:rsidRPr="00825ACB">
        <w:rPr>
          <w:rStyle w:val="Heading1Char"/>
          <w:rFonts w:eastAsiaTheme="majorEastAsia"/>
        </w:rPr>
        <w:t>2</w:t>
      </w:r>
      <w:r w:rsidR="006D33C7" w:rsidRPr="00825ACB">
        <w:rPr>
          <w:rStyle w:val="Heading1Char"/>
          <w:rFonts w:eastAsiaTheme="majorEastAsia"/>
        </w:rPr>
        <w:t>1</w:t>
      </w:r>
      <w:r w:rsidR="000E4493" w:rsidRPr="00825ACB">
        <w:rPr>
          <w:rStyle w:val="Heading1Char"/>
          <w:rFonts w:eastAsiaTheme="majorEastAsia"/>
        </w:rPr>
        <w:t>.  UNIFORMITY OF APPLICATION AND CONSTRUCTION</w:t>
      </w:r>
      <w:r w:rsidR="000E4493" w:rsidRPr="00825ACB">
        <w:rPr>
          <w:rStyle w:val="Heading1Char"/>
          <w:rFonts w:eastAsiaTheme="majorEastAsia"/>
        </w:rPr>
        <w:fldChar w:fldCharType="begin"/>
      </w:r>
      <w:r w:rsidR="000E4493" w:rsidRPr="00825ACB">
        <w:rPr>
          <w:rStyle w:val="Heading1Char"/>
          <w:rFonts w:eastAsiaTheme="majorEastAsia"/>
        </w:rPr>
        <w:instrText>tc  \l 1 "</w:instrText>
      </w:r>
      <w:bookmarkStart w:id="60" w:name="_Toc412451439"/>
      <w:r w:rsidR="000E4493" w:rsidRPr="00825ACB">
        <w:rPr>
          <w:rStyle w:val="Heading1Char"/>
          <w:rFonts w:eastAsiaTheme="majorEastAsia"/>
        </w:rPr>
        <w:instrText>SECTION 14.  UNIFORMITY OF APPLICATION AND CONSTRUCTION</w:instrText>
      </w:r>
      <w:bookmarkEnd w:id="60"/>
      <w:r w:rsidR="000E4493" w:rsidRPr="00825ACB">
        <w:rPr>
          <w:rStyle w:val="Heading1Char"/>
          <w:rFonts w:eastAsiaTheme="majorEastAsia"/>
        </w:rPr>
        <w:instrText>"</w:instrText>
      </w:r>
      <w:r w:rsidR="000E4493" w:rsidRPr="00825ACB">
        <w:rPr>
          <w:rStyle w:val="Heading1Char"/>
          <w:rFonts w:eastAsiaTheme="majorEastAsia"/>
        </w:rPr>
        <w:fldChar w:fldCharType="end"/>
      </w:r>
      <w:r w:rsidR="000E4493" w:rsidRPr="00825ACB">
        <w:rPr>
          <w:rStyle w:val="Heading1Char"/>
          <w:rFonts w:eastAsiaTheme="majorEastAsia"/>
        </w:rPr>
        <w:t>.</w:t>
      </w:r>
      <w:bookmarkEnd w:id="57"/>
      <w:bookmarkEnd w:id="58"/>
      <w:bookmarkEnd w:id="59"/>
      <w:r w:rsidR="000E4493" w:rsidRPr="00825ACB">
        <w:t xml:space="preserve">  In</w:t>
      </w:r>
      <w:r w:rsidR="00F45334" w:rsidRPr="00825ACB">
        <w:t xml:space="preserve"> </w:t>
      </w:r>
      <w:r w:rsidR="000E4493" w:rsidRPr="00825ACB">
        <w:t>applying and construing this uniform act, consideration must be given to the need to promote uniformity of the law with respect to its subject matter among states that enact it.</w:t>
      </w:r>
    </w:p>
    <w:p w14:paraId="4A409213" w14:textId="48E6915F" w:rsidR="000721A8" w:rsidRPr="00825ACB" w:rsidRDefault="000E4493" w:rsidP="002D299E">
      <w:pPr>
        <w:widowControl w:val="0"/>
        <w:spacing w:line="480" w:lineRule="auto"/>
        <w:ind w:firstLine="720"/>
      </w:pPr>
      <w:r w:rsidRPr="00825ACB">
        <w:rPr>
          <w:rStyle w:val="Heading1Char"/>
          <w:rFonts w:eastAsiaTheme="majorEastAsia"/>
        </w:rPr>
        <w:fldChar w:fldCharType="begin"/>
      </w:r>
      <w:r w:rsidRPr="00825ACB">
        <w:rPr>
          <w:rStyle w:val="Heading1Char"/>
          <w:rFonts w:eastAsiaTheme="majorEastAsia"/>
        </w:rPr>
        <w:instrText xml:space="preserve"> SEQ CHAPTER \h \r 1</w:instrText>
      </w:r>
      <w:r w:rsidRPr="00825ACB">
        <w:rPr>
          <w:rStyle w:val="Heading1Char"/>
          <w:rFonts w:eastAsiaTheme="majorEastAsia"/>
        </w:rPr>
        <w:fldChar w:fldCharType="end"/>
      </w:r>
      <w:bookmarkStart w:id="61" w:name="_Toc476045929"/>
      <w:bookmarkStart w:id="62" w:name="_Toc505265151"/>
      <w:bookmarkStart w:id="63" w:name="_Toc524943897"/>
      <w:r w:rsidRPr="00825ACB">
        <w:rPr>
          <w:rStyle w:val="Heading1Char"/>
          <w:rFonts w:eastAsiaTheme="majorEastAsia"/>
        </w:rPr>
        <w:t xml:space="preserve">SECTION </w:t>
      </w:r>
      <w:r w:rsidR="00132621" w:rsidRPr="00825ACB">
        <w:rPr>
          <w:rStyle w:val="Heading1Char"/>
          <w:rFonts w:eastAsiaTheme="majorEastAsia"/>
        </w:rPr>
        <w:t>2</w:t>
      </w:r>
      <w:r w:rsidR="00697CCF" w:rsidRPr="00825ACB">
        <w:rPr>
          <w:rStyle w:val="Heading1Char"/>
          <w:rFonts w:eastAsiaTheme="majorEastAsia"/>
        </w:rPr>
        <w:t>2</w:t>
      </w:r>
      <w:r w:rsidRPr="00825ACB">
        <w:rPr>
          <w:rStyle w:val="Heading1Char"/>
          <w:rFonts w:eastAsiaTheme="majorEastAsia"/>
        </w:rPr>
        <w:t xml:space="preserve">. </w:t>
      </w:r>
      <w:r w:rsidR="00132621" w:rsidRPr="00825ACB">
        <w:rPr>
          <w:rStyle w:val="Heading1Char"/>
          <w:rFonts w:eastAsiaTheme="majorEastAsia"/>
        </w:rPr>
        <w:t xml:space="preserve"> </w:t>
      </w:r>
      <w:r w:rsidRPr="00825ACB">
        <w:rPr>
          <w:rStyle w:val="Heading1Char"/>
          <w:rFonts w:eastAsiaTheme="majorEastAsia"/>
        </w:rPr>
        <w:t>RELATION TO ELECTRONIC SIGNATURES IN GLOBAL AND NATIONAL COMMERCE ACT.</w:t>
      </w:r>
      <w:bookmarkEnd w:id="61"/>
      <w:bookmarkEnd w:id="62"/>
      <w:bookmarkEnd w:id="63"/>
      <w:r w:rsidRPr="00825ACB">
        <w:rPr>
          <w:b/>
          <w:bCs/>
          <w:szCs w:val="24"/>
        </w:rPr>
        <w:t xml:space="preserve">  </w:t>
      </w:r>
      <w:r w:rsidRPr="00825ACB">
        <w:rPr>
          <w:szCs w:val="24"/>
        </w:rPr>
        <w:t>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r w:rsidRPr="00825ACB">
        <w:t xml:space="preserve"> </w:t>
      </w:r>
    </w:p>
    <w:p w14:paraId="5658D841" w14:textId="77777777" w:rsidR="00F45334" w:rsidRPr="00825ACB" w:rsidRDefault="000E4493" w:rsidP="002D299E">
      <w:pPr>
        <w:keepNext/>
        <w:keepLines/>
        <w:widowControl w:val="0"/>
        <w:spacing w:line="480" w:lineRule="auto"/>
        <w:rPr>
          <w:bCs/>
          <w:color w:val="000000"/>
          <w:szCs w:val="24"/>
          <w:shd w:val="clear" w:color="auto" w:fill="FFFFFF"/>
        </w:rPr>
      </w:pPr>
      <w:r w:rsidRPr="00825ACB">
        <w:tab/>
      </w:r>
      <w:bookmarkStart w:id="64" w:name="_Toc476045930"/>
      <w:bookmarkStart w:id="65" w:name="_Toc505265152"/>
      <w:bookmarkStart w:id="66" w:name="_Toc524943898"/>
      <w:r w:rsidRPr="00825ACB">
        <w:rPr>
          <w:rStyle w:val="Heading1Char"/>
          <w:rFonts w:eastAsiaTheme="majorEastAsia"/>
        </w:rPr>
        <w:t xml:space="preserve">SECTION </w:t>
      </w:r>
      <w:r w:rsidR="00132621" w:rsidRPr="00825ACB">
        <w:rPr>
          <w:rStyle w:val="Heading1Char"/>
          <w:rFonts w:eastAsiaTheme="majorEastAsia"/>
        </w:rPr>
        <w:t>2</w:t>
      </w:r>
      <w:r w:rsidR="00697CCF" w:rsidRPr="00825ACB">
        <w:rPr>
          <w:rStyle w:val="Heading1Char"/>
          <w:rFonts w:eastAsiaTheme="majorEastAsia"/>
        </w:rPr>
        <w:t>3</w:t>
      </w:r>
      <w:r w:rsidRPr="00825ACB">
        <w:rPr>
          <w:rStyle w:val="Heading1Char"/>
          <w:rFonts w:eastAsiaTheme="majorEastAsia"/>
        </w:rPr>
        <w:t>.  TRANSITIONAL PROVISION</w:t>
      </w:r>
      <w:r w:rsidRPr="00825ACB">
        <w:rPr>
          <w:rStyle w:val="Heading1Char"/>
          <w:rFonts w:eastAsiaTheme="majorEastAsia"/>
        </w:rPr>
        <w:fldChar w:fldCharType="begin"/>
      </w:r>
      <w:r w:rsidRPr="00825ACB">
        <w:rPr>
          <w:rStyle w:val="Heading1Char"/>
          <w:rFonts w:eastAsiaTheme="majorEastAsia"/>
        </w:rPr>
        <w:instrText>tc  \l 1 "</w:instrText>
      </w:r>
      <w:bookmarkStart w:id="67" w:name="_Toc412451442"/>
      <w:r w:rsidRPr="00825ACB">
        <w:rPr>
          <w:rStyle w:val="Heading1Char"/>
          <w:rFonts w:eastAsiaTheme="majorEastAsia"/>
        </w:rPr>
        <w:instrText>SECTION 17.  TRANSITIONAL PROVISION</w:instrText>
      </w:r>
      <w:bookmarkEnd w:id="67"/>
      <w:r w:rsidRPr="00825ACB">
        <w:rPr>
          <w:rStyle w:val="Heading1Char"/>
          <w:rFonts w:eastAsiaTheme="majorEastAsia"/>
        </w:rPr>
        <w:instrText>"</w:instrText>
      </w:r>
      <w:r w:rsidRPr="00825ACB">
        <w:rPr>
          <w:rStyle w:val="Heading1Char"/>
          <w:rFonts w:eastAsiaTheme="majorEastAsia"/>
        </w:rPr>
        <w:fldChar w:fldCharType="end"/>
      </w:r>
      <w:bookmarkStart w:id="68" w:name="_Hlk508786743"/>
      <w:r w:rsidRPr="00825ACB">
        <w:rPr>
          <w:rStyle w:val="Heading1Char"/>
          <w:rFonts w:eastAsiaTheme="majorEastAsia"/>
        </w:rPr>
        <w:t>.</w:t>
      </w:r>
      <w:bookmarkEnd w:id="64"/>
      <w:bookmarkEnd w:id="65"/>
      <w:bookmarkEnd w:id="66"/>
      <w:r w:rsidRPr="00825ACB">
        <w:t xml:space="preserve">  </w:t>
      </w:r>
      <w:r w:rsidR="002D440D" w:rsidRPr="00825ACB">
        <w:rPr>
          <w:bCs/>
          <w:color w:val="000000"/>
          <w:szCs w:val="24"/>
          <w:shd w:val="clear" w:color="auto" w:fill="FFFFFF"/>
        </w:rPr>
        <w:t>This [act] applies to a proceeding</w:t>
      </w:r>
      <w:r w:rsidR="00F45334" w:rsidRPr="00825ACB">
        <w:rPr>
          <w:bCs/>
          <w:color w:val="000000"/>
          <w:szCs w:val="24"/>
          <w:shd w:val="clear" w:color="auto" w:fill="FFFFFF"/>
        </w:rPr>
        <w:t>:</w:t>
      </w:r>
    </w:p>
    <w:p w14:paraId="2CB4874F" w14:textId="77777777" w:rsidR="00F45334" w:rsidRPr="00825ACB" w:rsidRDefault="00F45334" w:rsidP="002D299E">
      <w:pPr>
        <w:keepNext/>
        <w:keepLines/>
        <w:widowControl w:val="0"/>
        <w:spacing w:line="480" w:lineRule="auto"/>
        <w:rPr>
          <w:bCs/>
          <w:color w:val="000000"/>
          <w:szCs w:val="24"/>
          <w:shd w:val="clear" w:color="auto" w:fill="FFFFFF"/>
        </w:rPr>
      </w:pPr>
      <w:r w:rsidRPr="00825ACB">
        <w:rPr>
          <w:bCs/>
          <w:color w:val="000000"/>
          <w:szCs w:val="24"/>
          <w:shd w:val="clear" w:color="auto" w:fill="FFFFFF"/>
        </w:rPr>
        <w:tab/>
        <w:t>(1)</w:t>
      </w:r>
      <w:r w:rsidR="002D440D" w:rsidRPr="00825ACB">
        <w:rPr>
          <w:bCs/>
          <w:color w:val="000000"/>
          <w:szCs w:val="24"/>
          <w:shd w:val="clear" w:color="auto" w:fill="FFFFFF"/>
        </w:rPr>
        <w:t xml:space="preserve"> commenced before</w:t>
      </w:r>
      <w:r w:rsidRPr="00825ACB">
        <w:rPr>
          <w:bCs/>
          <w:color w:val="000000"/>
          <w:szCs w:val="24"/>
          <w:shd w:val="clear" w:color="auto" w:fill="FFFFFF"/>
        </w:rPr>
        <w:t xml:space="preserve"> </w:t>
      </w:r>
      <w:r w:rsidR="002D440D" w:rsidRPr="00825ACB">
        <w:rPr>
          <w:bCs/>
          <w:color w:val="000000"/>
          <w:szCs w:val="24"/>
          <w:shd w:val="clear" w:color="auto" w:fill="FFFFFF"/>
        </w:rPr>
        <w:t xml:space="preserve">[the effective date of this [act]] in which a final order has not been </w:t>
      </w:r>
      <w:r w:rsidR="009254B4" w:rsidRPr="00825ACB">
        <w:rPr>
          <w:bCs/>
          <w:color w:val="000000"/>
          <w:szCs w:val="24"/>
          <w:shd w:val="clear" w:color="auto" w:fill="FFFFFF"/>
        </w:rPr>
        <w:t>entered</w:t>
      </w:r>
      <w:r w:rsidRPr="00825ACB">
        <w:rPr>
          <w:bCs/>
          <w:color w:val="000000"/>
          <w:szCs w:val="24"/>
          <w:shd w:val="clear" w:color="auto" w:fill="FFFFFF"/>
        </w:rPr>
        <w:t xml:space="preserve">; and </w:t>
      </w:r>
    </w:p>
    <w:p w14:paraId="5A9F1B39" w14:textId="0DE996B4" w:rsidR="002D440D" w:rsidRPr="00825ACB" w:rsidRDefault="00F45334" w:rsidP="002D299E">
      <w:pPr>
        <w:keepNext/>
        <w:keepLines/>
        <w:widowControl w:val="0"/>
        <w:spacing w:line="480" w:lineRule="auto"/>
        <w:rPr>
          <w:szCs w:val="24"/>
        </w:rPr>
      </w:pPr>
      <w:r w:rsidRPr="00825ACB">
        <w:rPr>
          <w:bCs/>
          <w:color w:val="000000"/>
          <w:szCs w:val="24"/>
          <w:shd w:val="clear" w:color="auto" w:fill="FFFFFF"/>
        </w:rPr>
        <w:tab/>
        <w:t>(2) commenced on or after [the effective date of this [act]].</w:t>
      </w:r>
      <w:r w:rsidR="009254B4" w:rsidRPr="00825ACB">
        <w:rPr>
          <w:bCs/>
          <w:color w:val="000000"/>
          <w:szCs w:val="24"/>
          <w:shd w:val="clear" w:color="auto" w:fill="FFFFFF"/>
        </w:rPr>
        <w:t xml:space="preserve"> </w:t>
      </w:r>
    </w:p>
    <w:bookmarkEnd w:id="68"/>
    <w:p w14:paraId="6A0C8CB9" w14:textId="543547C6" w:rsidR="000E4493" w:rsidRPr="00825ACB" w:rsidRDefault="000E4493" w:rsidP="002D299E">
      <w:pPr>
        <w:widowControl w:val="0"/>
        <w:spacing w:line="480" w:lineRule="auto"/>
        <w:rPr>
          <w:szCs w:val="24"/>
        </w:rPr>
      </w:pPr>
      <w:r w:rsidRPr="00825ACB">
        <w:rPr>
          <w:szCs w:val="24"/>
        </w:rPr>
        <w:tab/>
      </w:r>
      <w:bookmarkStart w:id="69" w:name="_Toc505265153"/>
      <w:bookmarkStart w:id="70" w:name="_Toc524943899"/>
      <w:r w:rsidR="000D3E7A" w:rsidRPr="00825ACB">
        <w:rPr>
          <w:rStyle w:val="Heading1Char"/>
          <w:rFonts w:eastAsiaTheme="majorEastAsia"/>
        </w:rPr>
        <w:t>[</w:t>
      </w:r>
      <w:r w:rsidRPr="00825ACB">
        <w:rPr>
          <w:rStyle w:val="Heading1Char"/>
          <w:rFonts w:eastAsiaTheme="majorEastAsia"/>
        </w:rPr>
        <w:fldChar w:fldCharType="begin"/>
      </w:r>
      <w:r w:rsidRPr="00825ACB">
        <w:rPr>
          <w:rStyle w:val="Heading1Char"/>
          <w:rFonts w:eastAsiaTheme="majorEastAsia"/>
        </w:rPr>
        <w:instrText xml:space="preserve"> SEQ CHAPTER \h \r 1</w:instrText>
      </w:r>
      <w:r w:rsidRPr="00825ACB">
        <w:rPr>
          <w:rStyle w:val="Heading1Char"/>
          <w:rFonts w:eastAsiaTheme="majorEastAsia"/>
        </w:rPr>
        <w:fldChar w:fldCharType="end"/>
      </w:r>
      <w:bookmarkStart w:id="71" w:name="_Toc476045931"/>
      <w:r w:rsidRPr="00825ACB">
        <w:rPr>
          <w:rStyle w:val="Heading1Char"/>
          <w:rFonts w:eastAsiaTheme="majorEastAsia"/>
        </w:rPr>
        <w:t xml:space="preserve">SECTION </w:t>
      </w:r>
      <w:r w:rsidR="009D2830" w:rsidRPr="00825ACB">
        <w:rPr>
          <w:rStyle w:val="Heading1Char"/>
          <w:rFonts w:eastAsiaTheme="majorEastAsia"/>
        </w:rPr>
        <w:t>2</w:t>
      </w:r>
      <w:r w:rsidR="00697CCF" w:rsidRPr="00825ACB">
        <w:rPr>
          <w:rStyle w:val="Heading1Char"/>
          <w:rFonts w:eastAsiaTheme="majorEastAsia"/>
        </w:rPr>
        <w:t>4</w:t>
      </w:r>
      <w:r w:rsidRPr="00825ACB">
        <w:rPr>
          <w:rStyle w:val="Heading1Char"/>
          <w:rFonts w:eastAsiaTheme="majorEastAsia"/>
        </w:rPr>
        <w:t>.  SEVERABILITY.</w:t>
      </w:r>
      <w:bookmarkEnd w:id="69"/>
      <w:bookmarkEnd w:id="70"/>
      <w:bookmarkEnd w:id="71"/>
      <w:r w:rsidR="00CE0356" w:rsidRPr="00825ACB">
        <w:rPr>
          <w:rStyle w:val="Heading2Char"/>
        </w:rPr>
        <w:t xml:space="preserve"> </w:t>
      </w:r>
      <w:r w:rsidRPr="00825ACB">
        <w:rPr>
          <w:b/>
          <w:bCs/>
          <w:szCs w:val="24"/>
        </w:rPr>
        <w:t xml:space="preserve"> </w:t>
      </w:r>
      <w:r w:rsidRPr="00825ACB">
        <w:rPr>
          <w:szCs w:val="24"/>
        </w:rPr>
        <w:t xml:space="preserve">If any provision of this [act] or its application to </w:t>
      </w:r>
      <w:r w:rsidRPr="00825ACB">
        <w:rPr>
          <w:szCs w:val="24"/>
        </w:rPr>
        <w:lastRenderedPageBreak/>
        <w:t>any person or circumstance is held invalid, the invalidity does not affect other provisions or applications of this [act] which can be given effect without the invalid provision or application, and to this end the provisions of this [act] are severable.]</w:t>
      </w:r>
    </w:p>
    <w:p w14:paraId="7E7F7842" w14:textId="77777777" w:rsidR="009D2830" w:rsidRPr="00825ACB" w:rsidRDefault="009D2830" w:rsidP="002D299E">
      <w:pPr>
        <w:widowControl w:val="0"/>
        <w:autoSpaceDE w:val="0"/>
        <w:autoSpaceDN w:val="0"/>
        <w:adjustRightInd w:val="0"/>
        <w:rPr>
          <w:rFonts w:eastAsiaTheme="minorHAnsi"/>
          <w:i/>
          <w:iCs/>
          <w:szCs w:val="24"/>
        </w:rPr>
      </w:pPr>
      <w:r w:rsidRPr="00825ACB">
        <w:rPr>
          <w:rFonts w:eastAsiaTheme="minorHAnsi"/>
          <w:b/>
          <w:bCs/>
          <w:i/>
          <w:iCs/>
          <w:szCs w:val="24"/>
        </w:rPr>
        <w:t xml:space="preserve">Legislative Note:  </w:t>
      </w:r>
      <w:r w:rsidRPr="00825ACB">
        <w:rPr>
          <w:rFonts w:eastAsiaTheme="minorHAnsi"/>
          <w:i/>
          <w:iCs/>
          <w:szCs w:val="24"/>
        </w:rPr>
        <w:t>Include this section only if this state lacks a general severability statute or a decision by the highest court of this state stating a general rule of severability.</w:t>
      </w:r>
    </w:p>
    <w:p w14:paraId="7B35811F" w14:textId="77777777" w:rsidR="009D2830" w:rsidRPr="00825ACB" w:rsidRDefault="009D2830" w:rsidP="002D299E">
      <w:pPr>
        <w:widowControl w:val="0"/>
        <w:autoSpaceDE w:val="0"/>
        <w:autoSpaceDN w:val="0"/>
        <w:adjustRightInd w:val="0"/>
        <w:rPr>
          <w:szCs w:val="24"/>
        </w:rPr>
      </w:pPr>
    </w:p>
    <w:p w14:paraId="4EA779EC" w14:textId="799CC2DE" w:rsidR="000E4493" w:rsidRPr="00825ACB" w:rsidRDefault="00622539" w:rsidP="002D299E">
      <w:pPr>
        <w:pStyle w:val="Heading1"/>
      </w:pPr>
      <w:bookmarkStart w:id="72" w:name="_Toc476045932"/>
      <w:r w:rsidRPr="00825ACB">
        <w:tab/>
      </w:r>
      <w:bookmarkStart w:id="73" w:name="_Toc505265154"/>
      <w:bookmarkStart w:id="74" w:name="_Toc524943900"/>
      <w:r w:rsidR="000E4493" w:rsidRPr="00825ACB">
        <w:t xml:space="preserve">SECTION </w:t>
      </w:r>
      <w:r w:rsidR="009D2830" w:rsidRPr="00825ACB">
        <w:t>2</w:t>
      </w:r>
      <w:r w:rsidR="00697CCF" w:rsidRPr="00825ACB">
        <w:t>5</w:t>
      </w:r>
      <w:r w:rsidR="000E4493" w:rsidRPr="00825ACB">
        <w:t>.  REPEALS; CONFORMING AMENDMENTS</w:t>
      </w:r>
      <w:r w:rsidR="000E4493" w:rsidRPr="00825ACB">
        <w:fldChar w:fldCharType="begin"/>
      </w:r>
      <w:r w:rsidR="000E4493" w:rsidRPr="00825ACB">
        <w:instrText>tc  \l 1 "</w:instrText>
      </w:r>
      <w:bookmarkStart w:id="75" w:name="_Toc412451441"/>
      <w:r w:rsidR="000E4493" w:rsidRPr="00825ACB">
        <w:instrText>SECTION 16.  REPEALS</w:instrText>
      </w:r>
      <w:bookmarkEnd w:id="75"/>
      <w:r w:rsidR="000E4493" w:rsidRPr="00825ACB">
        <w:instrText>"</w:instrText>
      </w:r>
      <w:r w:rsidR="000E4493" w:rsidRPr="00825ACB">
        <w:fldChar w:fldCharType="end"/>
      </w:r>
      <w:r w:rsidR="000E4493" w:rsidRPr="00825ACB">
        <w:t>.</w:t>
      </w:r>
      <w:bookmarkEnd w:id="72"/>
      <w:bookmarkEnd w:id="73"/>
      <w:bookmarkEnd w:id="74"/>
      <w:r w:rsidR="000E4493" w:rsidRPr="00825ACB">
        <w:t xml:space="preserve">  </w:t>
      </w:r>
    </w:p>
    <w:p w14:paraId="09FD2FB9" w14:textId="77777777" w:rsidR="000E4493" w:rsidRPr="00825ACB" w:rsidRDefault="000E4493" w:rsidP="002D299E">
      <w:pPr>
        <w:widowControl w:val="0"/>
        <w:spacing w:line="480" w:lineRule="auto"/>
      </w:pPr>
      <w:r w:rsidRPr="00825ACB">
        <w:tab/>
        <w:t xml:space="preserve">(a) . . . . </w:t>
      </w:r>
    </w:p>
    <w:p w14:paraId="511C8FA4" w14:textId="77777777" w:rsidR="000E4493" w:rsidRPr="00825ACB" w:rsidRDefault="000E4493" w:rsidP="002D299E">
      <w:pPr>
        <w:widowControl w:val="0"/>
        <w:spacing w:line="480" w:lineRule="auto"/>
      </w:pPr>
      <w:r w:rsidRPr="00825ACB">
        <w:tab/>
        <w:t xml:space="preserve">(b) . . . . </w:t>
      </w:r>
    </w:p>
    <w:p w14:paraId="4FBF72B3" w14:textId="77777777" w:rsidR="000E4493" w:rsidRPr="00825ACB" w:rsidRDefault="000E4493" w:rsidP="002D299E">
      <w:pPr>
        <w:widowControl w:val="0"/>
        <w:spacing w:line="480" w:lineRule="auto"/>
      </w:pPr>
      <w:r w:rsidRPr="00825ACB">
        <w:tab/>
        <w:t>(c) . . . .</w:t>
      </w:r>
    </w:p>
    <w:p w14:paraId="7EA01AFC" w14:textId="6CACD6DD" w:rsidR="00D33F69" w:rsidRPr="00825ACB" w:rsidRDefault="00D33F69" w:rsidP="002D299E">
      <w:pPr>
        <w:widowControl w:val="0"/>
        <w:rPr>
          <w:i/>
          <w:szCs w:val="24"/>
        </w:rPr>
      </w:pPr>
      <w:r w:rsidRPr="00825ACB">
        <w:rPr>
          <w:b/>
          <w:i/>
          <w:szCs w:val="24"/>
        </w:rPr>
        <w:t>Legislative Note:</w:t>
      </w:r>
      <w:r w:rsidRPr="00825ACB">
        <w:rPr>
          <w:i/>
          <w:szCs w:val="24"/>
        </w:rPr>
        <w:t xml:space="preserve"> When </w:t>
      </w:r>
      <w:r w:rsidR="00685576" w:rsidRPr="00825ACB">
        <w:rPr>
          <w:i/>
          <w:szCs w:val="24"/>
        </w:rPr>
        <w:t xml:space="preserve">enacting </w:t>
      </w:r>
      <w:r w:rsidRPr="00825ACB">
        <w:rPr>
          <w:i/>
          <w:szCs w:val="24"/>
        </w:rPr>
        <w:t>this act</w:t>
      </w:r>
      <w:r w:rsidR="0012311E" w:rsidRPr="00825ACB">
        <w:rPr>
          <w:i/>
          <w:szCs w:val="24"/>
        </w:rPr>
        <w:t>,</w:t>
      </w:r>
      <w:r w:rsidRPr="00825ACB">
        <w:rPr>
          <w:i/>
          <w:szCs w:val="24"/>
        </w:rPr>
        <w:t xml:space="preserve"> a state should repeal: (1) general statutes, if any, regarding visitation for </w:t>
      </w:r>
      <w:r w:rsidR="009D2830" w:rsidRPr="00825ACB">
        <w:rPr>
          <w:i/>
          <w:szCs w:val="24"/>
        </w:rPr>
        <w:t xml:space="preserve">a </w:t>
      </w:r>
      <w:r w:rsidRPr="00825ACB">
        <w:rPr>
          <w:i/>
          <w:szCs w:val="24"/>
        </w:rPr>
        <w:t xml:space="preserve">grandparent, stepparent, sibling, and other </w:t>
      </w:r>
      <w:r w:rsidR="005C73DA" w:rsidRPr="00825ACB">
        <w:rPr>
          <w:i/>
          <w:szCs w:val="24"/>
        </w:rPr>
        <w:t>nonparent</w:t>
      </w:r>
      <w:r w:rsidR="00573DA5" w:rsidRPr="00825ACB">
        <w:rPr>
          <w:i/>
          <w:szCs w:val="24"/>
        </w:rPr>
        <w:t>;</w:t>
      </w:r>
      <w:r w:rsidRPr="00825ACB">
        <w:rPr>
          <w:i/>
          <w:szCs w:val="24"/>
        </w:rPr>
        <w:t xml:space="preserve"> and (2) statutes, if any, regarding </w:t>
      </w:r>
      <w:r w:rsidR="009D2830" w:rsidRPr="00825ACB">
        <w:rPr>
          <w:i/>
          <w:szCs w:val="24"/>
        </w:rPr>
        <w:t xml:space="preserve">a </w:t>
      </w:r>
      <w:r w:rsidRPr="00825ACB">
        <w:rPr>
          <w:i/>
          <w:szCs w:val="24"/>
        </w:rPr>
        <w:t xml:space="preserve">custody dispute between a </w:t>
      </w:r>
      <w:r w:rsidR="005C73DA" w:rsidRPr="00825ACB">
        <w:rPr>
          <w:i/>
          <w:szCs w:val="24"/>
        </w:rPr>
        <w:t>nonparent</w:t>
      </w:r>
      <w:r w:rsidRPr="00825ACB">
        <w:rPr>
          <w:i/>
          <w:szCs w:val="24"/>
        </w:rPr>
        <w:t xml:space="preserve"> and a parent.  </w:t>
      </w:r>
    </w:p>
    <w:p w14:paraId="6FA62758" w14:textId="77777777" w:rsidR="00EE4CDF" w:rsidRPr="00825ACB" w:rsidRDefault="00EE4CDF" w:rsidP="002D299E">
      <w:pPr>
        <w:widowControl w:val="0"/>
        <w:rPr>
          <w:i/>
          <w:szCs w:val="24"/>
        </w:rPr>
      </w:pPr>
    </w:p>
    <w:p w14:paraId="092B273E" w14:textId="3EB91D67" w:rsidR="00D33F69" w:rsidRPr="00825ACB" w:rsidRDefault="008B6BF4" w:rsidP="002D299E">
      <w:pPr>
        <w:widowControl w:val="0"/>
        <w:rPr>
          <w:i/>
        </w:rPr>
      </w:pPr>
      <w:r w:rsidRPr="00825ACB">
        <w:rPr>
          <w:i/>
          <w:szCs w:val="24"/>
        </w:rPr>
        <w:tab/>
      </w:r>
      <w:r w:rsidR="00481F47" w:rsidRPr="00825ACB">
        <w:rPr>
          <w:i/>
          <w:szCs w:val="24"/>
        </w:rPr>
        <w:t xml:space="preserve">When enacting this act, a </w:t>
      </w:r>
      <w:r w:rsidR="00D33F69" w:rsidRPr="00825ACB">
        <w:rPr>
          <w:i/>
          <w:szCs w:val="24"/>
        </w:rPr>
        <w:t>state should not repeal:</w:t>
      </w:r>
      <w:r w:rsidR="00D33F69" w:rsidRPr="00825ACB">
        <w:rPr>
          <w:b/>
          <w:i/>
          <w:szCs w:val="24"/>
        </w:rPr>
        <w:t xml:space="preserve"> </w:t>
      </w:r>
      <w:r w:rsidR="00D33F69" w:rsidRPr="00825ACB">
        <w:rPr>
          <w:i/>
          <w:szCs w:val="24"/>
        </w:rPr>
        <w:t xml:space="preserve">(1) the </w:t>
      </w:r>
      <w:r w:rsidR="00685576" w:rsidRPr="00825ACB">
        <w:rPr>
          <w:i/>
          <w:szCs w:val="24"/>
        </w:rPr>
        <w:t xml:space="preserve">state’s </w:t>
      </w:r>
      <w:r w:rsidR="00D33F69" w:rsidRPr="00825ACB">
        <w:rPr>
          <w:i/>
          <w:szCs w:val="24"/>
        </w:rPr>
        <w:t xml:space="preserve">Uniform Deployed Parents Custody and Visitation Act or other state </w:t>
      </w:r>
      <w:r w:rsidR="009B7435" w:rsidRPr="00825ACB">
        <w:rPr>
          <w:i/>
          <w:szCs w:val="24"/>
        </w:rPr>
        <w:t xml:space="preserve">statute </w:t>
      </w:r>
      <w:r w:rsidR="00D33F69" w:rsidRPr="00825ACB">
        <w:rPr>
          <w:i/>
          <w:szCs w:val="24"/>
        </w:rPr>
        <w:t xml:space="preserve">dealing with custody of and visitation with </w:t>
      </w:r>
      <w:r w:rsidR="009D2830" w:rsidRPr="00825ACB">
        <w:rPr>
          <w:i/>
          <w:szCs w:val="24"/>
        </w:rPr>
        <w:t xml:space="preserve">a </w:t>
      </w:r>
      <w:r w:rsidR="00D33F69" w:rsidRPr="00825ACB">
        <w:rPr>
          <w:i/>
          <w:szCs w:val="24"/>
        </w:rPr>
        <w:t xml:space="preserve">child of </w:t>
      </w:r>
      <w:r w:rsidR="009D2830" w:rsidRPr="00825ACB">
        <w:rPr>
          <w:i/>
          <w:szCs w:val="24"/>
        </w:rPr>
        <w:t xml:space="preserve">a </w:t>
      </w:r>
      <w:r w:rsidR="00D33F69" w:rsidRPr="00825ACB">
        <w:rPr>
          <w:i/>
          <w:szCs w:val="24"/>
        </w:rPr>
        <w:t xml:space="preserve">deployed parent; (2) </w:t>
      </w:r>
      <w:r w:rsidR="0013555C" w:rsidRPr="00825ACB">
        <w:rPr>
          <w:i/>
          <w:szCs w:val="24"/>
        </w:rPr>
        <w:t xml:space="preserve">a </w:t>
      </w:r>
      <w:r w:rsidR="009B7435" w:rsidRPr="00825ACB">
        <w:rPr>
          <w:i/>
          <w:szCs w:val="24"/>
        </w:rPr>
        <w:t xml:space="preserve">statute </w:t>
      </w:r>
      <w:r w:rsidR="00D33F69" w:rsidRPr="00825ACB">
        <w:rPr>
          <w:i/>
          <w:szCs w:val="24"/>
        </w:rPr>
        <w:t xml:space="preserve">regarding guardianship of a minor; (3) </w:t>
      </w:r>
      <w:r w:rsidR="0013555C" w:rsidRPr="00825ACB">
        <w:rPr>
          <w:i/>
          <w:szCs w:val="24"/>
        </w:rPr>
        <w:t xml:space="preserve">a </w:t>
      </w:r>
      <w:r w:rsidR="009B7435" w:rsidRPr="00825ACB">
        <w:rPr>
          <w:i/>
          <w:szCs w:val="24"/>
        </w:rPr>
        <w:t xml:space="preserve">statute </w:t>
      </w:r>
      <w:r w:rsidR="00D33F69" w:rsidRPr="00825ACB">
        <w:rPr>
          <w:i/>
          <w:szCs w:val="24"/>
        </w:rPr>
        <w:t xml:space="preserve">regarding a child in custody of the state, including </w:t>
      </w:r>
      <w:r w:rsidR="009D2830" w:rsidRPr="00825ACB">
        <w:rPr>
          <w:i/>
          <w:szCs w:val="24"/>
        </w:rPr>
        <w:t xml:space="preserve">a </w:t>
      </w:r>
      <w:r w:rsidR="00D33F69" w:rsidRPr="00825ACB">
        <w:rPr>
          <w:i/>
          <w:szCs w:val="24"/>
        </w:rPr>
        <w:t>child in foster care</w:t>
      </w:r>
      <w:r w:rsidR="0047400B" w:rsidRPr="00825ACB">
        <w:rPr>
          <w:i/>
          <w:szCs w:val="24"/>
        </w:rPr>
        <w:t>;</w:t>
      </w:r>
      <w:r w:rsidR="00936FD5" w:rsidRPr="00825ACB">
        <w:rPr>
          <w:i/>
          <w:szCs w:val="24"/>
        </w:rPr>
        <w:t xml:space="preserve"> or</w:t>
      </w:r>
      <w:r w:rsidR="0047400B" w:rsidRPr="00825ACB">
        <w:rPr>
          <w:i/>
          <w:szCs w:val="24"/>
        </w:rPr>
        <w:t xml:space="preserve"> (4)</w:t>
      </w:r>
      <w:r w:rsidR="0047400B" w:rsidRPr="00825ACB">
        <w:rPr>
          <w:i/>
          <w:iCs/>
          <w:color w:val="000000"/>
          <w:shd w:val="clear" w:color="auto" w:fill="FFFFFF"/>
        </w:rPr>
        <w:t> </w:t>
      </w:r>
      <w:r w:rsidR="0013555C" w:rsidRPr="00825ACB">
        <w:rPr>
          <w:i/>
          <w:iCs/>
          <w:color w:val="000000"/>
          <w:shd w:val="clear" w:color="auto" w:fill="FFFFFF"/>
        </w:rPr>
        <w:t xml:space="preserve">a </w:t>
      </w:r>
      <w:r w:rsidR="009B7435" w:rsidRPr="00825ACB">
        <w:rPr>
          <w:i/>
          <w:iCs/>
          <w:color w:val="000000"/>
          <w:shd w:val="clear" w:color="auto" w:fill="FFFFFF"/>
        </w:rPr>
        <w:t xml:space="preserve">statute </w:t>
      </w:r>
      <w:r w:rsidR="0047400B" w:rsidRPr="00825ACB">
        <w:rPr>
          <w:i/>
          <w:iCs/>
          <w:color w:val="000000"/>
          <w:shd w:val="clear" w:color="auto" w:fill="FFFFFF"/>
        </w:rPr>
        <w:t>providing a de facto parent with</w:t>
      </w:r>
      <w:r w:rsidR="00162AEB" w:rsidRPr="00825ACB">
        <w:rPr>
          <w:i/>
          <w:iCs/>
          <w:color w:val="000000"/>
          <w:shd w:val="clear" w:color="auto" w:fill="FFFFFF"/>
        </w:rPr>
        <w:t xml:space="preserve"> the rights of a legal parent.</w:t>
      </w:r>
    </w:p>
    <w:p w14:paraId="578D38F5" w14:textId="77777777" w:rsidR="00D33F69" w:rsidRPr="00825ACB" w:rsidRDefault="00D33F69" w:rsidP="002D299E">
      <w:pPr>
        <w:widowControl w:val="0"/>
      </w:pPr>
    </w:p>
    <w:p w14:paraId="5FCEFB20" w14:textId="4E98F8CC" w:rsidR="001574AD" w:rsidRDefault="00D33F69" w:rsidP="002D299E">
      <w:pPr>
        <w:widowControl w:val="0"/>
        <w:spacing w:line="480" w:lineRule="auto"/>
      </w:pPr>
      <w:r w:rsidRPr="00825ACB">
        <w:tab/>
      </w:r>
      <w:bookmarkStart w:id="76" w:name="_Toc476045933"/>
      <w:bookmarkStart w:id="77" w:name="_Toc505265155"/>
      <w:bookmarkStart w:id="78" w:name="_Toc524943901"/>
      <w:r w:rsidRPr="00825ACB">
        <w:rPr>
          <w:rStyle w:val="Heading1Char"/>
          <w:rFonts w:eastAsiaTheme="majorEastAsia"/>
        </w:rPr>
        <w:t xml:space="preserve">SECTION </w:t>
      </w:r>
      <w:r w:rsidR="009D2830" w:rsidRPr="00825ACB">
        <w:rPr>
          <w:rStyle w:val="Heading1Char"/>
          <w:rFonts w:eastAsiaTheme="majorEastAsia"/>
        </w:rPr>
        <w:t>2</w:t>
      </w:r>
      <w:r w:rsidR="00CE0356" w:rsidRPr="00825ACB">
        <w:rPr>
          <w:rStyle w:val="Heading1Char"/>
          <w:rFonts w:eastAsiaTheme="majorEastAsia"/>
        </w:rPr>
        <w:t>6</w:t>
      </w:r>
      <w:r w:rsidRPr="00825ACB">
        <w:rPr>
          <w:rStyle w:val="Heading1Char"/>
          <w:rFonts w:eastAsiaTheme="majorEastAsia"/>
        </w:rPr>
        <w:t>.  EFFECTIVE DATE</w:t>
      </w:r>
      <w:r w:rsidRPr="00825ACB">
        <w:rPr>
          <w:rStyle w:val="Heading1Char"/>
          <w:rFonts w:eastAsiaTheme="majorEastAsia"/>
        </w:rPr>
        <w:fldChar w:fldCharType="begin"/>
      </w:r>
      <w:r w:rsidRPr="00825ACB">
        <w:rPr>
          <w:rStyle w:val="Heading1Char"/>
          <w:rFonts w:eastAsiaTheme="majorEastAsia"/>
        </w:rPr>
        <w:instrText>tc  \l 1 "</w:instrText>
      </w:r>
      <w:bookmarkStart w:id="79" w:name="_Toc412451440"/>
      <w:r w:rsidRPr="00825ACB">
        <w:rPr>
          <w:rStyle w:val="Heading1Char"/>
          <w:rFonts w:eastAsiaTheme="majorEastAsia"/>
        </w:rPr>
        <w:instrText>SECTION 15.  EFFECTIVE DATE</w:instrText>
      </w:r>
      <w:bookmarkEnd w:id="79"/>
      <w:r w:rsidRPr="00825ACB">
        <w:rPr>
          <w:rStyle w:val="Heading1Char"/>
          <w:rFonts w:eastAsiaTheme="majorEastAsia"/>
        </w:rPr>
        <w:instrText>"</w:instrText>
      </w:r>
      <w:r w:rsidRPr="00825ACB">
        <w:rPr>
          <w:rStyle w:val="Heading1Char"/>
          <w:rFonts w:eastAsiaTheme="majorEastAsia"/>
        </w:rPr>
        <w:fldChar w:fldCharType="end"/>
      </w:r>
      <w:r w:rsidRPr="00825ACB">
        <w:rPr>
          <w:rStyle w:val="Heading1Char"/>
          <w:rFonts w:eastAsiaTheme="majorEastAsia"/>
        </w:rPr>
        <w:t>.</w:t>
      </w:r>
      <w:bookmarkEnd w:id="76"/>
      <w:bookmarkEnd w:id="77"/>
      <w:bookmarkEnd w:id="78"/>
      <w:r w:rsidRPr="00825ACB">
        <w:t xml:space="preserve">  This [act] takes effect </w:t>
      </w:r>
      <w:proofErr w:type="gramStart"/>
      <w:r w:rsidRPr="00825ACB">
        <w:t>. . . .</w:t>
      </w:r>
      <w:proofErr w:type="gramEnd"/>
      <w:r w:rsidRPr="006E1A90">
        <w:t xml:space="preserve"> </w:t>
      </w:r>
    </w:p>
    <w:sectPr w:rsidR="001574AD" w:rsidSect="00771693">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2385" w14:textId="77777777" w:rsidR="001D077D" w:rsidRDefault="001D077D" w:rsidP="00005EE3">
      <w:r>
        <w:separator/>
      </w:r>
    </w:p>
  </w:endnote>
  <w:endnote w:type="continuationSeparator" w:id="0">
    <w:p w14:paraId="691AF748" w14:textId="77777777" w:rsidR="001D077D" w:rsidRDefault="001D077D" w:rsidP="0000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8DEC" w14:textId="703B5E6B" w:rsidR="00771693" w:rsidRDefault="00771693">
    <w:pPr>
      <w:pStyle w:val="Footer"/>
      <w:jc w:val="center"/>
    </w:pPr>
  </w:p>
  <w:p w14:paraId="32FF012B" w14:textId="77777777" w:rsidR="00771693" w:rsidRDefault="00771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72669"/>
      <w:docPartObj>
        <w:docPartGallery w:val="Page Numbers (Bottom of Page)"/>
        <w:docPartUnique/>
      </w:docPartObj>
    </w:sdtPr>
    <w:sdtEndPr>
      <w:rPr>
        <w:noProof/>
      </w:rPr>
    </w:sdtEndPr>
    <w:sdtContent>
      <w:p w14:paraId="5BF248FC" w14:textId="4C0C0C26" w:rsidR="00215E2F" w:rsidRDefault="00215E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B30E5C" w14:textId="77777777" w:rsidR="00215E2F" w:rsidRDefault="00215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B06B" w14:textId="77777777" w:rsidR="001D077D" w:rsidRDefault="001D077D" w:rsidP="00005EE3">
      <w:r>
        <w:separator/>
      </w:r>
    </w:p>
  </w:footnote>
  <w:footnote w:type="continuationSeparator" w:id="0">
    <w:p w14:paraId="5B72CAB7" w14:textId="77777777" w:rsidR="001D077D" w:rsidRDefault="001D077D" w:rsidP="00005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6462"/>
    <w:multiLevelType w:val="hybridMultilevel"/>
    <w:tmpl w:val="7B02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0CB2"/>
    <w:multiLevelType w:val="hybridMultilevel"/>
    <w:tmpl w:val="25C2E4DA"/>
    <w:lvl w:ilvl="0" w:tplc="E4F65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35443"/>
    <w:multiLevelType w:val="hybridMultilevel"/>
    <w:tmpl w:val="3D0A2EA6"/>
    <w:lvl w:ilvl="0" w:tplc="02745ABC">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0375A"/>
    <w:multiLevelType w:val="hybridMultilevel"/>
    <w:tmpl w:val="832232EC"/>
    <w:lvl w:ilvl="0" w:tplc="96C485D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7D44B01"/>
    <w:multiLevelType w:val="hybridMultilevel"/>
    <w:tmpl w:val="7D46692E"/>
    <w:lvl w:ilvl="0" w:tplc="AD6EF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756E38"/>
    <w:multiLevelType w:val="hybridMultilevel"/>
    <w:tmpl w:val="1E143A74"/>
    <w:lvl w:ilvl="0" w:tplc="20CA4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71C4B"/>
    <w:multiLevelType w:val="hybridMultilevel"/>
    <w:tmpl w:val="D0BA2FFE"/>
    <w:lvl w:ilvl="0" w:tplc="443E9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60A70"/>
    <w:multiLevelType w:val="hybridMultilevel"/>
    <w:tmpl w:val="892E11DC"/>
    <w:lvl w:ilvl="0" w:tplc="88BE4702">
      <w:start w:val="1"/>
      <w:numFmt w:val="lowerLetter"/>
      <w:lvlText w:val="(%1)"/>
      <w:lvlJc w:val="left"/>
      <w:pPr>
        <w:ind w:left="9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D03794C"/>
    <w:multiLevelType w:val="hybridMultilevel"/>
    <w:tmpl w:val="3AAE8FD4"/>
    <w:lvl w:ilvl="0" w:tplc="B010E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F63EF"/>
    <w:multiLevelType w:val="hybridMultilevel"/>
    <w:tmpl w:val="B0321632"/>
    <w:lvl w:ilvl="0" w:tplc="A1B2C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E4652"/>
    <w:multiLevelType w:val="hybridMultilevel"/>
    <w:tmpl w:val="DEFE2F40"/>
    <w:lvl w:ilvl="0" w:tplc="3EA812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8B4E1A"/>
    <w:multiLevelType w:val="hybridMultilevel"/>
    <w:tmpl w:val="75189298"/>
    <w:lvl w:ilvl="0" w:tplc="E9085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FC3D48"/>
    <w:multiLevelType w:val="hybridMultilevel"/>
    <w:tmpl w:val="AA54E7C8"/>
    <w:lvl w:ilvl="0" w:tplc="B83458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A551FD"/>
    <w:multiLevelType w:val="hybridMultilevel"/>
    <w:tmpl w:val="D8721EDA"/>
    <w:lvl w:ilvl="0" w:tplc="8842CF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872894"/>
    <w:multiLevelType w:val="hybridMultilevel"/>
    <w:tmpl w:val="E2686158"/>
    <w:lvl w:ilvl="0" w:tplc="F44EE266">
      <w:start w:val="1"/>
      <w:numFmt w:val="upperLetter"/>
      <w:lvlText w:val="(%1)"/>
      <w:lvlJc w:val="left"/>
      <w:pPr>
        <w:ind w:left="2460" w:hanging="39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51E87EE2"/>
    <w:multiLevelType w:val="hybridMultilevel"/>
    <w:tmpl w:val="C7D496EC"/>
    <w:lvl w:ilvl="0" w:tplc="56B82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48289D"/>
    <w:multiLevelType w:val="hybridMultilevel"/>
    <w:tmpl w:val="5B066B52"/>
    <w:lvl w:ilvl="0" w:tplc="789EBE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2304AD"/>
    <w:multiLevelType w:val="hybridMultilevel"/>
    <w:tmpl w:val="43A6B776"/>
    <w:lvl w:ilvl="0" w:tplc="D6E24A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525766"/>
    <w:multiLevelType w:val="hybridMultilevel"/>
    <w:tmpl w:val="D4A20BD4"/>
    <w:lvl w:ilvl="0" w:tplc="3754F332">
      <w:start w:val="1"/>
      <w:numFmt w:val="decimal"/>
      <w:lvlText w:val="(%1)"/>
      <w:lvlJc w:val="left"/>
      <w:pPr>
        <w:ind w:left="180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070055"/>
    <w:multiLevelType w:val="hybridMultilevel"/>
    <w:tmpl w:val="15F6048C"/>
    <w:lvl w:ilvl="0" w:tplc="CF569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174F51"/>
    <w:multiLevelType w:val="hybridMultilevel"/>
    <w:tmpl w:val="05C21D1A"/>
    <w:lvl w:ilvl="0" w:tplc="95463510">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FD674D"/>
    <w:multiLevelType w:val="hybridMultilevel"/>
    <w:tmpl w:val="B8808BD6"/>
    <w:lvl w:ilvl="0" w:tplc="879AC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D41F6"/>
    <w:multiLevelType w:val="hybridMultilevel"/>
    <w:tmpl w:val="C71AD120"/>
    <w:lvl w:ilvl="0" w:tplc="3AC64A4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C82176"/>
    <w:multiLevelType w:val="hybridMultilevel"/>
    <w:tmpl w:val="ADBA61EE"/>
    <w:lvl w:ilvl="0" w:tplc="8D905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1947C0"/>
    <w:multiLevelType w:val="hybridMultilevel"/>
    <w:tmpl w:val="387E8F9A"/>
    <w:lvl w:ilvl="0" w:tplc="A4AE2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560B92"/>
    <w:multiLevelType w:val="hybridMultilevel"/>
    <w:tmpl w:val="F6CA293C"/>
    <w:lvl w:ilvl="0" w:tplc="DFC07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FB6FF5"/>
    <w:multiLevelType w:val="hybridMultilevel"/>
    <w:tmpl w:val="4DF89188"/>
    <w:lvl w:ilvl="0" w:tplc="30582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96388"/>
    <w:multiLevelType w:val="hybridMultilevel"/>
    <w:tmpl w:val="18C6A47E"/>
    <w:lvl w:ilvl="0" w:tplc="C22469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33C05"/>
    <w:multiLevelType w:val="hybridMultilevel"/>
    <w:tmpl w:val="2D884470"/>
    <w:lvl w:ilvl="0" w:tplc="8BCC84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7"/>
  </w:num>
  <w:num w:numId="3">
    <w:abstractNumId w:val="0"/>
  </w:num>
  <w:num w:numId="4">
    <w:abstractNumId w:val="16"/>
  </w:num>
  <w:num w:numId="5">
    <w:abstractNumId w:val="20"/>
  </w:num>
  <w:num w:numId="6">
    <w:abstractNumId w:val="5"/>
  </w:num>
  <w:num w:numId="7">
    <w:abstractNumId w:val="24"/>
  </w:num>
  <w:num w:numId="8">
    <w:abstractNumId w:val="12"/>
  </w:num>
  <w:num w:numId="9">
    <w:abstractNumId w:val="22"/>
  </w:num>
  <w:num w:numId="10">
    <w:abstractNumId w:val="9"/>
  </w:num>
  <w:num w:numId="11">
    <w:abstractNumId w:val="15"/>
  </w:num>
  <w:num w:numId="12">
    <w:abstractNumId w:val="19"/>
  </w:num>
  <w:num w:numId="13">
    <w:abstractNumId w:val="25"/>
  </w:num>
  <w:num w:numId="14">
    <w:abstractNumId w:val="23"/>
  </w:num>
  <w:num w:numId="15">
    <w:abstractNumId w:val="26"/>
  </w:num>
  <w:num w:numId="16">
    <w:abstractNumId w:val="8"/>
  </w:num>
  <w:num w:numId="17">
    <w:abstractNumId w:val="17"/>
  </w:num>
  <w:num w:numId="18">
    <w:abstractNumId w:val="6"/>
  </w:num>
  <w:num w:numId="19">
    <w:abstractNumId w:val="7"/>
  </w:num>
  <w:num w:numId="20">
    <w:abstractNumId w:val="2"/>
  </w:num>
  <w:num w:numId="21">
    <w:abstractNumId w:val="28"/>
  </w:num>
  <w:num w:numId="22">
    <w:abstractNumId w:val="13"/>
  </w:num>
  <w:num w:numId="23">
    <w:abstractNumId w:val="10"/>
  </w:num>
  <w:num w:numId="24">
    <w:abstractNumId w:val="4"/>
  </w:num>
  <w:num w:numId="25">
    <w:abstractNumId w:val="18"/>
  </w:num>
  <w:num w:numId="26">
    <w:abstractNumId w:val="14"/>
  </w:num>
  <w:num w:numId="27">
    <w:abstractNumId w:val="1"/>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93"/>
    <w:rsid w:val="000010E0"/>
    <w:rsid w:val="00001CAB"/>
    <w:rsid w:val="000055EC"/>
    <w:rsid w:val="00005EE3"/>
    <w:rsid w:val="00006E28"/>
    <w:rsid w:val="00006EE8"/>
    <w:rsid w:val="00011028"/>
    <w:rsid w:val="0001113F"/>
    <w:rsid w:val="00011ADA"/>
    <w:rsid w:val="00012B03"/>
    <w:rsid w:val="00013BF4"/>
    <w:rsid w:val="00014578"/>
    <w:rsid w:val="00015A99"/>
    <w:rsid w:val="00021E74"/>
    <w:rsid w:val="00022DB9"/>
    <w:rsid w:val="00023313"/>
    <w:rsid w:val="00024EB3"/>
    <w:rsid w:val="00026066"/>
    <w:rsid w:val="00027599"/>
    <w:rsid w:val="0003124F"/>
    <w:rsid w:val="00034EEA"/>
    <w:rsid w:val="000364BB"/>
    <w:rsid w:val="000367C9"/>
    <w:rsid w:val="00037E7A"/>
    <w:rsid w:val="00041108"/>
    <w:rsid w:val="000424CC"/>
    <w:rsid w:val="00042784"/>
    <w:rsid w:val="00043505"/>
    <w:rsid w:val="000459ED"/>
    <w:rsid w:val="00046E85"/>
    <w:rsid w:val="000505F1"/>
    <w:rsid w:val="00053A38"/>
    <w:rsid w:val="00054B0B"/>
    <w:rsid w:val="00055310"/>
    <w:rsid w:val="0005605F"/>
    <w:rsid w:val="000573C9"/>
    <w:rsid w:val="000573FB"/>
    <w:rsid w:val="00060AE9"/>
    <w:rsid w:val="000629CF"/>
    <w:rsid w:val="00063AB1"/>
    <w:rsid w:val="00063F0A"/>
    <w:rsid w:val="00064363"/>
    <w:rsid w:val="00064645"/>
    <w:rsid w:val="00064C52"/>
    <w:rsid w:val="00066F06"/>
    <w:rsid w:val="000709CE"/>
    <w:rsid w:val="000721A8"/>
    <w:rsid w:val="0007439A"/>
    <w:rsid w:val="00075B94"/>
    <w:rsid w:val="00077A07"/>
    <w:rsid w:val="00077FA4"/>
    <w:rsid w:val="0008214C"/>
    <w:rsid w:val="00082BEB"/>
    <w:rsid w:val="00082EB9"/>
    <w:rsid w:val="00083354"/>
    <w:rsid w:val="00084CB1"/>
    <w:rsid w:val="00085C86"/>
    <w:rsid w:val="00090958"/>
    <w:rsid w:val="00092218"/>
    <w:rsid w:val="0009228E"/>
    <w:rsid w:val="000926CF"/>
    <w:rsid w:val="000939FC"/>
    <w:rsid w:val="0009730A"/>
    <w:rsid w:val="00097B9F"/>
    <w:rsid w:val="00097D71"/>
    <w:rsid w:val="000A0E1A"/>
    <w:rsid w:val="000A3762"/>
    <w:rsid w:val="000A4C13"/>
    <w:rsid w:val="000A5196"/>
    <w:rsid w:val="000A60F0"/>
    <w:rsid w:val="000A6309"/>
    <w:rsid w:val="000A6463"/>
    <w:rsid w:val="000A673D"/>
    <w:rsid w:val="000A6931"/>
    <w:rsid w:val="000B2315"/>
    <w:rsid w:val="000B3B29"/>
    <w:rsid w:val="000B3B4A"/>
    <w:rsid w:val="000B4E92"/>
    <w:rsid w:val="000B520C"/>
    <w:rsid w:val="000B62AE"/>
    <w:rsid w:val="000B7E83"/>
    <w:rsid w:val="000C02DD"/>
    <w:rsid w:val="000C1B17"/>
    <w:rsid w:val="000C2205"/>
    <w:rsid w:val="000C3F2F"/>
    <w:rsid w:val="000C4D17"/>
    <w:rsid w:val="000C51CE"/>
    <w:rsid w:val="000C5652"/>
    <w:rsid w:val="000C568D"/>
    <w:rsid w:val="000C5BAF"/>
    <w:rsid w:val="000C5F26"/>
    <w:rsid w:val="000C7014"/>
    <w:rsid w:val="000C7112"/>
    <w:rsid w:val="000C7A42"/>
    <w:rsid w:val="000D041D"/>
    <w:rsid w:val="000D3CE0"/>
    <w:rsid w:val="000D3E7A"/>
    <w:rsid w:val="000D5D6F"/>
    <w:rsid w:val="000D6341"/>
    <w:rsid w:val="000D6F9C"/>
    <w:rsid w:val="000E3813"/>
    <w:rsid w:val="000E3CEB"/>
    <w:rsid w:val="000E4493"/>
    <w:rsid w:val="000E4641"/>
    <w:rsid w:val="000E4FDB"/>
    <w:rsid w:val="000E581A"/>
    <w:rsid w:val="000E5C91"/>
    <w:rsid w:val="000E7E52"/>
    <w:rsid w:val="000F2553"/>
    <w:rsid w:val="000F2811"/>
    <w:rsid w:val="000F3152"/>
    <w:rsid w:val="000F3C2B"/>
    <w:rsid w:val="000F6665"/>
    <w:rsid w:val="00102AAE"/>
    <w:rsid w:val="0010497C"/>
    <w:rsid w:val="001062FC"/>
    <w:rsid w:val="00107871"/>
    <w:rsid w:val="00111AE9"/>
    <w:rsid w:val="00113392"/>
    <w:rsid w:val="00114075"/>
    <w:rsid w:val="001170A9"/>
    <w:rsid w:val="0012274A"/>
    <w:rsid w:val="001227B9"/>
    <w:rsid w:val="00122A6F"/>
    <w:rsid w:val="0012311E"/>
    <w:rsid w:val="00124161"/>
    <w:rsid w:val="001259EF"/>
    <w:rsid w:val="00127912"/>
    <w:rsid w:val="00127CC4"/>
    <w:rsid w:val="0013008B"/>
    <w:rsid w:val="00130A3F"/>
    <w:rsid w:val="00130A9A"/>
    <w:rsid w:val="001314ED"/>
    <w:rsid w:val="0013213C"/>
    <w:rsid w:val="00132621"/>
    <w:rsid w:val="00132689"/>
    <w:rsid w:val="0013555C"/>
    <w:rsid w:val="00137209"/>
    <w:rsid w:val="00137281"/>
    <w:rsid w:val="00137401"/>
    <w:rsid w:val="00137D5E"/>
    <w:rsid w:val="00142726"/>
    <w:rsid w:val="00143AAB"/>
    <w:rsid w:val="0014735C"/>
    <w:rsid w:val="0014737D"/>
    <w:rsid w:val="00150478"/>
    <w:rsid w:val="00150E73"/>
    <w:rsid w:val="001547E6"/>
    <w:rsid w:val="00154EC4"/>
    <w:rsid w:val="0015507D"/>
    <w:rsid w:val="001574AD"/>
    <w:rsid w:val="00160AAB"/>
    <w:rsid w:val="00162AEB"/>
    <w:rsid w:val="00162E2B"/>
    <w:rsid w:val="00163C19"/>
    <w:rsid w:val="00163D99"/>
    <w:rsid w:val="00165ADE"/>
    <w:rsid w:val="00166348"/>
    <w:rsid w:val="0016704A"/>
    <w:rsid w:val="001674F7"/>
    <w:rsid w:val="001712D0"/>
    <w:rsid w:val="00172D2F"/>
    <w:rsid w:val="0017319F"/>
    <w:rsid w:val="00173EC7"/>
    <w:rsid w:val="001744B3"/>
    <w:rsid w:val="0017473E"/>
    <w:rsid w:val="00174856"/>
    <w:rsid w:val="001757C5"/>
    <w:rsid w:val="00175810"/>
    <w:rsid w:val="00175864"/>
    <w:rsid w:val="001806BE"/>
    <w:rsid w:val="00181DE6"/>
    <w:rsid w:val="00182B19"/>
    <w:rsid w:val="00183B5D"/>
    <w:rsid w:val="00186573"/>
    <w:rsid w:val="001900FC"/>
    <w:rsid w:val="00190906"/>
    <w:rsid w:val="00190E31"/>
    <w:rsid w:val="00193389"/>
    <w:rsid w:val="00193E07"/>
    <w:rsid w:val="00194E50"/>
    <w:rsid w:val="00195A0D"/>
    <w:rsid w:val="00195C54"/>
    <w:rsid w:val="001966A4"/>
    <w:rsid w:val="001A0C32"/>
    <w:rsid w:val="001A0DCA"/>
    <w:rsid w:val="001A2357"/>
    <w:rsid w:val="001A3291"/>
    <w:rsid w:val="001A43B4"/>
    <w:rsid w:val="001B0DD2"/>
    <w:rsid w:val="001B2E89"/>
    <w:rsid w:val="001B409F"/>
    <w:rsid w:val="001B5427"/>
    <w:rsid w:val="001B6A8D"/>
    <w:rsid w:val="001C00E9"/>
    <w:rsid w:val="001C436D"/>
    <w:rsid w:val="001C6826"/>
    <w:rsid w:val="001C6B09"/>
    <w:rsid w:val="001D008F"/>
    <w:rsid w:val="001D077D"/>
    <w:rsid w:val="001D19B6"/>
    <w:rsid w:val="001D19BF"/>
    <w:rsid w:val="001D4457"/>
    <w:rsid w:val="001D53CF"/>
    <w:rsid w:val="001D5A7C"/>
    <w:rsid w:val="001D6586"/>
    <w:rsid w:val="001D7EAF"/>
    <w:rsid w:val="001E47C0"/>
    <w:rsid w:val="001E4828"/>
    <w:rsid w:val="001E4BD5"/>
    <w:rsid w:val="001E6283"/>
    <w:rsid w:val="001E6450"/>
    <w:rsid w:val="001E6E39"/>
    <w:rsid w:val="001E71EA"/>
    <w:rsid w:val="001E7804"/>
    <w:rsid w:val="001E78DD"/>
    <w:rsid w:val="001F101E"/>
    <w:rsid w:val="001F135A"/>
    <w:rsid w:val="001F2432"/>
    <w:rsid w:val="001F32CD"/>
    <w:rsid w:val="001F45CD"/>
    <w:rsid w:val="001F6F0F"/>
    <w:rsid w:val="001F74ED"/>
    <w:rsid w:val="00200353"/>
    <w:rsid w:val="0020119A"/>
    <w:rsid w:val="0020275D"/>
    <w:rsid w:val="00203FF0"/>
    <w:rsid w:val="00205957"/>
    <w:rsid w:val="002078A1"/>
    <w:rsid w:val="0020798F"/>
    <w:rsid w:val="00207FAC"/>
    <w:rsid w:val="0021047B"/>
    <w:rsid w:val="00211C2B"/>
    <w:rsid w:val="00211E22"/>
    <w:rsid w:val="002121BE"/>
    <w:rsid w:val="00214264"/>
    <w:rsid w:val="00215093"/>
    <w:rsid w:val="002154C2"/>
    <w:rsid w:val="002157D8"/>
    <w:rsid w:val="00215ADE"/>
    <w:rsid w:val="00215E2F"/>
    <w:rsid w:val="00217327"/>
    <w:rsid w:val="00217AAB"/>
    <w:rsid w:val="0022112F"/>
    <w:rsid w:val="00222383"/>
    <w:rsid w:val="00222912"/>
    <w:rsid w:val="00222B90"/>
    <w:rsid w:val="00224800"/>
    <w:rsid w:val="0022570F"/>
    <w:rsid w:val="00227340"/>
    <w:rsid w:val="00227B88"/>
    <w:rsid w:val="00231DDF"/>
    <w:rsid w:val="00233251"/>
    <w:rsid w:val="002362A8"/>
    <w:rsid w:val="00236BE2"/>
    <w:rsid w:val="0024123F"/>
    <w:rsid w:val="002421A8"/>
    <w:rsid w:val="00242412"/>
    <w:rsid w:val="00242D08"/>
    <w:rsid w:val="0024470E"/>
    <w:rsid w:val="0024582D"/>
    <w:rsid w:val="002464BF"/>
    <w:rsid w:val="002465FA"/>
    <w:rsid w:val="002466A1"/>
    <w:rsid w:val="00246A38"/>
    <w:rsid w:val="00250DB9"/>
    <w:rsid w:val="002512BF"/>
    <w:rsid w:val="00251F35"/>
    <w:rsid w:val="00253105"/>
    <w:rsid w:val="00253F56"/>
    <w:rsid w:val="00255522"/>
    <w:rsid w:val="00255966"/>
    <w:rsid w:val="00255A37"/>
    <w:rsid w:val="00256BA4"/>
    <w:rsid w:val="00257447"/>
    <w:rsid w:val="00257BB0"/>
    <w:rsid w:val="002623A7"/>
    <w:rsid w:val="0026438D"/>
    <w:rsid w:val="00264CF3"/>
    <w:rsid w:val="00265603"/>
    <w:rsid w:val="00267C41"/>
    <w:rsid w:val="00270834"/>
    <w:rsid w:val="002716D9"/>
    <w:rsid w:val="00273FBD"/>
    <w:rsid w:val="00276313"/>
    <w:rsid w:val="00276C49"/>
    <w:rsid w:val="00276D71"/>
    <w:rsid w:val="002810DF"/>
    <w:rsid w:val="002823BD"/>
    <w:rsid w:val="00283442"/>
    <w:rsid w:val="00285599"/>
    <w:rsid w:val="0028578E"/>
    <w:rsid w:val="0029065A"/>
    <w:rsid w:val="002906EB"/>
    <w:rsid w:val="00290FFF"/>
    <w:rsid w:val="00291070"/>
    <w:rsid w:val="0029536F"/>
    <w:rsid w:val="00295443"/>
    <w:rsid w:val="00295825"/>
    <w:rsid w:val="002A08B9"/>
    <w:rsid w:val="002A3358"/>
    <w:rsid w:val="002A37CD"/>
    <w:rsid w:val="002A3D97"/>
    <w:rsid w:val="002A7498"/>
    <w:rsid w:val="002A787F"/>
    <w:rsid w:val="002B0C00"/>
    <w:rsid w:val="002B0F04"/>
    <w:rsid w:val="002B12D1"/>
    <w:rsid w:val="002B28F0"/>
    <w:rsid w:val="002B3F70"/>
    <w:rsid w:val="002B549F"/>
    <w:rsid w:val="002B7172"/>
    <w:rsid w:val="002C1929"/>
    <w:rsid w:val="002C1CBE"/>
    <w:rsid w:val="002C30DC"/>
    <w:rsid w:val="002C6C44"/>
    <w:rsid w:val="002D1951"/>
    <w:rsid w:val="002D299E"/>
    <w:rsid w:val="002D33E8"/>
    <w:rsid w:val="002D440D"/>
    <w:rsid w:val="002D4639"/>
    <w:rsid w:val="002D4C9E"/>
    <w:rsid w:val="002D6169"/>
    <w:rsid w:val="002D6307"/>
    <w:rsid w:val="002D6A66"/>
    <w:rsid w:val="002D7E3E"/>
    <w:rsid w:val="002E2766"/>
    <w:rsid w:val="002E4D47"/>
    <w:rsid w:val="002F0C36"/>
    <w:rsid w:val="002F1861"/>
    <w:rsid w:val="002F343E"/>
    <w:rsid w:val="002F6EA7"/>
    <w:rsid w:val="002F72A1"/>
    <w:rsid w:val="002F73DE"/>
    <w:rsid w:val="003000F7"/>
    <w:rsid w:val="0030112B"/>
    <w:rsid w:val="00301477"/>
    <w:rsid w:val="00301585"/>
    <w:rsid w:val="00301DB2"/>
    <w:rsid w:val="00303712"/>
    <w:rsid w:val="00303DB1"/>
    <w:rsid w:val="00305269"/>
    <w:rsid w:val="00305485"/>
    <w:rsid w:val="003064AB"/>
    <w:rsid w:val="00306EB3"/>
    <w:rsid w:val="00310074"/>
    <w:rsid w:val="00312127"/>
    <w:rsid w:val="003136CC"/>
    <w:rsid w:val="00313ABD"/>
    <w:rsid w:val="00316253"/>
    <w:rsid w:val="0031646D"/>
    <w:rsid w:val="00316D18"/>
    <w:rsid w:val="00321BF8"/>
    <w:rsid w:val="003220E5"/>
    <w:rsid w:val="003231A9"/>
    <w:rsid w:val="00324B16"/>
    <w:rsid w:val="003254C4"/>
    <w:rsid w:val="003257F3"/>
    <w:rsid w:val="00325FB1"/>
    <w:rsid w:val="003270EF"/>
    <w:rsid w:val="00331BF2"/>
    <w:rsid w:val="00331D54"/>
    <w:rsid w:val="003327D8"/>
    <w:rsid w:val="00332861"/>
    <w:rsid w:val="00333052"/>
    <w:rsid w:val="00334EB2"/>
    <w:rsid w:val="00335C5E"/>
    <w:rsid w:val="003449E1"/>
    <w:rsid w:val="00345BC8"/>
    <w:rsid w:val="00350EAE"/>
    <w:rsid w:val="00351112"/>
    <w:rsid w:val="00351115"/>
    <w:rsid w:val="00351AB7"/>
    <w:rsid w:val="00351ADF"/>
    <w:rsid w:val="00351E28"/>
    <w:rsid w:val="00353A82"/>
    <w:rsid w:val="00353C86"/>
    <w:rsid w:val="003543A0"/>
    <w:rsid w:val="00354C2C"/>
    <w:rsid w:val="00354DA5"/>
    <w:rsid w:val="00354FC5"/>
    <w:rsid w:val="00356E21"/>
    <w:rsid w:val="003603EB"/>
    <w:rsid w:val="00360DC2"/>
    <w:rsid w:val="0036107C"/>
    <w:rsid w:val="003613AC"/>
    <w:rsid w:val="003613EA"/>
    <w:rsid w:val="003622BC"/>
    <w:rsid w:val="00362B18"/>
    <w:rsid w:val="003636E5"/>
    <w:rsid w:val="00367A20"/>
    <w:rsid w:val="00370325"/>
    <w:rsid w:val="0037097F"/>
    <w:rsid w:val="0037400A"/>
    <w:rsid w:val="00375079"/>
    <w:rsid w:val="00376CD9"/>
    <w:rsid w:val="00376E0E"/>
    <w:rsid w:val="0038036F"/>
    <w:rsid w:val="00380E70"/>
    <w:rsid w:val="0038110B"/>
    <w:rsid w:val="00381192"/>
    <w:rsid w:val="003816D0"/>
    <w:rsid w:val="003826B9"/>
    <w:rsid w:val="00383D3A"/>
    <w:rsid w:val="00383EAC"/>
    <w:rsid w:val="00385110"/>
    <w:rsid w:val="0038676B"/>
    <w:rsid w:val="00386C98"/>
    <w:rsid w:val="00386D3E"/>
    <w:rsid w:val="0039097A"/>
    <w:rsid w:val="00391B8B"/>
    <w:rsid w:val="00391D4D"/>
    <w:rsid w:val="003937A0"/>
    <w:rsid w:val="00393EB5"/>
    <w:rsid w:val="0039554E"/>
    <w:rsid w:val="00397E12"/>
    <w:rsid w:val="003A0D1C"/>
    <w:rsid w:val="003A1757"/>
    <w:rsid w:val="003A1A0A"/>
    <w:rsid w:val="003A31E7"/>
    <w:rsid w:val="003A40CC"/>
    <w:rsid w:val="003A492D"/>
    <w:rsid w:val="003A60D2"/>
    <w:rsid w:val="003B19D1"/>
    <w:rsid w:val="003B5DA4"/>
    <w:rsid w:val="003B7B64"/>
    <w:rsid w:val="003B7E78"/>
    <w:rsid w:val="003C1BF1"/>
    <w:rsid w:val="003C3519"/>
    <w:rsid w:val="003C78CA"/>
    <w:rsid w:val="003C7FCD"/>
    <w:rsid w:val="003D0505"/>
    <w:rsid w:val="003D0FB9"/>
    <w:rsid w:val="003D19DB"/>
    <w:rsid w:val="003D1E8E"/>
    <w:rsid w:val="003D2182"/>
    <w:rsid w:val="003D2311"/>
    <w:rsid w:val="003D2387"/>
    <w:rsid w:val="003D55B2"/>
    <w:rsid w:val="003D76E8"/>
    <w:rsid w:val="003D7C4A"/>
    <w:rsid w:val="003D7CFE"/>
    <w:rsid w:val="003E1A9C"/>
    <w:rsid w:val="003E338E"/>
    <w:rsid w:val="003E4257"/>
    <w:rsid w:val="003E4E28"/>
    <w:rsid w:val="003E5375"/>
    <w:rsid w:val="003E54D6"/>
    <w:rsid w:val="003E5D2F"/>
    <w:rsid w:val="003E696D"/>
    <w:rsid w:val="003E73B2"/>
    <w:rsid w:val="003F0AAF"/>
    <w:rsid w:val="003F0E18"/>
    <w:rsid w:val="003F2BAA"/>
    <w:rsid w:val="003F5D0E"/>
    <w:rsid w:val="003F782F"/>
    <w:rsid w:val="00404065"/>
    <w:rsid w:val="00405248"/>
    <w:rsid w:val="004059B2"/>
    <w:rsid w:val="0040631B"/>
    <w:rsid w:val="00411B16"/>
    <w:rsid w:val="00411FF5"/>
    <w:rsid w:val="00413944"/>
    <w:rsid w:val="00415253"/>
    <w:rsid w:val="0041629A"/>
    <w:rsid w:val="00416AFC"/>
    <w:rsid w:val="00420FBA"/>
    <w:rsid w:val="00421CB3"/>
    <w:rsid w:val="00421EE5"/>
    <w:rsid w:val="00423580"/>
    <w:rsid w:val="004247F0"/>
    <w:rsid w:val="0042645C"/>
    <w:rsid w:val="00431073"/>
    <w:rsid w:val="00431BDB"/>
    <w:rsid w:val="0043321F"/>
    <w:rsid w:val="00433813"/>
    <w:rsid w:val="00433B30"/>
    <w:rsid w:val="00435E09"/>
    <w:rsid w:val="004369F8"/>
    <w:rsid w:val="004373A8"/>
    <w:rsid w:val="004415A6"/>
    <w:rsid w:val="00441B2D"/>
    <w:rsid w:val="004446BF"/>
    <w:rsid w:val="00446B6F"/>
    <w:rsid w:val="00450014"/>
    <w:rsid w:val="0045042C"/>
    <w:rsid w:val="00450A66"/>
    <w:rsid w:val="0045205E"/>
    <w:rsid w:val="00452285"/>
    <w:rsid w:val="00453A6C"/>
    <w:rsid w:val="00453D57"/>
    <w:rsid w:val="00453E45"/>
    <w:rsid w:val="00453FC7"/>
    <w:rsid w:val="004543BA"/>
    <w:rsid w:val="00455750"/>
    <w:rsid w:val="00456513"/>
    <w:rsid w:val="00456C15"/>
    <w:rsid w:val="004570F3"/>
    <w:rsid w:val="00457392"/>
    <w:rsid w:val="00467352"/>
    <w:rsid w:val="00467BE5"/>
    <w:rsid w:val="00467DCB"/>
    <w:rsid w:val="00470A5C"/>
    <w:rsid w:val="00471EA8"/>
    <w:rsid w:val="0047279D"/>
    <w:rsid w:val="00472BDD"/>
    <w:rsid w:val="00473A55"/>
    <w:rsid w:val="0047400B"/>
    <w:rsid w:val="0047494C"/>
    <w:rsid w:val="00477200"/>
    <w:rsid w:val="00480F0A"/>
    <w:rsid w:val="0048181A"/>
    <w:rsid w:val="0048191D"/>
    <w:rsid w:val="00481C3B"/>
    <w:rsid w:val="00481F47"/>
    <w:rsid w:val="004824D5"/>
    <w:rsid w:val="00483746"/>
    <w:rsid w:val="00483A5B"/>
    <w:rsid w:val="00484EFE"/>
    <w:rsid w:val="0048544F"/>
    <w:rsid w:val="004855F9"/>
    <w:rsid w:val="004856A3"/>
    <w:rsid w:val="004867DA"/>
    <w:rsid w:val="00486DDF"/>
    <w:rsid w:val="00490E3C"/>
    <w:rsid w:val="004919EE"/>
    <w:rsid w:val="00494227"/>
    <w:rsid w:val="00495019"/>
    <w:rsid w:val="004952A9"/>
    <w:rsid w:val="00496801"/>
    <w:rsid w:val="004A10ED"/>
    <w:rsid w:val="004A2916"/>
    <w:rsid w:val="004A29ED"/>
    <w:rsid w:val="004A31D6"/>
    <w:rsid w:val="004A51C6"/>
    <w:rsid w:val="004B2CCF"/>
    <w:rsid w:val="004B31E6"/>
    <w:rsid w:val="004B6166"/>
    <w:rsid w:val="004B7215"/>
    <w:rsid w:val="004C07A7"/>
    <w:rsid w:val="004C0A2D"/>
    <w:rsid w:val="004C0C48"/>
    <w:rsid w:val="004C0EAC"/>
    <w:rsid w:val="004C1158"/>
    <w:rsid w:val="004C13CB"/>
    <w:rsid w:val="004C1D51"/>
    <w:rsid w:val="004C413F"/>
    <w:rsid w:val="004D1555"/>
    <w:rsid w:val="004D323A"/>
    <w:rsid w:val="004D454F"/>
    <w:rsid w:val="004D547E"/>
    <w:rsid w:val="004D5CBD"/>
    <w:rsid w:val="004D5F41"/>
    <w:rsid w:val="004D63C0"/>
    <w:rsid w:val="004D770C"/>
    <w:rsid w:val="004E0D25"/>
    <w:rsid w:val="004E1E44"/>
    <w:rsid w:val="004E2E9E"/>
    <w:rsid w:val="004E3428"/>
    <w:rsid w:val="004F0404"/>
    <w:rsid w:val="004F08C5"/>
    <w:rsid w:val="004F13A8"/>
    <w:rsid w:val="004F2E62"/>
    <w:rsid w:val="004F664C"/>
    <w:rsid w:val="00500705"/>
    <w:rsid w:val="005017C4"/>
    <w:rsid w:val="005023D4"/>
    <w:rsid w:val="005029EF"/>
    <w:rsid w:val="00502EC8"/>
    <w:rsid w:val="00503B1D"/>
    <w:rsid w:val="005043B0"/>
    <w:rsid w:val="005043CD"/>
    <w:rsid w:val="005047C5"/>
    <w:rsid w:val="00505C26"/>
    <w:rsid w:val="00506CDB"/>
    <w:rsid w:val="0050725B"/>
    <w:rsid w:val="00510BC1"/>
    <w:rsid w:val="00511F12"/>
    <w:rsid w:val="00512BD7"/>
    <w:rsid w:val="00513583"/>
    <w:rsid w:val="00513A81"/>
    <w:rsid w:val="00516E66"/>
    <w:rsid w:val="005178B3"/>
    <w:rsid w:val="00517F4C"/>
    <w:rsid w:val="00521BB2"/>
    <w:rsid w:val="00521C0A"/>
    <w:rsid w:val="00523D95"/>
    <w:rsid w:val="00526256"/>
    <w:rsid w:val="00526C44"/>
    <w:rsid w:val="00526E96"/>
    <w:rsid w:val="005271CF"/>
    <w:rsid w:val="00531A28"/>
    <w:rsid w:val="00531DE3"/>
    <w:rsid w:val="005320EB"/>
    <w:rsid w:val="005327DA"/>
    <w:rsid w:val="00535AA7"/>
    <w:rsid w:val="00536190"/>
    <w:rsid w:val="005405E7"/>
    <w:rsid w:val="0054111F"/>
    <w:rsid w:val="005415AD"/>
    <w:rsid w:val="005418F3"/>
    <w:rsid w:val="00541B71"/>
    <w:rsid w:val="0054343E"/>
    <w:rsid w:val="005444F8"/>
    <w:rsid w:val="00545FB7"/>
    <w:rsid w:val="00546C5A"/>
    <w:rsid w:val="00550990"/>
    <w:rsid w:val="0055328E"/>
    <w:rsid w:val="00554E9B"/>
    <w:rsid w:val="00560564"/>
    <w:rsid w:val="00561DD7"/>
    <w:rsid w:val="005624F4"/>
    <w:rsid w:val="005627E3"/>
    <w:rsid w:val="00562882"/>
    <w:rsid w:val="00562CBC"/>
    <w:rsid w:val="005631EB"/>
    <w:rsid w:val="005632FB"/>
    <w:rsid w:val="00563FE8"/>
    <w:rsid w:val="005661D9"/>
    <w:rsid w:val="0056627A"/>
    <w:rsid w:val="00567D92"/>
    <w:rsid w:val="00567FBB"/>
    <w:rsid w:val="00570559"/>
    <w:rsid w:val="0057159A"/>
    <w:rsid w:val="00573DA5"/>
    <w:rsid w:val="0057473C"/>
    <w:rsid w:val="00575286"/>
    <w:rsid w:val="00575862"/>
    <w:rsid w:val="00581ADB"/>
    <w:rsid w:val="0058211B"/>
    <w:rsid w:val="00582D1A"/>
    <w:rsid w:val="005864D8"/>
    <w:rsid w:val="00586C0D"/>
    <w:rsid w:val="00592743"/>
    <w:rsid w:val="00592B4B"/>
    <w:rsid w:val="0059360F"/>
    <w:rsid w:val="00595481"/>
    <w:rsid w:val="005961EC"/>
    <w:rsid w:val="00597B06"/>
    <w:rsid w:val="005A2497"/>
    <w:rsid w:val="005A3195"/>
    <w:rsid w:val="005A3355"/>
    <w:rsid w:val="005A4888"/>
    <w:rsid w:val="005A5709"/>
    <w:rsid w:val="005A5E33"/>
    <w:rsid w:val="005A5F0D"/>
    <w:rsid w:val="005A6686"/>
    <w:rsid w:val="005A6A38"/>
    <w:rsid w:val="005B0548"/>
    <w:rsid w:val="005B0AE8"/>
    <w:rsid w:val="005B1BFD"/>
    <w:rsid w:val="005B354C"/>
    <w:rsid w:val="005B598B"/>
    <w:rsid w:val="005B5CD2"/>
    <w:rsid w:val="005B5F0D"/>
    <w:rsid w:val="005B6D09"/>
    <w:rsid w:val="005B7245"/>
    <w:rsid w:val="005B7CE1"/>
    <w:rsid w:val="005C1DFD"/>
    <w:rsid w:val="005C2500"/>
    <w:rsid w:val="005C2F56"/>
    <w:rsid w:val="005C3F92"/>
    <w:rsid w:val="005C52C7"/>
    <w:rsid w:val="005C558B"/>
    <w:rsid w:val="005C6753"/>
    <w:rsid w:val="005C73DA"/>
    <w:rsid w:val="005C7BF1"/>
    <w:rsid w:val="005D2EF8"/>
    <w:rsid w:val="005D4E2E"/>
    <w:rsid w:val="005D520F"/>
    <w:rsid w:val="005D6177"/>
    <w:rsid w:val="005D7144"/>
    <w:rsid w:val="005D7C05"/>
    <w:rsid w:val="005E0E1B"/>
    <w:rsid w:val="005E2E3A"/>
    <w:rsid w:val="005E34C2"/>
    <w:rsid w:val="005E4605"/>
    <w:rsid w:val="005E58E0"/>
    <w:rsid w:val="005E5BDF"/>
    <w:rsid w:val="005E7043"/>
    <w:rsid w:val="005E7B22"/>
    <w:rsid w:val="005F0085"/>
    <w:rsid w:val="005F03E3"/>
    <w:rsid w:val="005F0769"/>
    <w:rsid w:val="005F2549"/>
    <w:rsid w:val="005F393D"/>
    <w:rsid w:val="005F6B80"/>
    <w:rsid w:val="005F6BDE"/>
    <w:rsid w:val="005F6D45"/>
    <w:rsid w:val="005F7BCB"/>
    <w:rsid w:val="0060046D"/>
    <w:rsid w:val="0060072B"/>
    <w:rsid w:val="00604DB1"/>
    <w:rsid w:val="00605E55"/>
    <w:rsid w:val="00606466"/>
    <w:rsid w:val="006105F5"/>
    <w:rsid w:val="006106D8"/>
    <w:rsid w:val="006111DC"/>
    <w:rsid w:val="00611812"/>
    <w:rsid w:val="00611E99"/>
    <w:rsid w:val="00613F50"/>
    <w:rsid w:val="006162EE"/>
    <w:rsid w:val="00616A58"/>
    <w:rsid w:val="006217BB"/>
    <w:rsid w:val="00622536"/>
    <w:rsid w:val="00622539"/>
    <w:rsid w:val="006230F0"/>
    <w:rsid w:val="0062488A"/>
    <w:rsid w:val="00624DD6"/>
    <w:rsid w:val="00625AA1"/>
    <w:rsid w:val="00625AE9"/>
    <w:rsid w:val="00625FBB"/>
    <w:rsid w:val="006263FB"/>
    <w:rsid w:val="0062704C"/>
    <w:rsid w:val="006279D6"/>
    <w:rsid w:val="006279FE"/>
    <w:rsid w:val="00630690"/>
    <w:rsid w:val="006317A4"/>
    <w:rsid w:val="00632D80"/>
    <w:rsid w:val="00633DB2"/>
    <w:rsid w:val="006357DD"/>
    <w:rsid w:val="00636B16"/>
    <w:rsid w:val="00640626"/>
    <w:rsid w:val="006419CD"/>
    <w:rsid w:val="0064458E"/>
    <w:rsid w:val="006447F8"/>
    <w:rsid w:val="00645143"/>
    <w:rsid w:val="0064560C"/>
    <w:rsid w:val="00646103"/>
    <w:rsid w:val="00651CBE"/>
    <w:rsid w:val="00651D06"/>
    <w:rsid w:val="00653CA2"/>
    <w:rsid w:val="00654338"/>
    <w:rsid w:val="00654F36"/>
    <w:rsid w:val="00655964"/>
    <w:rsid w:val="00655EAD"/>
    <w:rsid w:val="00656BBD"/>
    <w:rsid w:val="0066279B"/>
    <w:rsid w:val="006627CC"/>
    <w:rsid w:val="00664E34"/>
    <w:rsid w:val="00665B29"/>
    <w:rsid w:val="006664B5"/>
    <w:rsid w:val="006674A2"/>
    <w:rsid w:val="00667F91"/>
    <w:rsid w:val="00670575"/>
    <w:rsid w:val="00670E89"/>
    <w:rsid w:val="00671082"/>
    <w:rsid w:val="0067141F"/>
    <w:rsid w:val="00671A85"/>
    <w:rsid w:val="00672F90"/>
    <w:rsid w:val="00673843"/>
    <w:rsid w:val="00674C86"/>
    <w:rsid w:val="00674E2C"/>
    <w:rsid w:val="006754E8"/>
    <w:rsid w:val="006755B3"/>
    <w:rsid w:val="00675656"/>
    <w:rsid w:val="006756F5"/>
    <w:rsid w:val="00676A0D"/>
    <w:rsid w:val="00676B40"/>
    <w:rsid w:val="00681F31"/>
    <w:rsid w:val="006820A9"/>
    <w:rsid w:val="006843B0"/>
    <w:rsid w:val="00685576"/>
    <w:rsid w:val="00693EE9"/>
    <w:rsid w:val="00695042"/>
    <w:rsid w:val="00695B9B"/>
    <w:rsid w:val="00696817"/>
    <w:rsid w:val="00696F35"/>
    <w:rsid w:val="006976AA"/>
    <w:rsid w:val="00697CCF"/>
    <w:rsid w:val="006A0014"/>
    <w:rsid w:val="006A26FE"/>
    <w:rsid w:val="006A328F"/>
    <w:rsid w:val="006A32D8"/>
    <w:rsid w:val="006A569B"/>
    <w:rsid w:val="006B076C"/>
    <w:rsid w:val="006B08A6"/>
    <w:rsid w:val="006B22C7"/>
    <w:rsid w:val="006B3761"/>
    <w:rsid w:val="006B422D"/>
    <w:rsid w:val="006B5162"/>
    <w:rsid w:val="006B5417"/>
    <w:rsid w:val="006B5D71"/>
    <w:rsid w:val="006C10CE"/>
    <w:rsid w:val="006C12BA"/>
    <w:rsid w:val="006C15E0"/>
    <w:rsid w:val="006C336F"/>
    <w:rsid w:val="006C35E8"/>
    <w:rsid w:val="006C3F6F"/>
    <w:rsid w:val="006D02CC"/>
    <w:rsid w:val="006D03AE"/>
    <w:rsid w:val="006D334A"/>
    <w:rsid w:val="006D33C7"/>
    <w:rsid w:val="006D39BC"/>
    <w:rsid w:val="006D4F2A"/>
    <w:rsid w:val="006D7737"/>
    <w:rsid w:val="006E1A90"/>
    <w:rsid w:val="006E3313"/>
    <w:rsid w:val="006E5751"/>
    <w:rsid w:val="006E7045"/>
    <w:rsid w:val="006F2485"/>
    <w:rsid w:val="006F5AA2"/>
    <w:rsid w:val="006F78F0"/>
    <w:rsid w:val="0070135E"/>
    <w:rsid w:val="00702022"/>
    <w:rsid w:val="007020CA"/>
    <w:rsid w:val="00702F6A"/>
    <w:rsid w:val="00704C65"/>
    <w:rsid w:val="007075E2"/>
    <w:rsid w:val="00712CC9"/>
    <w:rsid w:val="00713187"/>
    <w:rsid w:val="00715214"/>
    <w:rsid w:val="007156F1"/>
    <w:rsid w:val="00715CE8"/>
    <w:rsid w:val="007178A5"/>
    <w:rsid w:val="007243B5"/>
    <w:rsid w:val="00724ED4"/>
    <w:rsid w:val="007265FE"/>
    <w:rsid w:val="00731368"/>
    <w:rsid w:val="007319D6"/>
    <w:rsid w:val="0073374C"/>
    <w:rsid w:val="00733D75"/>
    <w:rsid w:val="00737206"/>
    <w:rsid w:val="0074029D"/>
    <w:rsid w:val="00740AB7"/>
    <w:rsid w:val="007432E3"/>
    <w:rsid w:val="00744C8C"/>
    <w:rsid w:val="00747440"/>
    <w:rsid w:val="00751BCE"/>
    <w:rsid w:val="007528C2"/>
    <w:rsid w:val="00753E91"/>
    <w:rsid w:val="007554CA"/>
    <w:rsid w:val="00755D90"/>
    <w:rsid w:val="00756169"/>
    <w:rsid w:val="007564CD"/>
    <w:rsid w:val="00756DFA"/>
    <w:rsid w:val="00760BB7"/>
    <w:rsid w:val="00762F62"/>
    <w:rsid w:val="007631FB"/>
    <w:rsid w:val="00764E3F"/>
    <w:rsid w:val="00766D56"/>
    <w:rsid w:val="00767B19"/>
    <w:rsid w:val="00771693"/>
    <w:rsid w:val="00771B23"/>
    <w:rsid w:val="007724C8"/>
    <w:rsid w:val="007725BF"/>
    <w:rsid w:val="0077324B"/>
    <w:rsid w:val="00773B45"/>
    <w:rsid w:val="00773CAC"/>
    <w:rsid w:val="0077555A"/>
    <w:rsid w:val="00777010"/>
    <w:rsid w:val="007771B5"/>
    <w:rsid w:val="007773B9"/>
    <w:rsid w:val="00777D37"/>
    <w:rsid w:val="00780B72"/>
    <w:rsid w:val="00781C04"/>
    <w:rsid w:val="0078276F"/>
    <w:rsid w:val="007838B2"/>
    <w:rsid w:val="0078530B"/>
    <w:rsid w:val="007874D0"/>
    <w:rsid w:val="00790DD9"/>
    <w:rsid w:val="00791295"/>
    <w:rsid w:val="00796B54"/>
    <w:rsid w:val="00796FB8"/>
    <w:rsid w:val="00797D83"/>
    <w:rsid w:val="007A045E"/>
    <w:rsid w:val="007A17D2"/>
    <w:rsid w:val="007A1BFF"/>
    <w:rsid w:val="007A2F76"/>
    <w:rsid w:val="007A34F0"/>
    <w:rsid w:val="007A5C19"/>
    <w:rsid w:val="007A66B9"/>
    <w:rsid w:val="007A73C4"/>
    <w:rsid w:val="007A7BF6"/>
    <w:rsid w:val="007B083D"/>
    <w:rsid w:val="007B0BF9"/>
    <w:rsid w:val="007B202A"/>
    <w:rsid w:val="007B3EA5"/>
    <w:rsid w:val="007B4019"/>
    <w:rsid w:val="007B5ACA"/>
    <w:rsid w:val="007B6638"/>
    <w:rsid w:val="007B737A"/>
    <w:rsid w:val="007C0355"/>
    <w:rsid w:val="007C09D1"/>
    <w:rsid w:val="007C0D5A"/>
    <w:rsid w:val="007C1F66"/>
    <w:rsid w:val="007C7BF4"/>
    <w:rsid w:val="007D0208"/>
    <w:rsid w:val="007D08BB"/>
    <w:rsid w:val="007D1701"/>
    <w:rsid w:val="007D1E44"/>
    <w:rsid w:val="007D27A6"/>
    <w:rsid w:val="007D305C"/>
    <w:rsid w:val="007D3AB2"/>
    <w:rsid w:val="007D4599"/>
    <w:rsid w:val="007D4E23"/>
    <w:rsid w:val="007D61BC"/>
    <w:rsid w:val="007D6965"/>
    <w:rsid w:val="007D7B76"/>
    <w:rsid w:val="007D7F6E"/>
    <w:rsid w:val="007E0F01"/>
    <w:rsid w:val="007E116A"/>
    <w:rsid w:val="007E1824"/>
    <w:rsid w:val="007E25A4"/>
    <w:rsid w:val="007E39CB"/>
    <w:rsid w:val="007E4B36"/>
    <w:rsid w:val="007E6706"/>
    <w:rsid w:val="007E7732"/>
    <w:rsid w:val="007F07F8"/>
    <w:rsid w:val="007F5261"/>
    <w:rsid w:val="007F733B"/>
    <w:rsid w:val="008003E7"/>
    <w:rsid w:val="008006DB"/>
    <w:rsid w:val="00802A78"/>
    <w:rsid w:val="00803BB2"/>
    <w:rsid w:val="00804D1C"/>
    <w:rsid w:val="00807AB0"/>
    <w:rsid w:val="00810D99"/>
    <w:rsid w:val="00811230"/>
    <w:rsid w:val="008139F4"/>
    <w:rsid w:val="00814539"/>
    <w:rsid w:val="008145CD"/>
    <w:rsid w:val="00815100"/>
    <w:rsid w:val="0081510D"/>
    <w:rsid w:val="00821321"/>
    <w:rsid w:val="008250ED"/>
    <w:rsid w:val="008252C5"/>
    <w:rsid w:val="00825ACB"/>
    <w:rsid w:val="00826ADA"/>
    <w:rsid w:val="0083010E"/>
    <w:rsid w:val="00830E98"/>
    <w:rsid w:val="00834D6F"/>
    <w:rsid w:val="00835544"/>
    <w:rsid w:val="00835B70"/>
    <w:rsid w:val="00837D96"/>
    <w:rsid w:val="008403CD"/>
    <w:rsid w:val="00841C49"/>
    <w:rsid w:val="008421F9"/>
    <w:rsid w:val="00844D36"/>
    <w:rsid w:val="0084520C"/>
    <w:rsid w:val="00846810"/>
    <w:rsid w:val="008470AC"/>
    <w:rsid w:val="008475D3"/>
    <w:rsid w:val="00847ADB"/>
    <w:rsid w:val="008514D3"/>
    <w:rsid w:val="0085572D"/>
    <w:rsid w:val="008560DB"/>
    <w:rsid w:val="008618A3"/>
    <w:rsid w:val="00863B84"/>
    <w:rsid w:val="00864A45"/>
    <w:rsid w:val="008650F7"/>
    <w:rsid w:val="00865485"/>
    <w:rsid w:val="00866B39"/>
    <w:rsid w:val="00867238"/>
    <w:rsid w:val="00872B1E"/>
    <w:rsid w:val="00874115"/>
    <w:rsid w:val="00874779"/>
    <w:rsid w:val="00874DD8"/>
    <w:rsid w:val="00875998"/>
    <w:rsid w:val="00875FD2"/>
    <w:rsid w:val="00877F76"/>
    <w:rsid w:val="00884427"/>
    <w:rsid w:val="00886277"/>
    <w:rsid w:val="0088782E"/>
    <w:rsid w:val="00890849"/>
    <w:rsid w:val="008927BB"/>
    <w:rsid w:val="00894B33"/>
    <w:rsid w:val="00895139"/>
    <w:rsid w:val="0089605C"/>
    <w:rsid w:val="0089667B"/>
    <w:rsid w:val="00896756"/>
    <w:rsid w:val="00896817"/>
    <w:rsid w:val="00896A04"/>
    <w:rsid w:val="00897218"/>
    <w:rsid w:val="00897227"/>
    <w:rsid w:val="0089765E"/>
    <w:rsid w:val="008A050B"/>
    <w:rsid w:val="008A2406"/>
    <w:rsid w:val="008A3980"/>
    <w:rsid w:val="008A4855"/>
    <w:rsid w:val="008A55D4"/>
    <w:rsid w:val="008A632C"/>
    <w:rsid w:val="008A7336"/>
    <w:rsid w:val="008B0B5F"/>
    <w:rsid w:val="008B0FE4"/>
    <w:rsid w:val="008B13E0"/>
    <w:rsid w:val="008B18CC"/>
    <w:rsid w:val="008B3328"/>
    <w:rsid w:val="008B3662"/>
    <w:rsid w:val="008B406A"/>
    <w:rsid w:val="008B4D51"/>
    <w:rsid w:val="008B5A2E"/>
    <w:rsid w:val="008B6466"/>
    <w:rsid w:val="008B6BF4"/>
    <w:rsid w:val="008B70FD"/>
    <w:rsid w:val="008B72E8"/>
    <w:rsid w:val="008B7459"/>
    <w:rsid w:val="008B768D"/>
    <w:rsid w:val="008B7898"/>
    <w:rsid w:val="008C22EB"/>
    <w:rsid w:val="008C4205"/>
    <w:rsid w:val="008C4A18"/>
    <w:rsid w:val="008C5F09"/>
    <w:rsid w:val="008C7B0B"/>
    <w:rsid w:val="008D0063"/>
    <w:rsid w:val="008D0552"/>
    <w:rsid w:val="008D1314"/>
    <w:rsid w:val="008D1AD1"/>
    <w:rsid w:val="008D38E8"/>
    <w:rsid w:val="008D51E7"/>
    <w:rsid w:val="008D5726"/>
    <w:rsid w:val="008D5DFA"/>
    <w:rsid w:val="008D63DA"/>
    <w:rsid w:val="008D67B8"/>
    <w:rsid w:val="008D7648"/>
    <w:rsid w:val="008E082D"/>
    <w:rsid w:val="008E1528"/>
    <w:rsid w:val="008E52F9"/>
    <w:rsid w:val="008E56CB"/>
    <w:rsid w:val="008E685E"/>
    <w:rsid w:val="008E6CA9"/>
    <w:rsid w:val="008E792A"/>
    <w:rsid w:val="008F01F2"/>
    <w:rsid w:val="008F2E1D"/>
    <w:rsid w:val="008F3D25"/>
    <w:rsid w:val="008F5527"/>
    <w:rsid w:val="008F638A"/>
    <w:rsid w:val="008F69CB"/>
    <w:rsid w:val="008F6ED9"/>
    <w:rsid w:val="008F71E9"/>
    <w:rsid w:val="008F79BB"/>
    <w:rsid w:val="0090201B"/>
    <w:rsid w:val="00902B61"/>
    <w:rsid w:val="00903B92"/>
    <w:rsid w:val="00904BE6"/>
    <w:rsid w:val="00907C72"/>
    <w:rsid w:val="00910843"/>
    <w:rsid w:val="009112C8"/>
    <w:rsid w:val="009128F8"/>
    <w:rsid w:val="00914295"/>
    <w:rsid w:val="00915227"/>
    <w:rsid w:val="00915E8E"/>
    <w:rsid w:val="00916526"/>
    <w:rsid w:val="00917B8B"/>
    <w:rsid w:val="00917FAB"/>
    <w:rsid w:val="00920A7E"/>
    <w:rsid w:val="0092176D"/>
    <w:rsid w:val="00923AF6"/>
    <w:rsid w:val="009254B4"/>
    <w:rsid w:val="009272E0"/>
    <w:rsid w:val="00927A60"/>
    <w:rsid w:val="00927AA7"/>
    <w:rsid w:val="00927EC9"/>
    <w:rsid w:val="009303E4"/>
    <w:rsid w:val="00931140"/>
    <w:rsid w:val="009330C4"/>
    <w:rsid w:val="00936358"/>
    <w:rsid w:val="00936FD5"/>
    <w:rsid w:val="0093731D"/>
    <w:rsid w:val="00937523"/>
    <w:rsid w:val="0094193E"/>
    <w:rsid w:val="00942CB4"/>
    <w:rsid w:val="0094395F"/>
    <w:rsid w:val="0094414A"/>
    <w:rsid w:val="009441E4"/>
    <w:rsid w:val="00945C2A"/>
    <w:rsid w:val="009468F7"/>
    <w:rsid w:val="00954473"/>
    <w:rsid w:val="009549D8"/>
    <w:rsid w:val="00954EAD"/>
    <w:rsid w:val="0095555E"/>
    <w:rsid w:val="00955960"/>
    <w:rsid w:val="0095599F"/>
    <w:rsid w:val="00955A70"/>
    <w:rsid w:val="00955C1E"/>
    <w:rsid w:val="00956650"/>
    <w:rsid w:val="00956D46"/>
    <w:rsid w:val="00960F9E"/>
    <w:rsid w:val="009617FA"/>
    <w:rsid w:val="00962D3E"/>
    <w:rsid w:val="009634D4"/>
    <w:rsid w:val="0096403C"/>
    <w:rsid w:val="00964B41"/>
    <w:rsid w:val="0096504D"/>
    <w:rsid w:val="0096554C"/>
    <w:rsid w:val="009657C1"/>
    <w:rsid w:val="00967917"/>
    <w:rsid w:val="00970E80"/>
    <w:rsid w:val="00971ADE"/>
    <w:rsid w:val="00971B21"/>
    <w:rsid w:val="00971B38"/>
    <w:rsid w:val="00973D9E"/>
    <w:rsid w:val="009770D6"/>
    <w:rsid w:val="009828DA"/>
    <w:rsid w:val="009831D0"/>
    <w:rsid w:val="00985486"/>
    <w:rsid w:val="00986EE3"/>
    <w:rsid w:val="00990DA6"/>
    <w:rsid w:val="009921F1"/>
    <w:rsid w:val="00992456"/>
    <w:rsid w:val="009937F5"/>
    <w:rsid w:val="0099408D"/>
    <w:rsid w:val="009946CA"/>
    <w:rsid w:val="00995BA9"/>
    <w:rsid w:val="00995D09"/>
    <w:rsid w:val="00996446"/>
    <w:rsid w:val="009A0E30"/>
    <w:rsid w:val="009A1EDE"/>
    <w:rsid w:val="009A2046"/>
    <w:rsid w:val="009A2BF5"/>
    <w:rsid w:val="009A5644"/>
    <w:rsid w:val="009A5906"/>
    <w:rsid w:val="009A63C2"/>
    <w:rsid w:val="009A643F"/>
    <w:rsid w:val="009A711B"/>
    <w:rsid w:val="009B029A"/>
    <w:rsid w:val="009B18B6"/>
    <w:rsid w:val="009B1CC2"/>
    <w:rsid w:val="009B42C5"/>
    <w:rsid w:val="009B4956"/>
    <w:rsid w:val="009B698F"/>
    <w:rsid w:val="009B7056"/>
    <w:rsid w:val="009B71D0"/>
    <w:rsid w:val="009B72DD"/>
    <w:rsid w:val="009B7435"/>
    <w:rsid w:val="009B78B1"/>
    <w:rsid w:val="009C0183"/>
    <w:rsid w:val="009C1CA4"/>
    <w:rsid w:val="009C331A"/>
    <w:rsid w:val="009C36B4"/>
    <w:rsid w:val="009C380D"/>
    <w:rsid w:val="009C60E0"/>
    <w:rsid w:val="009C70AC"/>
    <w:rsid w:val="009C7AF0"/>
    <w:rsid w:val="009D01C0"/>
    <w:rsid w:val="009D230B"/>
    <w:rsid w:val="009D23F4"/>
    <w:rsid w:val="009D2830"/>
    <w:rsid w:val="009D6226"/>
    <w:rsid w:val="009D67A3"/>
    <w:rsid w:val="009D7352"/>
    <w:rsid w:val="009D75AF"/>
    <w:rsid w:val="009D7661"/>
    <w:rsid w:val="009E1210"/>
    <w:rsid w:val="009E128A"/>
    <w:rsid w:val="009E1A9B"/>
    <w:rsid w:val="009E36F7"/>
    <w:rsid w:val="009E3FCD"/>
    <w:rsid w:val="009E452D"/>
    <w:rsid w:val="009E5D4D"/>
    <w:rsid w:val="009E5F3C"/>
    <w:rsid w:val="009E6F33"/>
    <w:rsid w:val="009F0E42"/>
    <w:rsid w:val="009F15AB"/>
    <w:rsid w:val="009F17A7"/>
    <w:rsid w:val="009F1D02"/>
    <w:rsid w:val="009F2855"/>
    <w:rsid w:val="009F3494"/>
    <w:rsid w:val="00A01CAC"/>
    <w:rsid w:val="00A02385"/>
    <w:rsid w:val="00A037CA"/>
    <w:rsid w:val="00A041DD"/>
    <w:rsid w:val="00A04DB8"/>
    <w:rsid w:val="00A060ED"/>
    <w:rsid w:val="00A06764"/>
    <w:rsid w:val="00A06D98"/>
    <w:rsid w:val="00A06EA9"/>
    <w:rsid w:val="00A10B55"/>
    <w:rsid w:val="00A1111C"/>
    <w:rsid w:val="00A111D7"/>
    <w:rsid w:val="00A11DE4"/>
    <w:rsid w:val="00A13082"/>
    <w:rsid w:val="00A14D19"/>
    <w:rsid w:val="00A159BE"/>
    <w:rsid w:val="00A15E2F"/>
    <w:rsid w:val="00A22E5D"/>
    <w:rsid w:val="00A22E98"/>
    <w:rsid w:val="00A23ACB"/>
    <w:rsid w:val="00A23E35"/>
    <w:rsid w:val="00A2444F"/>
    <w:rsid w:val="00A25298"/>
    <w:rsid w:val="00A2541E"/>
    <w:rsid w:val="00A27F87"/>
    <w:rsid w:val="00A27FD2"/>
    <w:rsid w:val="00A30172"/>
    <w:rsid w:val="00A307B2"/>
    <w:rsid w:val="00A30D73"/>
    <w:rsid w:val="00A317F6"/>
    <w:rsid w:val="00A34410"/>
    <w:rsid w:val="00A355CB"/>
    <w:rsid w:val="00A35822"/>
    <w:rsid w:val="00A379C3"/>
    <w:rsid w:val="00A40FCC"/>
    <w:rsid w:val="00A42F0F"/>
    <w:rsid w:val="00A47595"/>
    <w:rsid w:val="00A53586"/>
    <w:rsid w:val="00A53820"/>
    <w:rsid w:val="00A55761"/>
    <w:rsid w:val="00A579F2"/>
    <w:rsid w:val="00A57B5D"/>
    <w:rsid w:val="00A6016E"/>
    <w:rsid w:val="00A6139B"/>
    <w:rsid w:val="00A629F0"/>
    <w:rsid w:val="00A6622A"/>
    <w:rsid w:val="00A67E50"/>
    <w:rsid w:val="00A67F4A"/>
    <w:rsid w:val="00A70E15"/>
    <w:rsid w:val="00A730CE"/>
    <w:rsid w:val="00A73676"/>
    <w:rsid w:val="00A73E60"/>
    <w:rsid w:val="00A74512"/>
    <w:rsid w:val="00A7528E"/>
    <w:rsid w:val="00A757AC"/>
    <w:rsid w:val="00A76209"/>
    <w:rsid w:val="00A8004F"/>
    <w:rsid w:val="00A806E3"/>
    <w:rsid w:val="00A809EE"/>
    <w:rsid w:val="00A8134F"/>
    <w:rsid w:val="00A81B59"/>
    <w:rsid w:val="00A83010"/>
    <w:rsid w:val="00A86C2D"/>
    <w:rsid w:val="00A93AB6"/>
    <w:rsid w:val="00A9473F"/>
    <w:rsid w:val="00A947F4"/>
    <w:rsid w:val="00A95376"/>
    <w:rsid w:val="00A953F0"/>
    <w:rsid w:val="00A9606E"/>
    <w:rsid w:val="00AA152A"/>
    <w:rsid w:val="00AA1C4F"/>
    <w:rsid w:val="00AA23BE"/>
    <w:rsid w:val="00AA2473"/>
    <w:rsid w:val="00AA274B"/>
    <w:rsid w:val="00AA2AC5"/>
    <w:rsid w:val="00AA6C63"/>
    <w:rsid w:val="00AA6E65"/>
    <w:rsid w:val="00AA73FB"/>
    <w:rsid w:val="00AA7D3E"/>
    <w:rsid w:val="00AB0F44"/>
    <w:rsid w:val="00AB13CC"/>
    <w:rsid w:val="00AB2355"/>
    <w:rsid w:val="00AB35C6"/>
    <w:rsid w:val="00AB45E7"/>
    <w:rsid w:val="00AB7734"/>
    <w:rsid w:val="00AB7E98"/>
    <w:rsid w:val="00AC0BB4"/>
    <w:rsid w:val="00AC0E78"/>
    <w:rsid w:val="00AC153A"/>
    <w:rsid w:val="00AC35EE"/>
    <w:rsid w:val="00AC39D8"/>
    <w:rsid w:val="00AC5AD6"/>
    <w:rsid w:val="00AC676E"/>
    <w:rsid w:val="00AC6BED"/>
    <w:rsid w:val="00AD17F6"/>
    <w:rsid w:val="00AD633E"/>
    <w:rsid w:val="00AD73BF"/>
    <w:rsid w:val="00AD7D39"/>
    <w:rsid w:val="00AE3BD2"/>
    <w:rsid w:val="00AE65C0"/>
    <w:rsid w:val="00AE74B7"/>
    <w:rsid w:val="00AF079C"/>
    <w:rsid w:val="00AF1216"/>
    <w:rsid w:val="00AF50DA"/>
    <w:rsid w:val="00AF5BBE"/>
    <w:rsid w:val="00B025DD"/>
    <w:rsid w:val="00B027E9"/>
    <w:rsid w:val="00B0335D"/>
    <w:rsid w:val="00B05D4F"/>
    <w:rsid w:val="00B06A00"/>
    <w:rsid w:val="00B07431"/>
    <w:rsid w:val="00B07A9B"/>
    <w:rsid w:val="00B1110F"/>
    <w:rsid w:val="00B1185F"/>
    <w:rsid w:val="00B124AA"/>
    <w:rsid w:val="00B12AE7"/>
    <w:rsid w:val="00B1557A"/>
    <w:rsid w:val="00B15745"/>
    <w:rsid w:val="00B20B46"/>
    <w:rsid w:val="00B21761"/>
    <w:rsid w:val="00B22CF1"/>
    <w:rsid w:val="00B23E7E"/>
    <w:rsid w:val="00B24026"/>
    <w:rsid w:val="00B24088"/>
    <w:rsid w:val="00B242FE"/>
    <w:rsid w:val="00B267BF"/>
    <w:rsid w:val="00B27214"/>
    <w:rsid w:val="00B27C77"/>
    <w:rsid w:val="00B3085F"/>
    <w:rsid w:val="00B323F3"/>
    <w:rsid w:val="00B33156"/>
    <w:rsid w:val="00B33388"/>
    <w:rsid w:val="00B348A8"/>
    <w:rsid w:val="00B34C5A"/>
    <w:rsid w:val="00B3555E"/>
    <w:rsid w:val="00B378B8"/>
    <w:rsid w:val="00B37DE9"/>
    <w:rsid w:val="00B40CD8"/>
    <w:rsid w:val="00B418F4"/>
    <w:rsid w:val="00B424EC"/>
    <w:rsid w:val="00B43EEF"/>
    <w:rsid w:val="00B44F0F"/>
    <w:rsid w:val="00B45AA2"/>
    <w:rsid w:val="00B4638F"/>
    <w:rsid w:val="00B4648B"/>
    <w:rsid w:val="00B4667F"/>
    <w:rsid w:val="00B47E03"/>
    <w:rsid w:val="00B51147"/>
    <w:rsid w:val="00B5170B"/>
    <w:rsid w:val="00B52A57"/>
    <w:rsid w:val="00B536F7"/>
    <w:rsid w:val="00B548D1"/>
    <w:rsid w:val="00B549DD"/>
    <w:rsid w:val="00B54D17"/>
    <w:rsid w:val="00B56A29"/>
    <w:rsid w:val="00B56F95"/>
    <w:rsid w:val="00B6022A"/>
    <w:rsid w:val="00B60C8F"/>
    <w:rsid w:val="00B63883"/>
    <w:rsid w:val="00B63C6C"/>
    <w:rsid w:val="00B66939"/>
    <w:rsid w:val="00B67CC0"/>
    <w:rsid w:val="00B70322"/>
    <w:rsid w:val="00B70A95"/>
    <w:rsid w:val="00B70B59"/>
    <w:rsid w:val="00B73E6D"/>
    <w:rsid w:val="00B74CD6"/>
    <w:rsid w:val="00B75247"/>
    <w:rsid w:val="00B75489"/>
    <w:rsid w:val="00B82F5D"/>
    <w:rsid w:val="00B8429D"/>
    <w:rsid w:val="00B84C9F"/>
    <w:rsid w:val="00B9030D"/>
    <w:rsid w:val="00B9212C"/>
    <w:rsid w:val="00B9215D"/>
    <w:rsid w:val="00B94742"/>
    <w:rsid w:val="00B950E1"/>
    <w:rsid w:val="00B96DA1"/>
    <w:rsid w:val="00BA2728"/>
    <w:rsid w:val="00BA2F52"/>
    <w:rsid w:val="00BA326F"/>
    <w:rsid w:val="00BA59F6"/>
    <w:rsid w:val="00BA6038"/>
    <w:rsid w:val="00BA71BE"/>
    <w:rsid w:val="00BA7C5C"/>
    <w:rsid w:val="00BB090B"/>
    <w:rsid w:val="00BB20C5"/>
    <w:rsid w:val="00BB26C4"/>
    <w:rsid w:val="00BB2D18"/>
    <w:rsid w:val="00BB3621"/>
    <w:rsid w:val="00BB414B"/>
    <w:rsid w:val="00BB68DB"/>
    <w:rsid w:val="00BB6B6E"/>
    <w:rsid w:val="00BB6ED4"/>
    <w:rsid w:val="00BC2A04"/>
    <w:rsid w:val="00BC36A3"/>
    <w:rsid w:val="00BC3B0A"/>
    <w:rsid w:val="00BC465A"/>
    <w:rsid w:val="00BD05BA"/>
    <w:rsid w:val="00BD2669"/>
    <w:rsid w:val="00BD26CF"/>
    <w:rsid w:val="00BD3D15"/>
    <w:rsid w:val="00BD3E8F"/>
    <w:rsid w:val="00BD69AE"/>
    <w:rsid w:val="00BD6C48"/>
    <w:rsid w:val="00BE028B"/>
    <w:rsid w:val="00BE195B"/>
    <w:rsid w:val="00BE22C9"/>
    <w:rsid w:val="00BE35BF"/>
    <w:rsid w:val="00BE3DD5"/>
    <w:rsid w:val="00BE7AF2"/>
    <w:rsid w:val="00BF05A5"/>
    <w:rsid w:val="00BF1B42"/>
    <w:rsid w:val="00BF2D4B"/>
    <w:rsid w:val="00BF440C"/>
    <w:rsid w:val="00BF4A56"/>
    <w:rsid w:val="00BF5E31"/>
    <w:rsid w:val="00BF611B"/>
    <w:rsid w:val="00BF712C"/>
    <w:rsid w:val="00BF7533"/>
    <w:rsid w:val="00C03CB4"/>
    <w:rsid w:val="00C05E93"/>
    <w:rsid w:val="00C06A65"/>
    <w:rsid w:val="00C06D37"/>
    <w:rsid w:val="00C073CA"/>
    <w:rsid w:val="00C075C7"/>
    <w:rsid w:val="00C113C8"/>
    <w:rsid w:val="00C11C09"/>
    <w:rsid w:val="00C12321"/>
    <w:rsid w:val="00C12D28"/>
    <w:rsid w:val="00C20337"/>
    <w:rsid w:val="00C204A4"/>
    <w:rsid w:val="00C21BDE"/>
    <w:rsid w:val="00C226A2"/>
    <w:rsid w:val="00C22B2C"/>
    <w:rsid w:val="00C22E6C"/>
    <w:rsid w:val="00C26392"/>
    <w:rsid w:val="00C263BB"/>
    <w:rsid w:val="00C26C99"/>
    <w:rsid w:val="00C2730C"/>
    <w:rsid w:val="00C323C5"/>
    <w:rsid w:val="00C33695"/>
    <w:rsid w:val="00C337DC"/>
    <w:rsid w:val="00C36A4B"/>
    <w:rsid w:val="00C376EA"/>
    <w:rsid w:val="00C37C7B"/>
    <w:rsid w:val="00C37DB5"/>
    <w:rsid w:val="00C40054"/>
    <w:rsid w:val="00C40A97"/>
    <w:rsid w:val="00C42DD4"/>
    <w:rsid w:val="00C430C4"/>
    <w:rsid w:val="00C448D7"/>
    <w:rsid w:val="00C4514D"/>
    <w:rsid w:val="00C46B80"/>
    <w:rsid w:val="00C529AE"/>
    <w:rsid w:val="00C53A3F"/>
    <w:rsid w:val="00C544D6"/>
    <w:rsid w:val="00C55EFE"/>
    <w:rsid w:val="00C568B4"/>
    <w:rsid w:val="00C56A46"/>
    <w:rsid w:val="00C579F9"/>
    <w:rsid w:val="00C57CBA"/>
    <w:rsid w:val="00C60215"/>
    <w:rsid w:val="00C634F4"/>
    <w:rsid w:val="00C63D65"/>
    <w:rsid w:val="00C64EB7"/>
    <w:rsid w:val="00C665B5"/>
    <w:rsid w:val="00C679B6"/>
    <w:rsid w:val="00C70BCF"/>
    <w:rsid w:val="00C72709"/>
    <w:rsid w:val="00C72D01"/>
    <w:rsid w:val="00C7426B"/>
    <w:rsid w:val="00C752B1"/>
    <w:rsid w:val="00C75486"/>
    <w:rsid w:val="00C75CC2"/>
    <w:rsid w:val="00C76C9E"/>
    <w:rsid w:val="00C81F24"/>
    <w:rsid w:val="00C854F7"/>
    <w:rsid w:val="00C8562F"/>
    <w:rsid w:val="00C87523"/>
    <w:rsid w:val="00C87A26"/>
    <w:rsid w:val="00C901C6"/>
    <w:rsid w:val="00C90827"/>
    <w:rsid w:val="00C928DE"/>
    <w:rsid w:val="00C93EBB"/>
    <w:rsid w:val="00C96114"/>
    <w:rsid w:val="00C96375"/>
    <w:rsid w:val="00C967BC"/>
    <w:rsid w:val="00C97857"/>
    <w:rsid w:val="00C97A1C"/>
    <w:rsid w:val="00CA073C"/>
    <w:rsid w:val="00CA1669"/>
    <w:rsid w:val="00CA194D"/>
    <w:rsid w:val="00CA22C5"/>
    <w:rsid w:val="00CA3B75"/>
    <w:rsid w:val="00CA449B"/>
    <w:rsid w:val="00CA628A"/>
    <w:rsid w:val="00CB0C2E"/>
    <w:rsid w:val="00CB0EA6"/>
    <w:rsid w:val="00CB47E0"/>
    <w:rsid w:val="00CB4CE5"/>
    <w:rsid w:val="00CB4FFC"/>
    <w:rsid w:val="00CB673A"/>
    <w:rsid w:val="00CB6A25"/>
    <w:rsid w:val="00CB74A9"/>
    <w:rsid w:val="00CB752B"/>
    <w:rsid w:val="00CC002A"/>
    <w:rsid w:val="00CC098D"/>
    <w:rsid w:val="00CC1704"/>
    <w:rsid w:val="00CC1E8F"/>
    <w:rsid w:val="00CC6660"/>
    <w:rsid w:val="00CC705D"/>
    <w:rsid w:val="00CD030E"/>
    <w:rsid w:val="00CD152C"/>
    <w:rsid w:val="00CD1593"/>
    <w:rsid w:val="00CD469E"/>
    <w:rsid w:val="00CD70AE"/>
    <w:rsid w:val="00CE0356"/>
    <w:rsid w:val="00CE1A68"/>
    <w:rsid w:val="00CE22F8"/>
    <w:rsid w:val="00CE5332"/>
    <w:rsid w:val="00CE732D"/>
    <w:rsid w:val="00CE7568"/>
    <w:rsid w:val="00CF05C3"/>
    <w:rsid w:val="00CF1206"/>
    <w:rsid w:val="00CF1945"/>
    <w:rsid w:val="00CF1A22"/>
    <w:rsid w:val="00CF36D7"/>
    <w:rsid w:val="00CF52DA"/>
    <w:rsid w:val="00CF5A7C"/>
    <w:rsid w:val="00CF672A"/>
    <w:rsid w:val="00D005D1"/>
    <w:rsid w:val="00D0082A"/>
    <w:rsid w:val="00D0126B"/>
    <w:rsid w:val="00D02AB3"/>
    <w:rsid w:val="00D03322"/>
    <w:rsid w:val="00D03EC9"/>
    <w:rsid w:val="00D04048"/>
    <w:rsid w:val="00D04690"/>
    <w:rsid w:val="00D055F5"/>
    <w:rsid w:val="00D075E1"/>
    <w:rsid w:val="00D07A79"/>
    <w:rsid w:val="00D10B53"/>
    <w:rsid w:val="00D132F1"/>
    <w:rsid w:val="00D13411"/>
    <w:rsid w:val="00D13FC4"/>
    <w:rsid w:val="00D153EC"/>
    <w:rsid w:val="00D21840"/>
    <w:rsid w:val="00D23A7B"/>
    <w:rsid w:val="00D276D3"/>
    <w:rsid w:val="00D30D72"/>
    <w:rsid w:val="00D32B36"/>
    <w:rsid w:val="00D32B55"/>
    <w:rsid w:val="00D32CBF"/>
    <w:rsid w:val="00D33F69"/>
    <w:rsid w:val="00D3429B"/>
    <w:rsid w:val="00D345E3"/>
    <w:rsid w:val="00D34A88"/>
    <w:rsid w:val="00D36540"/>
    <w:rsid w:val="00D37CFD"/>
    <w:rsid w:val="00D402ED"/>
    <w:rsid w:val="00D405C4"/>
    <w:rsid w:val="00D40A81"/>
    <w:rsid w:val="00D413A2"/>
    <w:rsid w:val="00D4253A"/>
    <w:rsid w:val="00D45850"/>
    <w:rsid w:val="00D459A1"/>
    <w:rsid w:val="00D469AE"/>
    <w:rsid w:val="00D46CAD"/>
    <w:rsid w:val="00D50626"/>
    <w:rsid w:val="00D522BF"/>
    <w:rsid w:val="00D52971"/>
    <w:rsid w:val="00D52FC5"/>
    <w:rsid w:val="00D56D7F"/>
    <w:rsid w:val="00D578E1"/>
    <w:rsid w:val="00D6010B"/>
    <w:rsid w:val="00D605D2"/>
    <w:rsid w:val="00D60AE8"/>
    <w:rsid w:val="00D61CED"/>
    <w:rsid w:val="00D62154"/>
    <w:rsid w:val="00D62506"/>
    <w:rsid w:val="00D65256"/>
    <w:rsid w:val="00D658B8"/>
    <w:rsid w:val="00D7078B"/>
    <w:rsid w:val="00D711FD"/>
    <w:rsid w:val="00D7146C"/>
    <w:rsid w:val="00D715F4"/>
    <w:rsid w:val="00D73C18"/>
    <w:rsid w:val="00D757C0"/>
    <w:rsid w:val="00D76A32"/>
    <w:rsid w:val="00D803F4"/>
    <w:rsid w:val="00D80855"/>
    <w:rsid w:val="00D81AFC"/>
    <w:rsid w:val="00D834C1"/>
    <w:rsid w:val="00D83DF6"/>
    <w:rsid w:val="00D901A8"/>
    <w:rsid w:val="00D911DB"/>
    <w:rsid w:val="00D91AB4"/>
    <w:rsid w:val="00D92179"/>
    <w:rsid w:val="00D943BA"/>
    <w:rsid w:val="00D96A06"/>
    <w:rsid w:val="00DA0681"/>
    <w:rsid w:val="00DA0D96"/>
    <w:rsid w:val="00DA10BB"/>
    <w:rsid w:val="00DA1166"/>
    <w:rsid w:val="00DA12DD"/>
    <w:rsid w:val="00DA2563"/>
    <w:rsid w:val="00DA5C7C"/>
    <w:rsid w:val="00DA6ECE"/>
    <w:rsid w:val="00DA78D8"/>
    <w:rsid w:val="00DB0C82"/>
    <w:rsid w:val="00DB1401"/>
    <w:rsid w:val="00DB1474"/>
    <w:rsid w:val="00DB18BB"/>
    <w:rsid w:val="00DB340B"/>
    <w:rsid w:val="00DB3447"/>
    <w:rsid w:val="00DB3A32"/>
    <w:rsid w:val="00DB50D0"/>
    <w:rsid w:val="00DB594B"/>
    <w:rsid w:val="00DB69FF"/>
    <w:rsid w:val="00DC0346"/>
    <w:rsid w:val="00DC0363"/>
    <w:rsid w:val="00DC174D"/>
    <w:rsid w:val="00DC3BFC"/>
    <w:rsid w:val="00DC5BF3"/>
    <w:rsid w:val="00DC7F88"/>
    <w:rsid w:val="00DD1A3D"/>
    <w:rsid w:val="00DD2D10"/>
    <w:rsid w:val="00DD31D5"/>
    <w:rsid w:val="00DD5B2A"/>
    <w:rsid w:val="00DD6DF9"/>
    <w:rsid w:val="00DE056B"/>
    <w:rsid w:val="00DE4240"/>
    <w:rsid w:val="00DE4B99"/>
    <w:rsid w:val="00DE7F46"/>
    <w:rsid w:val="00DF0604"/>
    <w:rsid w:val="00DF15CC"/>
    <w:rsid w:val="00DF26D6"/>
    <w:rsid w:val="00DF3752"/>
    <w:rsid w:val="00DF3AB5"/>
    <w:rsid w:val="00DF48A4"/>
    <w:rsid w:val="00DF48DC"/>
    <w:rsid w:val="00DF52D7"/>
    <w:rsid w:val="00DF5EAC"/>
    <w:rsid w:val="00DF6667"/>
    <w:rsid w:val="00DF675F"/>
    <w:rsid w:val="00DF742E"/>
    <w:rsid w:val="00E00865"/>
    <w:rsid w:val="00E0199B"/>
    <w:rsid w:val="00E022E9"/>
    <w:rsid w:val="00E02808"/>
    <w:rsid w:val="00E02E81"/>
    <w:rsid w:val="00E042FE"/>
    <w:rsid w:val="00E04387"/>
    <w:rsid w:val="00E043F9"/>
    <w:rsid w:val="00E12D30"/>
    <w:rsid w:val="00E138D7"/>
    <w:rsid w:val="00E15451"/>
    <w:rsid w:val="00E1558C"/>
    <w:rsid w:val="00E15ECF"/>
    <w:rsid w:val="00E17E42"/>
    <w:rsid w:val="00E20533"/>
    <w:rsid w:val="00E210C9"/>
    <w:rsid w:val="00E213B6"/>
    <w:rsid w:val="00E22547"/>
    <w:rsid w:val="00E22C90"/>
    <w:rsid w:val="00E24B43"/>
    <w:rsid w:val="00E2740F"/>
    <w:rsid w:val="00E30875"/>
    <w:rsid w:val="00E33020"/>
    <w:rsid w:val="00E341BA"/>
    <w:rsid w:val="00E34AB7"/>
    <w:rsid w:val="00E34EC0"/>
    <w:rsid w:val="00E36A26"/>
    <w:rsid w:val="00E37E08"/>
    <w:rsid w:val="00E41703"/>
    <w:rsid w:val="00E4280E"/>
    <w:rsid w:val="00E42B2D"/>
    <w:rsid w:val="00E432F3"/>
    <w:rsid w:val="00E43AD9"/>
    <w:rsid w:val="00E474E2"/>
    <w:rsid w:val="00E50C4B"/>
    <w:rsid w:val="00E518DB"/>
    <w:rsid w:val="00E51D4C"/>
    <w:rsid w:val="00E557C5"/>
    <w:rsid w:val="00E55834"/>
    <w:rsid w:val="00E55E12"/>
    <w:rsid w:val="00E56337"/>
    <w:rsid w:val="00E57256"/>
    <w:rsid w:val="00E57536"/>
    <w:rsid w:val="00E62557"/>
    <w:rsid w:val="00E6259C"/>
    <w:rsid w:val="00E62B89"/>
    <w:rsid w:val="00E63FE5"/>
    <w:rsid w:val="00E65101"/>
    <w:rsid w:val="00E66C12"/>
    <w:rsid w:val="00E67224"/>
    <w:rsid w:val="00E701B7"/>
    <w:rsid w:val="00E70C47"/>
    <w:rsid w:val="00E711B2"/>
    <w:rsid w:val="00E71390"/>
    <w:rsid w:val="00E7484C"/>
    <w:rsid w:val="00E81E92"/>
    <w:rsid w:val="00E82312"/>
    <w:rsid w:val="00E8315A"/>
    <w:rsid w:val="00E8331C"/>
    <w:rsid w:val="00E865C2"/>
    <w:rsid w:val="00E86710"/>
    <w:rsid w:val="00E87F77"/>
    <w:rsid w:val="00E91328"/>
    <w:rsid w:val="00E91A63"/>
    <w:rsid w:val="00E97196"/>
    <w:rsid w:val="00EA2ABF"/>
    <w:rsid w:val="00EA36A9"/>
    <w:rsid w:val="00EA379A"/>
    <w:rsid w:val="00EA5383"/>
    <w:rsid w:val="00EA591D"/>
    <w:rsid w:val="00EA702B"/>
    <w:rsid w:val="00EA7457"/>
    <w:rsid w:val="00EB032F"/>
    <w:rsid w:val="00EB1D38"/>
    <w:rsid w:val="00EB4CC2"/>
    <w:rsid w:val="00EB5768"/>
    <w:rsid w:val="00EB7F79"/>
    <w:rsid w:val="00EC04C0"/>
    <w:rsid w:val="00EC0F3F"/>
    <w:rsid w:val="00EC1E6C"/>
    <w:rsid w:val="00EC2D55"/>
    <w:rsid w:val="00EC3699"/>
    <w:rsid w:val="00EC7FF0"/>
    <w:rsid w:val="00ED0889"/>
    <w:rsid w:val="00ED3D59"/>
    <w:rsid w:val="00ED5129"/>
    <w:rsid w:val="00ED5566"/>
    <w:rsid w:val="00ED78DB"/>
    <w:rsid w:val="00ED7E83"/>
    <w:rsid w:val="00EE07C9"/>
    <w:rsid w:val="00EE1F34"/>
    <w:rsid w:val="00EE3C55"/>
    <w:rsid w:val="00EE4491"/>
    <w:rsid w:val="00EE4B16"/>
    <w:rsid w:val="00EE4CDF"/>
    <w:rsid w:val="00EE4F3D"/>
    <w:rsid w:val="00EE5059"/>
    <w:rsid w:val="00EE5102"/>
    <w:rsid w:val="00EE615A"/>
    <w:rsid w:val="00EF0100"/>
    <w:rsid w:val="00EF134C"/>
    <w:rsid w:val="00EF14F5"/>
    <w:rsid w:val="00EF18AF"/>
    <w:rsid w:val="00EF23E0"/>
    <w:rsid w:val="00EF2907"/>
    <w:rsid w:val="00EF4F05"/>
    <w:rsid w:val="00EF67A0"/>
    <w:rsid w:val="00EF793F"/>
    <w:rsid w:val="00F00EB8"/>
    <w:rsid w:val="00F00FEF"/>
    <w:rsid w:val="00F0275E"/>
    <w:rsid w:val="00F03156"/>
    <w:rsid w:val="00F069F4"/>
    <w:rsid w:val="00F10513"/>
    <w:rsid w:val="00F10E10"/>
    <w:rsid w:val="00F11645"/>
    <w:rsid w:val="00F13531"/>
    <w:rsid w:val="00F17762"/>
    <w:rsid w:val="00F208B5"/>
    <w:rsid w:val="00F20D90"/>
    <w:rsid w:val="00F218E6"/>
    <w:rsid w:val="00F2257D"/>
    <w:rsid w:val="00F227CE"/>
    <w:rsid w:val="00F22970"/>
    <w:rsid w:val="00F23729"/>
    <w:rsid w:val="00F24CB5"/>
    <w:rsid w:val="00F309C3"/>
    <w:rsid w:val="00F316DE"/>
    <w:rsid w:val="00F3281E"/>
    <w:rsid w:val="00F335B9"/>
    <w:rsid w:val="00F36C9D"/>
    <w:rsid w:val="00F37155"/>
    <w:rsid w:val="00F411F6"/>
    <w:rsid w:val="00F418C5"/>
    <w:rsid w:val="00F4211F"/>
    <w:rsid w:val="00F42540"/>
    <w:rsid w:val="00F42EAD"/>
    <w:rsid w:val="00F4391E"/>
    <w:rsid w:val="00F45334"/>
    <w:rsid w:val="00F4759E"/>
    <w:rsid w:val="00F47A45"/>
    <w:rsid w:val="00F50817"/>
    <w:rsid w:val="00F520B2"/>
    <w:rsid w:val="00F522F0"/>
    <w:rsid w:val="00F53A41"/>
    <w:rsid w:val="00F53F07"/>
    <w:rsid w:val="00F54E98"/>
    <w:rsid w:val="00F56365"/>
    <w:rsid w:val="00F5717A"/>
    <w:rsid w:val="00F57970"/>
    <w:rsid w:val="00F60B8C"/>
    <w:rsid w:val="00F62F2D"/>
    <w:rsid w:val="00F64E92"/>
    <w:rsid w:val="00F658D3"/>
    <w:rsid w:val="00F7011E"/>
    <w:rsid w:val="00F7092D"/>
    <w:rsid w:val="00F715BF"/>
    <w:rsid w:val="00F73479"/>
    <w:rsid w:val="00F772C4"/>
    <w:rsid w:val="00F807A5"/>
    <w:rsid w:val="00F81F82"/>
    <w:rsid w:val="00F847D0"/>
    <w:rsid w:val="00F84D02"/>
    <w:rsid w:val="00F92CB8"/>
    <w:rsid w:val="00F92F7C"/>
    <w:rsid w:val="00F93A16"/>
    <w:rsid w:val="00F940DA"/>
    <w:rsid w:val="00F965D2"/>
    <w:rsid w:val="00F9780D"/>
    <w:rsid w:val="00FA1325"/>
    <w:rsid w:val="00FA285F"/>
    <w:rsid w:val="00FA4C74"/>
    <w:rsid w:val="00FA5931"/>
    <w:rsid w:val="00FA5DED"/>
    <w:rsid w:val="00FB0340"/>
    <w:rsid w:val="00FB10C6"/>
    <w:rsid w:val="00FB2B2B"/>
    <w:rsid w:val="00FB4ED5"/>
    <w:rsid w:val="00FB5022"/>
    <w:rsid w:val="00FB7524"/>
    <w:rsid w:val="00FC2558"/>
    <w:rsid w:val="00FC2B70"/>
    <w:rsid w:val="00FC3073"/>
    <w:rsid w:val="00FC333B"/>
    <w:rsid w:val="00FC5A4C"/>
    <w:rsid w:val="00FC5B98"/>
    <w:rsid w:val="00FC7321"/>
    <w:rsid w:val="00FD17D4"/>
    <w:rsid w:val="00FD2CC2"/>
    <w:rsid w:val="00FD3D48"/>
    <w:rsid w:val="00FD410E"/>
    <w:rsid w:val="00FD5774"/>
    <w:rsid w:val="00FE00A6"/>
    <w:rsid w:val="00FE06B6"/>
    <w:rsid w:val="00FE1A9B"/>
    <w:rsid w:val="00FE1E5B"/>
    <w:rsid w:val="00FE61CF"/>
    <w:rsid w:val="00FE6DBE"/>
    <w:rsid w:val="00FE763A"/>
    <w:rsid w:val="00FF0B8B"/>
    <w:rsid w:val="00FF235B"/>
    <w:rsid w:val="00FF5CAF"/>
    <w:rsid w:val="00FF5F59"/>
    <w:rsid w:val="00FF65EC"/>
    <w:rsid w:val="00FF7069"/>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F7F0"/>
  <w15:chartTrackingRefBased/>
  <w15:docId w15:val="{2A8A0EAE-BD0B-4830-A46D-1A662FD7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4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E0356"/>
    <w:pPr>
      <w:keepNext/>
      <w:keepLines/>
      <w:widowControl w:val="0"/>
      <w:spacing w:line="480" w:lineRule="auto"/>
      <w:outlineLvl w:val="0"/>
    </w:pPr>
    <w:rPr>
      <w:b/>
      <w:bCs/>
      <w:kern w:val="32"/>
      <w:szCs w:val="32"/>
    </w:rPr>
  </w:style>
  <w:style w:type="paragraph" w:styleId="Heading2">
    <w:name w:val="heading 2"/>
    <w:basedOn w:val="Normal"/>
    <w:next w:val="Normal"/>
    <w:link w:val="Heading2Char"/>
    <w:uiPriority w:val="9"/>
    <w:unhideWhenUsed/>
    <w:qFormat/>
    <w:rsid w:val="00005EE3"/>
    <w:pPr>
      <w:keepNext/>
      <w:keepLines/>
      <w:widowControl w:val="0"/>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356"/>
    <w:rPr>
      <w:rFonts w:ascii="Times New Roman" w:eastAsia="Times New Roman" w:hAnsi="Times New Roman" w:cs="Times New Roman"/>
      <w:b/>
      <w:bCs/>
      <w:kern w:val="32"/>
      <w:sz w:val="24"/>
      <w:szCs w:val="32"/>
    </w:rPr>
  </w:style>
  <w:style w:type="paragraph" w:styleId="ListParagraph">
    <w:name w:val="List Paragraph"/>
    <w:basedOn w:val="Normal"/>
    <w:uiPriority w:val="34"/>
    <w:qFormat/>
    <w:rsid w:val="000E4493"/>
    <w:pPr>
      <w:ind w:left="720"/>
      <w:contextualSpacing/>
    </w:pPr>
  </w:style>
  <w:style w:type="paragraph" w:customStyle="1" w:styleId="Default">
    <w:name w:val="Default"/>
    <w:rsid w:val="009E128A"/>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link w:val="TOC1Char"/>
    <w:autoRedefine/>
    <w:uiPriority w:val="39"/>
    <w:unhideWhenUsed/>
    <w:rsid w:val="009E1210"/>
    <w:pPr>
      <w:widowControl w:val="0"/>
      <w:tabs>
        <w:tab w:val="right" w:leader="dot" w:pos="9350"/>
      </w:tabs>
      <w:ind w:left="720" w:hanging="720"/>
    </w:pPr>
  </w:style>
  <w:style w:type="paragraph" w:styleId="BalloonText">
    <w:name w:val="Balloon Text"/>
    <w:basedOn w:val="Normal"/>
    <w:link w:val="BalloonTextChar"/>
    <w:uiPriority w:val="99"/>
    <w:semiHidden/>
    <w:unhideWhenUsed/>
    <w:rsid w:val="00651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D06"/>
    <w:rPr>
      <w:rFonts w:ascii="Segoe UI" w:eastAsia="Times New Roman" w:hAnsi="Segoe UI" w:cs="Segoe UI"/>
      <w:sz w:val="18"/>
      <w:szCs w:val="18"/>
    </w:rPr>
  </w:style>
  <w:style w:type="character" w:styleId="LineNumber">
    <w:name w:val="line number"/>
    <w:basedOn w:val="DefaultParagraphFont"/>
    <w:uiPriority w:val="99"/>
    <w:semiHidden/>
    <w:unhideWhenUsed/>
    <w:rsid w:val="00005EE3"/>
  </w:style>
  <w:style w:type="paragraph" w:styleId="Header">
    <w:name w:val="header"/>
    <w:basedOn w:val="Normal"/>
    <w:link w:val="HeaderChar"/>
    <w:uiPriority w:val="99"/>
    <w:unhideWhenUsed/>
    <w:rsid w:val="00005EE3"/>
    <w:pPr>
      <w:tabs>
        <w:tab w:val="center" w:pos="4680"/>
        <w:tab w:val="right" w:pos="9360"/>
      </w:tabs>
    </w:pPr>
  </w:style>
  <w:style w:type="character" w:customStyle="1" w:styleId="HeaderChar">
    <w:name w:val="Header Char"/>
    <w:basedOn w:val="DefaultParagraphFont"/>
    <w:link w:val="Header"/>
    <w:uiPriority w:val="99"/>
    <w:rsid w:val="00005EE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05EE3"/>
    <w:pPr>
      <w:tabs>
        <w:tab w:val="center" w:pos="4680"/>
        <w:tab w:val="right" w:pos="9360"/>
      </w:tabs>
    </w:pPr>
  </w:style>
  <w:style w:type="character" w:customStyle="1" w:styleId="FooterChar">
    <w:name w:val="Footer Char"/>
    <w:basedOn w:val="DefaultParagraphFont"/>
    <w:link w:val="Footer"/>
    <w:uiPriority w:val="99"/>
    <w:rsid w:val="00005EE3"/>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005EE3"/>
    <w:rPr>
      <w:rFonts w:ascii="Times New Roman" w:eastAsiaTheme="majorEastAsia" w:hAnsi="Times New Roman" w:cstheme="majorBidi"/>
      <w:b/>
      <w:sz w:val="24"/>
      <w:szCs w:val="26"/>
    </w:rPr>
  </w:style>
  <w:style w:type="paragraph" w:styleId="TOC2">
    <w:name w:val="toc 2"/>
    <w:basedOn w:val="Normal"/>
    <w:next w:val="Normal"/>
    <w:link w:val="TOC2Char"/>
    <w:autoRedefine/>
    <w:uiPriority w:val="39"/>
    <w:unhideWhenUsed/>
    <w:rsid w:val="00595481"/>
    <w:pPr>
      <w:widowControl w:val="0"/>
      <w:tabs>
        <w:tab w:val="right" w:leader="dot" w:pos="9350"/>
      </w:tabs>
      <w:ind w:left="720" w:hanging="720"/>
    </w:pPr>
  </w:style>
  <w:style w:type="character" w:styleId="Hyperlink">
    <w:name w:val="Hyperlink"/>
    <w:basedOn w:val="DefaultParagraphFont"/>
    <w:uiPriority w:val="99"/>
    <w:unhideWhenUsed/>
    <w:rsid w:val="00622539"/>
    <w:rPr>
      <w:color w:val="0563C1" w:themeColor="hyperlink"/>
      <w:u w:val="single"/>
    </w:rPr>
  </w:style>
  <w:style w:type="character" w:customStyle="1" w:styleId="TOC2Char">
    <w:name w:val="TOC 2 Char"/>
    <w:basedOn w:val="DefaultParagraphFont"/>
    <w:link w:val="TOC2"/>
    <w:uiPriority w:val="39"/>
    <w:rsid w:val="00595481"/>
    <w:rPr>
      <w:rFonts w:ascii="Times New Roman" w:eastAsia="Times New Roman" w:hAnsi="Times New Roman" w:cs="Times New Roman"/>
      <w:sz w:val="24"/>
      <w:szCs w:val="20"/>
    </w:rPr>
  </w:style>
  <w:style w:type="character" w:customStyle="1" w:styleId="TOC1Char">
    <w:name w:val="TOC 1 Char"/>
    <w:basedOn w:val="DefaultParagraphFont"/>
    <w:link w:val="TOC1"/>
    <w:uiPriority w:val="39"/>
    <w:rsid w:val="009E1210"/>
    <w:rPr>
      <w:rFonts w:ascii="Times New Roman" w:eastAsia="Times New Roman" w:hAnsi="Times New Roman" w:cs="Times New Roman"/>
      <w:sz w:val="24"/>
      <w:szCs w:val="20"/>
    </w:rPr>
  </w:style>
  <w:style w:type="paragraph" w:customStyle="1" w:styleId="a">
    <w:name w:val="آ"/>
    <w:basedOn w:val="Normal"/>
    <w:rsid w:val="00173EC7"/>
    <w:pPr>
      <w:widowControl w:val="0"/>
    </w:pPr>
  </w:style>
  <w:style w:type="character" w:styleId="CommentReference">
    <w:name w:val="annotation reference"/>
    <w:basedOn w:val="DefaultParagraphFont"/>
    <w:uiPriority w:val="99"/>
    <w:semiHidden/>
    <w:unhideWhenUsed/>
    <w:rsid w:val="00875FD2"/>
    <w:rPr>
      <w:sz w:val="16"/>
      <w:szCs w:val="16"/>
    </w:rPr>
  </w:style>
  <w:style w:type="paragraph" w:styleId="CommentText">
    <w:name w:val="annotation text"/>
    <w:basedOn w:val="Normal"/>
    <w:link w:val="CommentTextChar"/>
    <w:uiPriority w:val="99"/>
    <w:unhideWhenUsed/>
    <w:rsid w:val="00875FD2"/>
    <w:rPr>
      <w:sz w:val="20"/>
    </w:rPr>
  </w:style>
  <w:style w:type="character" w:customStyle="1" w:styleId="CommentTextChar">
    <w:name w:val="Comment Text Char"/>
    <w:basedOn w:val="DefaultParagraphFont"/>
    <w:link w:val="CommentText"/>
    <w:uiPriority w:val="99"/>
    <w:rsid w:val="00875F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5FD2"/>
    <w:rPr>
      <w:b/>
      <w:bCs/>
    </w:rPr>
  </w:style>
  <w:style w:type="character" w:customStyle="1" w:styleId="CommentSubjectChar">
    <w:name w:val="Comment Subject Char"/>
    <w:basedOn w:val="CommentTextChar"/>
    <w:link w:val="CommentSubject"/>
    <w:uiPriority w:val="99"/>
    <w:semiHidden/>
    <w:rsid w:val="00875FD2"/>
    <w:rPr>
      <w:rFonts w:ascii="Times New Roman" w:eastAsia="Times New Roman" w:hAnsi="Times New Roman" w:cs="Times New Roman"/>
      <w:b/>
      <w:bCs/>
      <w:sz w:val="20"/>
      <w:szCs w:val="20"/>
    </w:rPr>
  </w:style>
  <w:style w:type="paragraph" w:styleId="NormalWeb">
    <w:name w:val="Normal (Web)"/>
    <w:basedOn w:val="Normal"/>
    <w:uiPriority w:val="99"/>
    <w:unhideWhenUsed/>
    <w:rsid w:val="00995BA9"/>
    <w:pPr>
      <w:spacing w:before="100" w:beforeAutospacing="1" w:after="100" w:afterAutospacing="1"/>
    </w:pPr>
    <w:rPr>
      <w:szCs w:val="24"/>
    </w:rPr>
  </w:style>
  <w:style w:type="character" w:customStyle="1" w:styleId="Normal1">
    <w:name w:val="Normal1"/>
    <w:basedOn w:val="DefaultParagraphFont"/>
    <w:rsid w:val="008650F7"/>
  </w:style>
  <w:style w:type="character" w:styleId="UnresolvedMention">
    <w:name w:val="Unresolved Mention"/>
    <w:basedOn w:val="DefaultParagraphFont"/>
    <w:uiPriority w:val="99"/>
    <w:semiHidden/>
    <w:unhideWhenUsed/>
    <w:rsid w:val="00D03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6775">
      <w:bodyDiv w:val="1"/>
      <w:marLeft w:val="0"/>
      <w:marRight w:val="0"/>
      <w:marTop w:val="0"/>
      <w:marBottom w:val="0"/>
      <w:divBdr>
        <w:top w:val="none" w:sz="0" w:space="0" w:color="auto"/>
        <w:left w:val="none" w:sz="0" w:space="0" w:color="auto"/>
        <w:bottom w:val="none" w:sz="0" w:space="0" w:color="auto"/>
        <w:right w:val="none" w:sz="0" w:space="0" w:color="auto"/>
      </w:divBdr>
    </w:div>
    <w:div w:id="303314004">
      <w:bodyDiv w:val="1"/>
      <w:marLeft w:val="0"/>
      <w:marRight w:val="0"/>
      <w:marTop w:val="0"/>
      <w:marBottom w:val="0"/>
      <w:divBdr>
        <w:top w:val="none" w:sz="0" w:space="0" w:color="auto"/>
        <w:left w:val="none" w:sz="0" w:space="0" w:color="auto"/>
        <w:bottom w:val="none" w:sz="0" w:space="0" w:color="auto"/>
        <w:right w:val="none" w:sz="0" w:space="0" w:color="auto"/>
      </w:divBdr>
    </w:div>
    <w:div w:id="413549194">
      <w:bodyDiv w:val="1"/>
      <w:marLeft w:val="0"/>
      <w:marRight w:val="0"/>
      <w:marTop w:val="0"/>
      <w:marBottom w:val="0"/>
      <w:divBdr>
        <w:top w:val="none" w:sz="0" w:space="0" w:color="auto"/>
        <w:left w:val="none" w:sz="0" w:space="0" w:color="auto"/>
        <w:bottom w:val="none" w:sz="0" w:space="0" w:color="auto"/>
        <w:right w:val="none" w:sz="0" w:space="0" w:color="auto"/>
      </w:divBdr>
      <w:divsChild>
        <w:div w:id="1497526307">
          <w:marLeft w:val="0"/>
          <w:marRight w:val="0"/>
          <w:marTop w:val="0"/>
          <w:marBottom w:val="0"/>
          <w:divBdr>
            <w:top w:val="none" w:sz="0" w:space="0" w:color="auto"/>
            <w:left w:val="none" w:sz="0" w:space="0" w:color="auto"/>
            <w:bottom w:val="none" w:sz="0" w:space="0" w:color="auto"/>
            <w:right w:val="none" w:sz="0" w:space="0" w:color="auto"/>
          </w:divBdr>
          <w:divsChild>
            <w:div w:id="15593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6995">
      <w:bodyDiv w:val="1"/>
      <w:marLeft w:val="0"/>
      <w:marRight w:val="0"/>
      <w:marTop w:val="0"/>
      <w:marBottom w:val="0"/>
      <w:divBdr>
        <w:top w:val="none" w:sz="0" w:space="0" w:color="auto"/>
        <w:left w:val="none" w:sz="0" w:space="0" w:color="auto"/>
        <w:bottom w:val="none" w:sz="0" w:space="0" w:color="auto"/>
        <w:right w:val="none" w:sz="0" w:space="0" w:color="auto"/>
      </w:divBdr>
    </w:div>
    <w:div w:id="1208908319">
      <w:bodyDiv w:val="1"/>
      <w:marLeft w:val="0"/>
      <w:marRight w:val="0"/>
      <w:marTop w:val="0"/>
      <w:marBottom w:val="0"/>
      <w:divBdr>
        <w:top w:val="none" w:sz="0" w:space="0" w:color="auto"/>
        <w:left w:val="none" w:sz="0" w:space="0" w:color="auto"/>
        <w:bottom w:val="none" w:sz="0" w:space="0" w:color="auto"/>
        <w:right w:val="none" w:sz="0" w:space="0" w:color="auto"/>
      </w:divBdr>
    </w:div>
    <w:div w:id="1268076361">
      <w:bodyDiv w:val="1"/>
      <w:marLeft w:val="0"/>
      <w:marRight w:val="0"/>
      <w:marTop w:val="0"/>
      <w:marBottom w:val="0"/>
      <w:divBdr>
        <w:top w:val="none" w:sz="0" w:space="0" w:color="auto"/>
        <w:left w:val="none" w:sz="0" w:space="0" w:color="auto"/>
        <w:bottom w:val="none" w:sz="0" w:space="0" w:color="auto"/>
        <w:right w:val="none" w:sz="0" w:space="0" w:color="auto"/>
      </w:divBdr>
    </w:div>
    <w:div w:id="1828813688">
      <w:bodyDiv w:val="1"/>
      <w:marLeft w:val="0"/>
      <w:marRight w:val="0"/>
      <w:marTop w:val="0"/>
      <w:marBottom w:val="0"/>
      <w:divBdr>
        <w:top w:val="none" w:sz="0" w:space="0" w:color="auto"/>
        <w:left w:val="none" w:sz="0" w:space="0" w:color="auto"/>
        <w:bottom w:val="none" w:sz="0" w:space="0" w:color="auto"/>
        <w:right w:val="none" w:sz="0" w:space="0" w:color="auto"/>
      </w:divBdr>
    </w:div>
    <w:div w:id="2025397559">
      <w:bodyDiv w:val="1"/>
      <w:marLeft w:val="0"/>
      <w:marRight w:val="0"/>
      <w:marTop w:val="0"/>
      <w:marBottom w:val="0"/>
      <w:divBdr>
        <w:top w:val="none" w:sz="0" w:space="0" w:color="auto"/>
        <w:left w:val="none" w:sz="0" w:space="0" w:color="auto"/>
        <w:bottom w:val="none" w:sz="0" w:space="0" w:color="auto"/>
        <w:right w:val="none" w:sz="0" w:space="0" w:color="auto"/>
      </w:divBdr>
    </w:div>
    <w:div w:id="2122450067">
      <w:bodyDiv w:val="1"/>
      <w:marLeft w:val="0"/>
      <w:marRight w:val="0"/>
      <w:marTop w:val="0"/>
      <w:marBottom w:val="0"/>
      <w:divBdr>
        <w:top w:val="none" w:sz="0" w:space="0" w:color="auto"/>
        <w:left w:val="none" w:sz="0" w:space="0" w:color="auto"/>
        <w:bottom w:val="none" w:sz="0" w:space="0" w:color="auto"/>
        <w:right w:val="none" w:sz="0" w:space="0" w:color="auto"/>
      </w:divBdr>
      <w:divsChild>
        <w:div w:id="17800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939752">
              <w:marLeft w:val="0"/>
              <w:marRight w:val="0"/>
              <w:marTop w:val="0"/>
              <w:marBottom w:val="0"/>
              <w:divBdr>
                <w:top w:val="none" w:sz="0" w:space="0" w:color="auto"/>
                <w:left w:val="none" w:sz="0" w:space="0" w:color="auto"/>
                <w:bottom w:val="none" w:sz="0" w:space="0" w:color="auto"/>
                <w:right w:val="none" w:sz="0" w:space="0" w:color="auto"/>
              </w:divBdr>
              <w:divsChild>
                <w:div w:id="1736393958">
                  <w:marLeft w:val="0"/>
                  <w:marRight w:val="0"/>
                  <w:marTop w:val="0"/>
                  <w:marBottom w:val="0"/>
                  <w:divBdr>
                    <w:top w:val="none" w:sz="0" w:space="0" w:color="auto"/>
                    <w:left w:val="none" w:sz="0" w:space="0" w:color="auto"/>
                    <w:bottom w:val="none" w:sz="0" w:space="0" w:color="auto"/>
                    <w:right w:val="none" w:sz="0" w:space="0" w:color="auto"/>
                  </w:divBdr>
                  <w:divsChild>
                    <w:div w:id="705134003">
                      <w:marLeft w:val="0"/>
                      <w:marRight w:val="0"/>
                      <w:marTop w:val="0"/>
                      <w:marBottom w:val="0"/>
                      <w:divBdr>
                        <w:top w:val="none" w:sz="0" w:space="0" w:color="auto"/>
                        <w:left w:val="none" w:sz="0" w:space="0" w:color="auto"/>
                        <w:bottom w:val="none" w:sz="0" w:space="0" w:color="auto"/>
                        <w:right w:val="none" w:sz="0" w:space="0" w:color="auto"/>
                      </w:divBdr>
                      <w:divsChild>
                        <w:div w:id="14690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9921A0DA7804EACBFD9C4F13A95FF" ma:contentTypeVersion="2" ma:contentTypeDescription="Create a new document." ma:contentTypeScope="" ma:versionID="34522beb69496c9e14ba4eac3f567f4f">
  <xsd:schema xmlns:xsd="http://www.w3.org/2001/XMLSchema" xmlns:xs="http://www.w3.org/2001/XMLSchema" xmlns:p="http://schemas.microsoft.com/office/2006/metadata/properties" xmlns:ns2="fa3ff536-878c-4d36-b887-2a8beedf43e5" targetNamespace="http://schemas.microsoft.com/office/2006/metadata/properties" ma:root="true" ma:fieldsID="986ec063dc0a29774573bb2eea1a6de6" ns2:_="">
    <xsd:import namespace="fa3ff536-878c-4d36-b887-2a8beedf43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ff536-878c-4d36-b887-2a8beedf43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7A26-FA5C-4A49-BC70-BF43AF630D76}">
  <ds:schemaRefs>
    <ds:schemaRef ds:uri="http://schemas.microsoft.com/sharepoint/v3/contenttype/forms"/>
  </ds:schemaRefs>
</ds:datastoreItem>
</file>

<file path=customXml/itemProps2.xml><?xml version="1.0" encoding="utf-8"?>
<ds:datastoreItem xmlns:ds="http://schemas.openxmlformats.org/officeDocument/2006/customXml" ds:itemID="{82F3042D-17BC-4D59-8844-C1C496F942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B28C0-A258-4968-9D12-2D28032CEA09}"/>
</file>

<file path=customXml/itemProps4.xml><?xml version="1.0" encoding="utf-8"?>
<ds:datastoreItem xmlns:ds="http://schemas.openxmlformats.org/officeDocument/2006/customXml" ds:itemID="{6EB09863-667E-4CFE-AF00-DA2430BE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 Lehrmann</dc:creator>
  <cp:keywords/>
  <dc:description/>
  <cp:lastModifiedBy>Lucy Grelle</cp:lastModifiedBy>
  <cp:revision>5</cp:revision>
  <cp:lastPrinted>2018-09-25T15:02:00Z</cp:lastPrinted>
  <dcterms:created xsi:type="dcterms:W3CDTF">2018-09-25T15:02:00Z</dcterms:created>
  <dcterms:modified xsi:type="dcterms:W3CDTF">2018-09-25T15:48:00Z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0x01010019B9921A0DA7804EACBFD9C4F13A95FF</vt:lpwstr>
  </property>
</Properties>
</file>