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5801" w14:textId="77777777" w:rsidR="00E20730" w:rsidRDefault="00E20730" w:rsidP="00373EB9">
      <w:pPr>
        <w:jc w:val="center"/>
        <w:rPr>
          <w:b/>
          <w:sz w:val="36"/>
          <w:szCs w:val="36"/>
        </w:rPr>
      </w:pPr>
    </w:p>
    <w:p w14:paraId="55C995C1" w14:textId="3182F50A" w:rsidR="00E20730" w:rsidRDefault="00373EB9" w:rsidP="00373EB9">
      <w:pPr>
        <w:jc w:val="center"/>
        <w:rPr>
          <w:b/>
          <w:bCs/>
          <w:kern w:val="2"/>
          <w:sz w:val="36"/>
          <w:szCs w:val="36"/>
        </w:rPr>
      </w:pPr>
      <w:r>
        <w:rPr>
          <w:b/>
          <w:sz w:val="36"/>
          <w:szCs w:val="36"/>
        </w:rPr>
        <w:t xml:space="preserve">UNIFORM </w:t>
      </w:r>
      <w:r w:rsidR="00E20730">
        <w:rPr>
          <w:b/>
          <w:bCs/>
          <w:kern w:val="2"/>
          <w:sz w:val="36"/>
          <w:szCs w:val="36"/>
        </w:rPr>
        <w:t xml:space="preserve">PRETRIAL RELEASE </w:t>
      </w:r>
    </w:p>
    <w:p w14:paraId="0385ACE4" w14:textId="772B5E32" w:rsidR="00373EB9" w:rsidRDefault="00E20730" w:rsidP="00373EB9">
      <w:pPr>
        <w:jc w:val="center"/>
        <w:rPr>
          <w:sz w:val="36"/>
          <w:szCs w:val="36"/>
          <w:lang w:val="en-CA"/>
        </w:rPr>
      </w:pPr>
      <w:r>
        <w:rPr>
          <w:b/>
          <w:bCs/>
          <w:kern w:val="2"/>
          <w:sz w:val="36"/>
          <w:szCs w:val="36"/>
        </w:rPr>
        <w:t>AND DETENTION</w:t>
      </w:r>
      <w:r w:rsidR="00373EB9">
        <w:rPr>
          <w:b/>
          <w:bCs/>
          <w:kern w:val="2"/>
          <w:sz w:val="36"/>
          <w:szCs w:val="36"/>
        </w:rPr>
        <w:t xml:space="preserve"> ACT</w:t>
      </w:r>
    </w:p>
    <w:p w14:paraId="3A4658F5" w14:textId="77777777" w:rsidR="00373EB9" w:rsidRDefault="00373EB9" w:rsidP="00373EB9">
      <w:pPr>
        <w:jc w:val="center"/>
        <w:rPr>
          <w:lang w:val="en-CA"/>
        </w:rPr>
      </w:pPr>
    </w:p>
    <w:p w14:paraId="37CF7656" w14:textId="77777777" w:rsidR="00373EB9" w:rsidRDefault="00373EB9" w:rsidP="00373EB9">
      <w:pPr>
        <w:jc w:val="center"/>
        <w:rPr>
          <w:lang w:val="en-CA"/>
        </w:rPr>
      </w:pPr>
    </w:p>
    <w:p w14:paraId="2CFB9816" w14:textId="77777777" w:rsidR="00373EB9" w:rsidRDefault="00373EB9" w:rsidP="00373EB9">
      <w:pPr>
        <w:jc w:val="center"/>
        <w:rPr>
          <w:lang w:val="en-CA"/>
        </w:rPr>
      </w:pPr>
    </w:p>
    <w:p w14:paraId="4B064B79" w14:textId="77777777" w:rsidR="00373EB9" w:rsidRDefault="00373EB9" w:rsidP="00373EB9">
      <w:pPr>
        <w:jc w:val="center"/>
      </w:pPr>
      <w:r>
        <w:t>drafted by the</w:t>
      </w:r>
    </w:p>
    <w:p w14:paraId="4B8A45BC" w14:textId="77777777" w:rsidR="00373EB9" w:rsidRDefault="00373EB9" w:rsidP="00373EB9">
      <w:pPr>
        <w:jc w:val="center"/>
      </w:pPr>
    </w:p>
    <w:p w14:paraId="12A222E7" w14:textId="77777777" w:rsidR="00373EB9" w:rsidRDefault="00373EB9" w:rsidP="00373EB9">
      <w:pPr>
        <w:jc w:val="center"/>
      </w:pPr>
    </w:p>
    <w:p w14:paraId="7121B714" w14:textId="77777777" w:rsidR="00373EB9" w:rsidRDefault="00373EB9" w:rsidP="00373EB9">
      <w:pPr>
        <w:jc w:val="center"/>
      </w:pPr>
      <w:r>
        <w:t>NATIONAL CONFERENCE OF COMMISSIONERS</w:t>
      </w:r>
    </w:p>
    <w:p w14:paraId="35797F30" w14:textId="77777777" w:rsidR="00373EB9" w:rsidRDefault="00373EB9" w:rsidP="00373EB9">
      <w:pPr>
        <w:jc w:val="center"/>
      </w:pPr>
      <w:r>
        <w:t>ON UNIFORM STATE LAWS</w:t>
      </w:r>
    </w:p>
    <w:p w14:paraId="11113745" w14:textId="77777777" w:rsidR="00373EB9" w:rsidRDefault="00373EB9" w:rsidP="00373EB9">
      <w:pPr>
        <w:jc w:val="center"/>
      </w:pPr>
    </w:p>
    <w:p w14:paraId="5C821BF2" w14:textId="77777777" w:rsidR="00373EB9" w:rsidRDefault="00373EB9" w:rsidP="00373EB9">
      <w:pPr>
        <w:jc w:val="center"/>
      </w:pPr>
    </w:p>
    <w:p w14:paraId="0676F081" w14:textId="77777777" w:rsidR="00373EB9" w:rsidRDefault="00373EB9" w:rsidP="00373EB9">
      <w:pPr>
        <w:jc w:val="center"/>
      </w:pPr>
      <w:r>
        <w:t>and by it</w:t>
      </w:r>
    </w:p>
    <w:p w14:paraId="1BF53352" w14:textId="77777777" w:rsidR="00373EB9" w:rsidRDefault="00373EB9" w:rsidP="00373EB9">
      <w:pPr>
        <w:jc w:val="center"/>
      </w:pPr>
    </w:p>
    <w:p w14:paraId="28BE9BF2" w14:textId="77777777" w:rsidR="00373EB9" w:rsidRDefault="00373EB9" w:rsidP="00373EB9">
      <w:pPr>
        <w:jc w:val="center"/>
      </w:pPr>
    </w:p>
    <w:p w14:paraId="33714D82" w14:textId="77777777" w:rsidR="00373EB9" w:rsidRDefault="00373EB9" w:rsidP="00373EB9">
      <w:pPr>
        <w:jc w:val="center"/>
      </w:pPr>
      <w:r>
        <w:t>APPROVED AND RECOMMENDED FOR ENACTMENT</w:t>
      </w:r>
    </w:p>
    <w:p w14:paraId="1CB74FB7" w14:textId="77777777" w:rsidR="00373EB9" w:rsidRDefault="00373EB9" w:rsidP="00373EB9">
      <w:pPr>
        <w:jc w:val="center"/>
      </w:pPr>
      <w:r>
        <w:t>IN ALL THE STATES</w:t>
      </w:r>
    </w:p>
    <w:p w14:paraId="3F79F101" w14:textId="77777777" w:rsidR="00373EB9" w:rsidRDefault="00373EB9" w:rsidP="00373EB9">
      <w:pPr>
        <w:jc w:val="center"/>
      </w:pPr>
    </w:p>
    <w:p w14:paraId="441F7ED1" w14:textId="77777777" w:rsidR="00373EB9" w:rsidRDefault="00373EB9" w:rsidP="00373EB9">
      <w:pPr>
        <w:jc w:val="center"/>
      </w:pPr>
    </w:p>
    <w:p w14:paraId="0750EE66" w14:textId="77777777" w:rsidR="00373EB9" w:rsidRDefault="00373EB9" w:rsidP="00373EB9">
      <w:pPr>
        <w:jc w:val="center"/>
      </w:pPr>
      <w:r>
        <w:t>at its</w:t>
      </w:r>
    </w:p>
    <w:p w14:paraId="46D663B2" w14:textId="77777777" w:rsidR="00373EB9" w:rsidRDefault="00373EB9" w:rsidP="00373EB9">
      <w:pPr>
        <w:jc w:val="center"/>
      </w:pPr>
    </w:p>
    <w:p w14:paraId="29BB76B0" w14:textId="77777777" w:rsidR="00373EB9" w:rsidRDefault="00373EB9" w:rsidP="00373EB9">
      <w:pPr>
        <w:jc w:val="center"/>
      </w:pPr>
    </w:p>
    <w:p w14:paraId="17C4FB4E" w14:textId="77777777" w:rsidR="00373EB9" w:rsidRPr="00F9753C" w:rsidRDefault="00373EB9" w:rsidP="00373EB9">
      <w:pPr>
        <w:jc w:val="center"/>
      </w:pPr>
      <w:r w:rsidRPr="00F9753C">
        <w:t>ANNUAL CONFERENCE</w:t>
      </w:r>
    </w:p>
    <w:p w14:paraId="7AE9B01B" w14:textId="77777777" w:rsidR="00373EB9" w:rsidRPr="00F9753C" w:rsidRDefault="00373EB9" w:rsidP="00373EB9">
      <w:pPr>
        <w:jc w:val="center"/>
      </w:pPr>
      <w:r w:rsidRPr="00F9753C">
        <w:t>MEETING IN ITS ONE-HUNDRED-AND-TWENTY-NINTH YEAR</w:t>
      </w:r>
    </w:p>
    <w:p w14:paraId="7215F4AA" w14:textId="77777777" w:rsidR="00373EB9" w:rsidRDefault="00373EB9" w:rsidP="00373EB9">
      <w:pPr>
        <w:jc w:val="center"/>
        <w:rPr>
          <w:sz w:val="28"/>
          <w:szCs w:val="28"/>
        </w:rPr>
      </w:pPr>
      <w:r w:rsidRPr="00F9753C">
        <w:t>JULY 10–15, 2020</w:t>
      </w:r>
    </w:p>
    <w:p w14:paraId="4F581D83" w14:textId="77777777" w:rsidR="00373EB9" w:rsidRDefault="00373EB9" w:rsidP="00373EB9">
      <w:pPr>
        <w:jc w:val="center"/>
      </w:pPr>
    </w:p>
    <w:p w14:paraId="0270F8E5" w14:textId="77777777" w:rsidR="00373EB9" w:rsidRDefault="00373EB9" w:rsidP="00373EB9">
      <w:pPr>
        <w:jc w:val="center"/>
      </w:pPr>
    </w:p>
    <w:p w14:paraId="4309158D" w14:textId="77777777" w:rsidR="00373EB9" w:rsidRDefault="00373EB9" w:rsidP="00373EB9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12BF6D3" wp14:editId="5BCCCEBC">
            <wp:extent cx="1019175" cy="1019175"/>
            <wp:effectExtent l="0" t="0" r="9525" b="9525"/>
            <wp:docPr id="2" name="Picture 2" descr="Uniform Law Commis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form Law Commission lo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8A15" w14:textId="77777777" w:rsidR="00373EB9" w:rsidRDefault="00373EB9" w:rsidP="00373EB9">
      <w:pPr>
        <w:jc w:val="center"/>
      </w:pPr>
    </w:p>
    <w:p w14:paraId="009A1988" w14:textId="77777777" w:rsidR="00373EB9" w:rsidRDefault="00373EB9" w:rsidP="00373EB9">
      <w:pPr>
        <w:jc w:val="center"/>
      </w:pPr>
    </w:p>
    <w:p w14:paraId="32D217FA" w14:textId="26271230" w:rsidR="00373EB9" w:rsidRDefault="00373EB9" w:rsidP="00373EB9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7D01C9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40EE93AF" w14:textId="77777777" w:rsidR="00373EB9" w:rsidRDefault="00373EB9" w:rsidP="00373EB9">
      <w:pPr>
        <w:jc w:val="center"/>
        <w:rPr>
          <w:i/>
        </w:rPr>
      </w:pPr>
    </w:p>
    <w:p w14:paraId="1BA478F4" w14:textId="77777777" w:rsidR="00373EB9" w:rsidRDefault="00373EB9" w:rsidP="00373EB9">
      <w:pPr>
        <w:jc w:val="center"/>
      </w:pPr>
    </w:p>
    <w:p w14:paraId="79106B4B" w14:textId="77777777" w:rsidR="00373EB9" w:rsidRDefault="00373EB9" w:rsidP="00373EB9">
      <w:pPr>
        <w:jc w:val="center"/>
        <w:rPr>
          <w:sz w:val="20"/>
        </w:rPr>
      </w:pPr>
      <w:r>
        <w:rPr>
          <w:sz w:val="20"/>
        </w:rPr>
        <w:t>Copyright © 2020</w:t>
      </w:r>
    </w:p>
    <w:p w14:paraId="05F11EC6" w14:textId="77777777" w:rsidR="00373EB9" w:rsidRDefault="00373EB9" w:rsidP="00373EB9">
      <w:pPr>
        <w:jc w:val="center"/>
        <w:rPr>
          <w:sz w:val="20"/>
        </w:rPr>
      </w:pPr>
      <w:r>
        <w:rPr>
          <w:sz w:val="20"/>
        </w:rPr>
        <w:t>By</w:t>
      </w:r>
    </w:p>
    <w:p w14:paraId="0E365598" w14:textId="77777777" w:rsidR="00373EB9" w:rsidRDefault="00373EB9" w:rsidP="00373EB9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557E5C85" w14:textId="77777777" w:rsidR="00373EB9" w:rsidRDefault="00373EB9" w:rsidP="00373EB9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6BB02BE9" w14:textId="77777777" w:rsidR="00373EB9" w:rsidRDefault="00373EB9" w:rsidP="00373EB9">
      <w:pPr>
        <w:jc w:val="center"/>
        <w:rPr>
          <w:bCs/>
          <w:sz w:val="20"/>
        </w:rPr>
      </w:pPr>
    </w:p>
    <w:p w14:paraId="6091826D" w14:textId="77777777" w:rsidR="00373EB9" w:rsidRDefault="00373EB9" w:rsidP="00373EB9">
      <w:pPr>
        <w:jc w:val="right"/>
        <w:rPr>
          <w:sz w:val="20"/>
        </w:rPr>
      </w:pPr>
    </w:p>
    <w:p w14:paraId="15F6FB26" w14:textId="77777777" w:rsidR="007D01C9" w:rsidRDefault="00E20730" w:rsidP="007D01C9">
      <w:pPr>
        <w:jc w:val="right"/>
        <w:rPr>
          <w:sz w:val="20"/>
        </w:rPr>
        <w:sectPr w:rsidR="007D01C9" w:rsidSect="00114110">
          <w:footerReference w:type="default" r:id="rId12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sz w:val="20"/>
        </w:rPr>
        <w:t xml:space="preserve">October </w:t>
      </w:r>
      <w:r w:rsidR="0034673B">
        <w:rPr>
          <w:sz w:val="20"/>
        </w:rPr>
        <w:t>13</w:t>
      </w:r>
      <w:r w:rsidR="00373EB9">
        <w:rPr>
          <w:sz w:val="20"/>
        </w:rPr>
        <w:t>, 2020</w:t>
      </w:r>
    </w:p>
    <w:p w14:paraId="64F6FE42" w14:textId="3374425F" w:rsidR="00870062" w:rsidRPr="005C392D" w:rsidRDefault="00870062" w:rsidP="009D7074">
      <w:pPr>
        <w:widowControl w:val="0"/>
        <w:spacing w:line="480" w:lineRule="auto"/>
        <w:jc w:val="center"/>
        <w:rPr>
          <w:b/>
        </w:rPr>
      </w:pPr>
      <w:bookmarkStart w:id="0" w:name="_Toc1646717"/>
      <w:bookmarkStart w:id="1" w:name="_Toc1646731"/>
      <w:bookmarkStart w:id="2" w:name="_Toc1646980"/>
      <w:r>
        <w:rPr>
          <w:rStyle w:val="eop"/>
          <w:b/>
        </w:rPr>
        <w:lastRenderedPageBreak/>
        <w:t>UNIFORM</w:t>
      </w:r>
      <w:r w:rsidRPr="005C392D">
        <w:rPr>
          <w:rStyle w:val="eop"/>
          <w:b/>
        </w:rPr>
        <w:t xml:space="preserve"> PRETRIAL RELEASE AND DETENTION ACT</w:t>
      </w:r>
    </w:p>
    <w:p w14:paraId="0AC0E5C8" w14:textId="6B1CD940" w:rsidR="00FE40F0" w:rsidRPr="00B4584B" w:rsidRDefault="007C69E6" w:rsidP="009D7074">
      <w:pPr>
        <w:pStyle w:val="Heading1"/>
        <w:keepNext w:val="0"/>
        <w:keepLines w:val="0"/>
        <w:rPr>
          <w:rFonts w:cs="Times New Roman"/>
          <w:szCs w:val="24"/>
        </w:rPr>
      </w:pPr>
      <w:bookmarkStart w:id="3" w:name="_Toc40259899"/>
      <w:bookmarkStart w:id="4" w:name="_Toc53497166"/>
      <w:r w:rsidRPr="00B4584B">
        <w:rPr>
          <w:rFonts w:cs="Times New Roman"/>
          <w:szCs w:val="24"/>
        </w:rPr>
        <w:t>[</w:t>
      </w:r>
      <w:r w:rsidR="00511915" w:rsidRPr="00B4584B">
        <w:rPr>
          <w:rFonts w:cs="Times New Roman"/>
          <w:szCs w:val="24"/>
        </w:rPr>
        <w:t>ARTICLE</w:t>
      </w:r>
      <w:r w:rsidRPr="00B4584B">
        <w:rPr>
          <w:rFonts w:cs="Times New Roman"/>
          <w:szCs w:val="24"/>
        </w:rPr>
        <w:t>]</w:t>
      </w:r>
      <w:r w:rsidR="00511915" w:rsidRPr="00B4584B">
        <w:rPr>
          <w:rFonts w:cs="Times New Roman"/>
          <w:szCs w:val="24"/>
        </w:rPr>
        <w:t xml:space="preserve"> 1</w:t>
      </w:r>
      <w:bookmarkEnd w:id="0"/>
      <w:bookmarkEnd w:id="1"/>
      <w:bookmarkEnd w:id="2"/>
      <w:bookmarkEnd w:id="3"/>
      <w:bookmarkEnd w:id="4"/>
    </w:p>
    <w:p w14:paraId="253BD5A4" w14:textId="09750C0F" w:rsidR="00B10E9F" w:rsidRPr="00B4584B" w:rsidRDefault="00511915" w:rsidP="009D7074">
      <w:pPr>
        <w:pStyle w:val="Heading1"/>
        <w:keepNext w:val="0"/>
        <w:keepLines w:val="0"/>
        <w:rPr>
          <w:rFonts w:cs="Times New Roman"/>
          <w:szCs w:val="24"/>
        </w:rPr>
      </w:pPr>
      <w:bookmarkStart w:id="5" w:name="_Toc1646718"/>
      <w:bookmarkStart w:id="6" w:name="_Toc1646732"/>
      <w:bookmarkStart w:id="7" w:name="_Toc1646981"/>
      <w:bookmarkStart w:id="8" w:name="_Toc40259900"/>
      <w:bookmarkStart w:id="9" w:name="_Toc53497167"/>
      <w:r w:rsidRPr="00B4584B">
        <w:rPr>
          <w:rFonts w:cs="Times New Roman"/>
          <w:szCs w:val="24"/>
        </w:rPr>
        <w:t>GENERAL PROVISIONS</w:t>
      </w:r>
      <w:bookmarkEnd w:id="5"/>
      <w:bookmarkEnd w:id="6"/>
      <w:bookmarkEnd w:id="7"/>
      <w:bookmarkEnd w:id="8"/>
      <w:bookmarkEnd w:id="9"/>
    </w:p>
    <w:p w14:paraId="3EDF3195" w14:textId="7C9ECFBD" w:rsidR="00720E0D" w:rsidRDefault="00870062" w:rsidP="009D7074">
      <w:pPr>
        <w:widowControl w:val="0"/>
        <w:spacing w:line="480" w:lineRule="auto"/>
      </w:pPr>
      <w:bookmarkStart w:id="10" w:name="_Toc1646663"/>
      <w:bookmarkStart w:id="11" w:name="_Toc1646719"/>
      <w:bookmarkStart w:id="12" w:name="_Toc1646733"/>
      <w:bookmarkStart w:id="13" w:name="_Toc1646982"/>
      <w:bookmarkStart w:id="14" w:name="_Toc40259901"/>
      <w:r>
        <w:rPr>
          <w:rStyle w:val="Heading2Char"/>
          <w:rFonts w:eastAsiaTheme="minorHAnsi"/>
          <w:szCs w:val="24"/>
        </w:rPr>
        <w:tab/>
      </w:r>
      <w:bookmarkStart w:id="15" w:name="_Toc53497168"/>
      <w:r w:rsidR="008D7A6B" w:rsidRPr="00B4584B">
        <w:rPr>
          <w:rStyle w:val="Heading2Char"/>
          <w:rFonts w:eastAsiaTheme="minorHAnsi"/>
          <w:szCs w:val="24"/>
        </w:rPr>
        <w:t>SECTION 1</w:t>
      </w:r>
      <w:r w:rsidR="00FE40F0" w:rsidRPr="00B4584B">
        <w:rPr>
          <w:rStyle w:val="Heading2Char"/>
          <w:rFonts w:eastAsiaTheme="minorHAnsi"/>
          <w:szCs w:val="24"/>
        </w:rPr>
        <w:t>01</w:t>
      </w:r>
      <w:r w:rsidR="00511915" w:rsidRPr="00B4584B">
        <w:rPr>
          <w:rStyle w:val="Heading2Char"/>
          <w:rFonts w:eastAsiaTheme="minorHAnsi"/>
          <w:szCs w:val="24"/>
        </w:rPr>
        <w:t>.  SHORT TITLE</w:t>
      </w:r>
      <w:r w:rsidR="00891E03" w:rsidRPr="00B4584B">
        <w:rPr>
          <w:rStyle w:val="Heading2Char"/>
          <w:rFonts w:eastAsiaTheme="minorHAnsi"/>
          <w:szCs w:val="24"/>
        </w:rPr>
        <w:t>.</w:t>
      </w:r>
      <w:bookmarkEnd w:id="10"/>
      <w:bookmarkEnd w:id="11"/>
      <w:bookmarkEnd w:id="12"/>
      <w:bookmarkEnd w:id="13"/>
      <w:bookmarkEnd w:id="14"/>
      <w:bookmarkEnd w:id="15"/>
      <w:r w:rsidR="00511915" w:rsidRPr="00B4584B">
        <w:t xml:space="preserve">  This </w:t>
      </w:r>
      <w:r w:rsidR="006D3983">
        <w:t>[act]</w:t>
      </w:r>
      <w:r w:rsidR="00511915" w:rsidRPr="00B4584B">
        <w:t xml:space="preserve"> may be cited as the </w:t>
      </w:r>
      <w:r>
        <w:t xml:space="preserve">Uniform </w:t>
      </w:r>
      <w:r w:rsidR="00F81165" w:rsidRPr="00B4584B">
        <w:t>Pretrial Release and Detention Act</w:t>
      </w:r>
      <w:r>
        <w:t>.</w:t>
      </w:r>
    </w:p>
    <w:p w14:paraId="56F3E980" w14:textId="1A1D0AE9" w:rsidR="00CE433B" w:rsidRPr="00B4584B" w:rsidRDefault="0017197A" w:rsidP="009D7074">
      <w:pPr>
        <w:widowControl w:val="0"/>
        <w:spacing w:line="480" w:lineRule="auto"/>
        <w:ind w:firstLine="720"/>
      </w:pPr>
      <w:bookmarkStart w:id="16" w:name="_Toc1646720"/>
      <w:bookmarkStart w:id="17" w:name="_Toc1646734"/>
      <w:bookmarkStart w:id="18" w:name="_Toc1646983"/>
      <w:bookmarkStart w:id="19" w:name="_Toc40259902"/>
      <w:bookmarkStart w:id="20" w:name="_Toc53497169"/>
      <w:r w:rsidRPr="00B4584B">
        <w:rPr>
          <w:rStyle w:val="Heading2Char"/>
          <w:rFonts w:eastAsiaTheme="minorHAnsi"/>
        </w:rPr>
        <w:t xml:space="preserve">SECTION </w:t>
      </w:r>
      <w:r w:rsidR="004A144C" w:rsidRPr="00B4584B">
        <w:rPr>
          <w:rStyle w:val="Heading2Char"/>
          <w:rFonts w:eastAsiaTheme="minorHAnsi"/>
        </w:rPr>
        <w:t>10</w:t>
      </w:r>
      <w:r w:rsidR="00DC7C6C">
        <w:rPr>
          <w:rStyle w:val="Heading2Char"/>
          <w:rFonts w:eastAsiaTheme="minorHAnsi"/>
        </w:rPr>
        <w:t>2</w:t>
      </w:r>
      <w:r w:rsidR="00602851" w:rsidRPr="00B4584B">
        <w:rPr>
          <w:rStyle w:val="Heading2Char"/>
          <w:rFonts w:eastAsiaTheme="minorHAnsi"/>
        </w:rPr>
        <w:t xml:space="preserve">.  </w:t>
      </w:r>
      <w:r w:rsidRPr="00B4584B">
        <w:rPr>
          <w:rStyle w:val="Heading2Char"/>
          <w:rFonts w:eastAsiaTheme="minorHAnsi"/>
        </w:rPr>
        <w:t>DEFINITIONS</w:t>
      </w:r>
      <w:r w:rsidR="00891E03" w:rsidRPr="00B4584B">
        <w:rPr>
          <w:rStyle w:val="Heading2Char"/>
          <w:rFonts w:eastAsiaTheme="minorHAnsi"/>
        </w:rPr>
        <w:t>.</w:t>
      </w:r>
      <w:bookmarkEnd w:id="16"/>
      <w:bookmarkEnd w:id="17"/>
      <w:bookmarkEnd w:id="18"/>
      <w:bookmarkEnd w:id="19"/>
      <w:bookmarkEnd w:id="20"/>
      <w:r w:rsidR="00CE433B" w:rsidRPr="00B4584B">
        <w:t xml:space="preserve">  </w:t>
      </w:r>
      <w:bookmarkStart w:id="21" w:name="_Toc2436485"/>
      <w:r w:rsidR="007C69E6" w:rsidRPr="00B4584B">
        <w:t>In</w:t>
      </w:r>
      <w:r w:rsidR="00212DD6" w:rsidRPr="00B4584B">
        <w:t xml:space="preserve"> this </w:t>
      </w:r>
      <w:bookmarkEnd w:id="21"/>
      <w:r w:rsidR="006D3983">
        <w:t>[act]</w:t>
      </w:r>
      <w:r w:rsidR="009312A1" w:rsidRPr="00B4584B">
        <w:t>:</w:t>
      </w:r>
    </w:p>
    <w:p w14:paraId="6A98648E" w14:textId="57FBBDF6" w:rsidR="000E24FD" w:rsidRPr="00B4584B" w:rsidRDefault="00327890" w:rsidP="009D7074">
      <w:pPr>
        <w:widowControl w:val="0"/>
        <w:spacing w:line="480" w:lineRule="auto"/>
        <w:ind w:firstLine="720"/>
      </w:pPr>
      <w:r w:rsidRPr="00B4584B">
        <w:t>(</w:t>
      </w:r>
      <w:r w:rsidR="0070660C" w:rsidRPr="00B4584B">
        <w:t>1</w:t>
      </w:r>
      <w:r w:rsidRPr="00B4584B">
        <w:t>) “</w:t>
      </w:r>
      <w:r w:rsidR="00E75B79" w:rsidRPr="00B4584B">
        <w:t xml:space="preserve">Abscond” means </w:t>
      </w:r>
      <w:r w:rsidR="009312A1" w:rsidRPr="00B4584B">
        <w:t>f</w:t>
      </w:r>
      <w:r w:rsidR="00032A86" w:rsidRPr="00B4584B">
        <w:t>ail</w:t>
      </w:r>
      <w:r w:rsidR="009312A1" w:rsidRPr="00B4584B">
        <w:t xml:space="preserve"> </w:t>
      </w:r>
      <w:r w:rsidR="00E75B79" w:rsidRPr="00B4584B">
        <w:t xml:space="preserve">to </w:t>
      </w:r>
      <w:r w:rsidR="00997690" w:rsidRPr="00B4584B">
        <w:t>appear</w:t>
      </w:r>
      <w:r w:rsidR="00351D12" w:rsidRPr="00B4584B">
        <w:t xml:space="preserve"> </w:t>
      </w:r>
      <w:r w:rsidR="006616A3" w:rsidRPr="00B4584B">
        <w:t xml:space="preserve">in court </w:t>
      </w:r>
      <w:r w:rsidR="00EF65F8" w:rsidRPr="00B4584B">
        <w:t xml:space="preserve">as required </w:t>
      </w:r>
      <w:r w:rsidR="00CE73F4" w:rsidRPr="00B4584B">
        <w:t xml:space="preserve">with intent </w:t>
      </w:r>
      <w:r w:rsidR="00032A86" w:rsidRPr="00B4584B">
        <w:t>to</w:t>
      </w:r>
      <w:r w:rsidR="00E75B79" w:rsidRPr="00B4584B">
        <w:t xml:space="preserve"> </w:t>
      </w:r>
      <w:r w:rsidR="007778FA" w:rsidRPr="00B4584B">
        <w:t>avoid</w:t>
      </w:r>
      <w:r w:rsidR="00E75B79" w:rsidRPr="00B4584B">
        <w:t xml:space="preserve"> or delay adjudication.</w:t>
      </w:r>
    </w:p>
    <w:p w14:paraId="735682D6" w14:textId="092F68BD" w:rsidR="00327890" w:rsidRPr="00B4584B" w:rsidRDefault="007D6D5B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E3488B" w:rsidRPr="00B4584B">
        <w:rPr>
          <w:color w:val="000000" w:themeColor="text1"/>
        </w:rPr>
        <w:t>2</w:t>
      </w:r>
      <w:r w:rsidR="008A362D" w:rsidRPr="00B4584B">
        <w:rPr>
          <w:color w:val="000000" w:themeColor="text1"/>
        </w:rPr>
        <w:t xml:space="preserve">) </w:t>
      </w:r>
      <w:r w:rsidR="00327890" w:rsidRPr="00B4584B">
        <w:rPr>
          <w:color w:val="000000" w:themeColor="text1"/>
        </w:rPr>
        <w:t>“Charge</w:t>
      </w:r>
      <w:r w:rsidR="00FF4039">
        <w:rPr>
          <w:color w:val="000000" w:themeColor="text1"/>
        </w:rPr>
        <w:t>”,</w:t>
      </w:r>
      <w:r w:rsidR="00712DFC" w:rsidRPr="00B4584B">
        <w:rPr>
          <w:color w:val="000000" w:themeColor="text1"/>
        </w:rPr>
        <w:t xml:space="preserve"> used as a noun,</w:t>
      </w:r>
      <w:r w:rsidR="00A679B9" w:rsidRPr="00B4584B">
        <w:rPr>
          <w:color w:val="000000" w:themeColor="text1"/>
        </w:rPr>
        <w:t xml:space="preserve"> </w:t>
      </w:r>
      <w:r w:rsidR="00A679B9" w:rsidRPr="00C0050E">
        <w:rPr>
          <w:color w:val="000000" w:themeColor="text1"/>
        </w:rPr>
        <w:t xml:space="preserve">means </w:t>
      </w:r>
      <w:r w:rsidR="00D37B47">
        <w:rPr>
          <w:color w:val="000000" w:themeColor="text1"/>
        </w:rPr>
        <w:t xml:space="preserve">an </w:t>
      </w:r>
      <w:r w:rsidR="0016204F" w:rsidRPr="00C0050E">
        <w:rPr>
          <w:color w:val="000000" w:themeColor="text1"/>
        </w:rPr>
        <w:t>allegation</w:t>
      </w:r>
      <w:r w:rsidR="0016204F">
        <w:rPr>
          <w:color w:val="000000" w:themeColor="text1"/>
        </w:rPr>
        <w:t xml:space="preserve"> of </w:t>
      </w:r>
      <w:r w:rsidR="000C2568" w:rsidRPr="00B4584B">
        <w:rPr>
          <w:color w:val="000000" w:themeColor="text1"/>
        </w:rPr>
        <w:t>a</w:t>
      </w:r>
      <w:r w:rsidR="00334AB9" w:rsidRPr="00B4584B">
        <w:rPr>
          <w:color w:val="000000" w:themeColor="text1"/>
        </w:rPr>
        <w:t>n offense</w:t>
      </w:r>
      <w:r w:rsidR="0012652B" w:rsidRPr="00B4584B">
        <w:rPr>
          <w:color w:val="000000" w:themeColor="text1"/>
        </w:rPr>
        <w:t xml:space="preserve"> in a</w:t>
      </w:r>
      <w:r w:rsidR="00CC7671" w:rsidRPr="00B4584B">
        <w:rPr>
          <w:color w:val="000000" w:themeColor="text1"/>
        </w:rPr>
        <w:t xml:space="preserve"> </w:t>
      </w:r>
      <w:r w:rsidR="0070660C" w:rsidRPr="00B4584B">
        <w:rPr>
          <w:color w:val="000000" w:themeColor="text1"/>
        </w:rPr>
        <w:t xml:space="preserve">complaint, information, indictment, </w:t>
      </w:r>
      <w:r w:rsidR="00712DFC" w:rsidRPr="00B4584B">
        <w:rPr>
          <w:color w:val="000000" w:themeColor="text1"/>
        </w:rPr>
        <w:t>[</w:t>
      </w:r>
      <w:r w:rsidR="00582516" w:rsidRPr="00B4584B">
        <w:rPr>
          <w:color w:val="000000" w:themeColor="text1"/>
        </w:rPr>
        <w:t>citation</w:t>
      </w:r>
      <w:r w:rsidR="00E42064">
        <w:rPr>
          <w:color w:val="000000" w:themeColor="text1"/>
        </w:rPr>
        <w:t>,</w:t>
      </w:r>
      <w:r w:rsidR="00712DFC" w:rsidRPr="00B4584B">
        <w:rPr>
          <w:color w:val="000000" w:themeColor="text1"/>
        </w:rPr>
        <w:t>]</w:t>
      </w:r>
      <w:r w:rsidR="00582516" w:rsidRPr="00B4584B">
        <w:rPr>
          <w:color w:val="000000" w:themeColor="text1"/>
        </w:rPr>
        <w:t xml:space="preserve"> </w:t>
      </w:r>
      <w:r w:rsidR="0070660C" w:rsidRPr="00B4584B">
        <w:rPr>
          <w:color w:val="000000" w:themeColor="text1"/>
        </w:rPr>
        <w:t xml:space="preserve">or </w:t>
      </w:r>
      <w:r w:rsidR="00712DFC" w:rsidRPr="00B4584B">
        <w:rPr>
          <w:color w:val="000000" w:themeColor="text1"/>
        </w:rPr>
        <w:t>similar record</w:t>
      </w:r>
      <w:r w:rsidR="00FA4BFE" w:rsidRPr="00B4584B">
        <w:rPr>
          <w:color w:val="000000" w:themeColor="text1"/>
        </w:rPr>
        <w:t>.</w:t>
      </w:r>
    </w:p>
    <w:p w14:paraId="58E6311E" w14:textId="2771785D" w:rsidR="009E3720" w:rsidRPr="00B4584B" w:rsidDel="00F329BD" w:rsidRDefault="00EC21CD" w:rsidP="009D7074">
      <w:pPr>
        <w:widowControl w:val="0"/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[</w:t>
      </w:r>
      <w:r w:rsidR="00327890" w:rsidRPr="00B4584B" w:rsidDel="00F329BD">
        <w:rPr>
          <w:color w:val="000000" w:themeColor="text1"/>
        </w:rPr>
        <w:t>(</w:t>
      </w:r>
      <w:r w:rsidR="00E3488B" w:rsidRPr="00B4584B" w:rsidDel="00F329BD">
        <w:rPr>
          <w:color w:val="000000" w:themeColor="text1"/>
        </w:rPr>
        <w:t>3</w:t>
      </w:r>
      <w:r w:rsidR="00327890" w:rsidRPr="00B4584B" w:rsidDel="00F329BD">
        <w:rPr>
          <w:color w:val="000000" w:themeColor="text1"/>
        </w:rPr>
        <w:t xml:space="preserve">) </w:t>
      </w:r>
      <w:r w:rsidR="008A362D" w:rsidRPr="00B4584B" w:rsidDel="00F329BD">
        <w:rPr>
          <w:color w:val="000000" w:themeColor="text1"/>
        </w:rPr>
        <w:t>[“</w:t>
      </w:r>
      <w:r w:rsidR="0091645F" w:rsidRPr="00B4584B" w:rsidDel="00F329BD">
        <w:rPr>
          <w:color w:val="000000" w:themeColor="text1"/>
        </w:rPr>
        <w:t>Citation</w:t>
      </w:r>
      <w:r w:rsidR="008A362D" w:rsidRPr="00B4584B" w:rsidDel="00F329BD">
        <w:rPr>
          <w:color w:val="000000" w:themeColor="text1"/>
        </w:rPr>
        <w:t>”]</w:t>
      </w:r>
      <w:r w:rsidR="0091645F" w:rsidRPr="00B4584B" w:rsidDel="00F329BD">
        <w:rPr>
          <w:color w:val="000000" w:themeColor="text1"/>
        </w:rPr>
        <w:t xml:space="preserve"> means </w:t>
      </w:r>
      <w:r w:rsidR="00D14DFF" w:rsidRPr="00B4584B" w:rsidDel="00F329BD">
        <w:rPr>
          <w:color w:val="000000" w:themeColor="text1"/>
        </w:rPr>
        <w:t xml:space="preserve">a </w:t>
      </w:r>
      <w:r w:rsidR="000E24FD" w:rsidRPr="00B4584B" w:rsidDel="00F329BD">
        <w:rPr>
          <w:color w:val="000000" w:themeColor="text1"/>
        </w:rPr>
        <w:t>record</w:t>
      </w:r>
      <w:r w:rsidR="0091645F" w:rsidRPr="00B4584B" w:rsidDel="00F329BD">
        <w:rPr>
          <w:color w:val="000000" w:themeColor="text1"/>
        </w:rPr>
        <w:t xml:space="preserve"> issued by [an authorized </w:t>
      </w:r>
      <w:r w:rsidR="003D0526" w:rsidRPr="00B4584B" w:rsidDel="00F329BD">
        <w:rPr>
          <w:color w:val="000000" w:themeColor="text1"/>
        </w:rPr>
        <w:t xml:space="preserve">official] </w:t>
      </w:r>
      <w:r w:rsidR="00441355" w:rsidRPr="00B4584B" w:rsidDel="00F329BD">
        <w:rPr>
          <w:color w:val="000000" w:themeColor="text1"/>
        </w:rPr>
        <w:t>alleging an offense</w:t>
      </w:r>
      <w:r w:rsidR="0091645F" w:rsidRPr="00B4584B" w:rsidDel="00F329BD">
        <w:rPr>
          <w:color w:val="000000" w:themeColor="text1"/>
        </w:rPr>
        <w:t>.</w:t>
      </w:r>
      <w:r>
        <w:rPr>
          <w:color w:val="000000" w:themeColor="text1"/>
        </w:rPr>
        <w:t>]</w:t>
      </w:r>
    </w:p>
    <w:p w14:paraId="0BE21E7B" w14:textId="33BABA4D" w:rsidR="00164A9C" w:rsidRPr="00B4584B" w:rsidRDefault="00147F53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E3488B" w:rsidRPr="00B4584B">
        <w:rPr>
          <w:color w:val="000000" w:themeColor="text1"/>
        </w:rPr>
        <w:t>4</w:t>
      </w:r>
      <w:r w:rsidRPr="00B4584B">
        <w:rPr>
          <w:color w:val="000000" w:themeColor="text1"/>
        </w:rPr>
        <w:t xml:space="preserve">) </w:t>
      </w:r>
      <w:r w:rsidR="00DC5B54" w:rsidRPr="00B4584B">
        <w:rPr>
          <w:color w:val="000000" w:themeColor="text1"/>
        </w:rPr>
        <w:t>“</w:t>
      </w:r>
      <w:r w:rsidR="002E67CC" w:rsidRPr="00B4584B">
        <w:rPr>
          <w:color w:val="000000" w:themeColor="text1"/>
        </w:rPr>
        <w:t>Covered</w:t>
      </w:r>
      <w:r w:rsidR="00164A9C" w:rsidRPr="00B4584B">
        <w:rPr>
          <w:color w:val="000000" w:themeColor="text1"/>
        </w:rPr>
        <w:t xml:space="preserve"> </w:t>
      </w:r>
      <w:r w:rsidR="003E2137" w:rsidRPr="00B4584B">
        <w:rPr>
          <w:color w:val="000000" w:themeColor="text1"/>
        </w:rPr>
        <w:t>o</w:t>
      </w:r>
      <w:r w:rsidR="00164A9C" w:rsidRPr="00B4584B">
        <w:rPr>
          <w:color w:val="000000" w:themeColor="text1"/>
        </w:rPr>
        <w:t>ffense</w:t>
      </w:r>
      <w:r w:rsidR="00DC5B54" w:rsidRPr="00B4584B">
        <w:rPr>
          <w:color w:val="000000" w:themeColor="text1"/>
        </w:rPr>
        <w:t>”</w:t>
      </w:r>
      <w:r w:rsidR="00164A9C" w:rsidRPr="00B4584B">
        <w:rPr>
          <w:color w:val="000000" w:themeColor="text1"/>
        </w:rPr>
        <w:t xml:space="preserve"> means [</w:t>
      </w:r>
      <w:r w:rsidR="00461834">
        <w:rPr>
          <w:color w:val="000000" w:themeColor="text1"/>
        </w:rPr>
        <w:t>insert</w:t>
      </w:r>
      <w:r w:rsidR="008025F2">
        <w:rPr>
          <w:color w:val="000000" w:themeColor="text1"/>
        </w:rPr>
        <w:t xml:space="preserve"> the </w:t>
      </w:r>
      <w:r w:rsidR="00164A9C" w:rsidRPr="00B4584B">
        <w:rPr>
          <w:color w:val="000000" w:themeColor="text1"/>
        </w:rPr>
        <w:t>offenses</w:t>
      </w:r>
      <w:r w:rsidR="00BB0CDB" w:rsidRPr="00B4584B">
        <w:rPr>
          <w:color w:val="000000" w:themeColor="text1"/>
        </w:rPr>
        <w:t xml:space="preserve"> </w:t>
      </w:r>
      <w:r w:rsidR="00D46BC3" w:rsidRPr="00B4584B">
        <w:rPr>
          <w:color w:val="000000" w:themeColor="text1"/>
        </w:rPr>
        <w:t xml:space="preserve">for which </w:t>
      </w:r>
      <w:r w:rsidR="00461834">
        <w:rPr>
          <w:color w:val="000000" w:themeColor="text1"/>
        </w:rPr>
        <w:t xml:space="preserve">the state authorizes </w:t>
      </w:r>
      <w:r w:rsidR="00D46BC3" w:rsidRPr="00B4584B">
        <w:rPr>
          <w:color w:val="000000" w:themeColor="text1"/>
        </w:rPr>
        <w:t xml:space="preserve">pretrial detention or </w:t>
      </w:r>
      <w:r w:rsidR="00D55DC3">
        <w:rPr>
          <w:color w:val="000000" w:themeColor="text1"/>
        </w:rPr>
        <w:t xml:space="preserve">the imposition of a financial condition that </w:t>
      </w:r>
      <w:r w:rsidR="005561F2">
        <w:rPr>
          <w:color w:val="000000" w:themeColor="text1"/>
        </w:rPr>
        <w:t>cannot be paid</w:t>
      </w:r>
      <w:r w:rsidR="00F610AC">
        <w:rPr>
          <w:color w:val="000000" w:themeColor="text1"/>
        </w:rPr>
        <w:t xml:space="preserve"> within the time prescribed in Article 3</w:t>
      </w:r>
      <w:r w:rsidR="00164A9C" w:rsidRPr="00B4584B">
        <w:rPr>
          <w:color w:val="000000" w:themeColor="text1"/>
        </w:rPr>
        <w:t>].</w:t>
      </w:r>
    </w:p>
    <w:p w14:paraId="0DE3B135" w14:textId="0B49A810" w:rsidR="00094DAB" w:rsidRPr="00B4584B" w:rsidRDefault="00094DAB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(5) “Detention hearing” means a hearing under </w:t>
      </w:r>
      <w:r w:rsidR="00514B66" w:rsidRPr="00B4584B">
        <w:rPr>
          <w:color w:val="000000" w:themeColor="text1"/>
        </w:rPr>
        <w:t>S</w:t>
      </w:r>
      <w:r w:rsidRPr="00B4584B">
        <w:rPr>
          <w:color w:val="000000" w:themeColor="text1"/>
        </w:rPr>
        <w:t>ection 401.</w:t>
      </w:r>
    </w:p>
    <w:p w14:paraId="400608A1" w14:textId="1AC6E825" w:rsidR="00E70681" w:rsidRPr="00B4584B" w:rsidRDefault="00257B7F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A53583" w:rsidRPr="00B4584B">
        <w:rPr>
          <w:color w:val="000000" w:themeColor="text1"/>
        </w:rPr>
        <w:t>6</w:t>
      </w:r>
      <w:r w:rsidR="00E70681" w:rsidRPr="00B4584B">
        <w:rPr>
          <w:color w:val="000000" w:themeColor="text1"/>
        </w:rPr>
        <w:t xml:space="preserve">) </w:t>
      </w:r>
      <w:r w:rsidR="00D27497">
        <w:rPr>
          <w:color w:val="000000" w:themeColor="text1"/>
        </w:rPr>
        <w:t>“Not appear”</w:t>
      </w:r>
      <w:r w:rsidR="00E70681" w:rsidRPr="00B4584B">
        <w:rPr>
          <w:color w:val="000000" w:themeColor="text1"/>
        </w:rPr>
        <w:t xml:space="preserve"> means </w:t>
      </w:r>
      <w:r w:rsidR="004620C9">
        <w:rPr>
          <w:color w:val="000000" w:themeColor="text1"/>
        </w:rPr>
        <w:t>fail</w:t>
      </w:r>
      <w:r w:rsidR="008A5475">
        <w:rPr>
          <w:color w:val="000000" w:themeColor="text1"/>
        </w:rPr>
        <w:t xml:space="preserve"> to appear i</w:t>
      </w:r>
      <w:r w:rsidR="00060759">
        <w:rPr>
          <w:color w:val="000000" w:themeColor="text1"/>
        </w:rPr>
        <w:t>n</w:t>
      </w:r>
      <w:r w:rsidR="008A5475">
        <w:rPr>
          <w:color w:val="000000" w:themeColor="text1"/>
        </w:rPr>
        <w:t xml:space="preserve"> court as required</w:t>
      </w:r>
      <w:r w:rsidR="00EF65F8" w:rsidRPr="00B4584B">
        <w:rPr>
          <w:color w:val="000000" w:themeColor="text1"/>
        </w:rPr>
        <w:t xml:space="preserve"> </w:t>
      </w:r>
      <w:r w:rsidR="00E70681" w:rsidRPr="00B4584B">
        <w:rPr>
          <w:color w:val="000000" w:themeColor="text1"/>
        </w:rPr>
        <w:t>without intent to avoid or delay adjudication.</w:t>
      </w:r>
      <w:r w:rsidR="005D73DC">
        <w:rPr>
          <w:color w:val="000000" w:themeColor="text1"/>
        </w:rPr>
        <w:t xml:space="preserve"> </w:t>
      </w:r>
      <w:r w:rsidR="00E70681" w:rsidRPr="00B4584B">
        <w:rPr>
          <w:color w:val="000000" w:themeColor="text1"/>
        </w:rPr>
        <w:t xml:space="preserve"> </w:t>
      </w:r>
      <w:r w:rsidR="00C7098C">
        <w:rPr>
          <w:color w:val="000000" w:themeColor="text1"/>
        </w:rPr>
        <w:t>“</w:t>
      </w:r>
      <w:r w:rsidR="00453DA9">
        <w:rPr>
          <w:color w:val="000000" w:themeColor="text1"/>
        </w:rPr>
        <w:t>Nonappearance”</w:t>
      </w:r>
      <w:r w:rsidR="002F0954" w:rsidRPr="00B4584B">
        <w:rPr>
          <w:color w:val="000000" w:themeColor="text1"/>
        </w:rPr>
        <w:t xml:space="preserve"> </w:t>
      </w:r>
      <w:r w:rsidR="005A454F" w:rsidRPr="00B4584B">
        <w:rPr>
          <w:color w:val="000000" w:themeColor="text1"/>
        </w:rPr>
        <w:t>ha</w:t>
      </w:r>
      <w:r w:rsidR="00B01467" w:rsidRPr="00B4584B">
        <w:rPr>
          <w:color w:val="000000" w:themeColor="text1"/>
        </w:rPr>
        <w:t>s a</w:t>
      </w:r>
      <w:r w:rsidR="002F0954" w:rsidRPr="00B4584B">
        <w:rPr>
          <w:color w:val="000000" w:themeColor="text1"/>
        </w:rPr>
        <w:t xml:space="preserve"> corresponding meaning.</w:t>
      </w:r>
    </w:p>
    <w:p w14:paraId="4285CF5F" w14:textId="24992CEE" w:rsidR="00440DF9" w:rsidRPr="00B4584B" w:rsidRDefault="00891E03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A53583" w:rsidRPr="00B4584B">
        <w:rPr>
          <w:color w:val="000000" w:themeColor="text1"/>
        </w:rPr>
        <w:t>7</w:t>
      </w:r>
      <w:r w:rsidRPr="00B4584B">
        <w:rPr>
          <w:color w:val="000000" w:themeColor="text1"/>
        </w:rPr>
        <w:t xml:space="preserve">) </w:t>
      </w:r>
      <w:r w:rsidR="00974788" w:rsidRPr="00B4584B">
        <w:rPr>
          <w:color w:val="000000" w:themeColor="text1"/>
        </w:rPr>
        <w:t>“Obstruct justice” mea</w:t>
      </w:r>
      <w:r w:rsidR="00825519" w:rsidRPr="00B4584B">
        <w:rPr>
          <w:color w:val="000000" w:themeColor="text1"/>
        </w:rPr>
        <w:t>ns</w:t>
      </w:r>
      <w:r w:rsidR="00974788" w:rsidRPr="00B4584B">
        <w:rPr>
          <w:color w:val="000000" w:themeColor="text1"/>
        </w:rPr>
        <w:t xml:space="preserve"> interfer</w:t>
      </w:r>
      <w:r w:rsidR="006D7F16" w:rsidRPr="00B4584B">
        <w:rPr>
          <w:color w:val="000000" w:themeColor="text1"/>
        </w:rPr>
        <w:t>e</w:t>
      </w:r>
      <w:r w:rsidR="00974788" w:rsidRPr="00B4584B">
        <w:rPr>
          <w:color w:val="000000" w:themeColor="text1"/>
        </w:rPr>
        <w:t xml:space="preserve"> with the criminal process with </w:t>
      </w:r>
      <w:r w:rsidR="0068239C" w:rsidRPr="00B4584B">
        <w:rPr>
          <w:color w:val="000000" w:themeColor="text1"/>
        </w:rPr>
        <w:t>intent</w:t>
      </w:r>
      <w:r w:rsidR="00BC5DF0" w:rsidRPr="00B4584B">
        <w:rPr>
          <w:color w:val="000000" w:themeColor="text1"/>
        </w:rPr>
        <w:t xml:space="preserve"> </w:t>
      </w:r>
      <w:r w:rsidR="00974788" w:rsidRPr="00B4584B">
        <w:rPr>
          <w:color w:val="000000" w:themeColor="text1"/>
        </w:rPr>
        <w:t>to influence or impede the administration of justice.</w:t>
      </w:r>
      <w:r w:rsidR="009E541A" w:rsidRPr="00B4584B">
        <w:rPr>
          <w:color w:val="000000" w:themeColor="text1"/>
        </w:rPr>
        <w:t xml:space="preserve">  </w:t>
      </w:r>
      <w:r w:rsidR="00257B7F" w:rsidRPr="00B4584B">
        <w:rPr>
          <w:color w:val="000000" w:themeColor="text1"/>
        </w:rPr>
        <w:t>Th</w:t>
      </w:r>
      <w:r w:rsidR="009E541A" w:rsidRPr="00B4584B">
        <w:rPr>
          <w:color w:val="000000" w:themeColor="text1"/>
        </w:rPr>
        <w:t xml:space="preserve">e term includes tampering with </w:t>
      </w:r>
      <w:r w:rsidR="002668B7" w:rsidRPr="00B4584B">
        <w:rPr>
          <w:color w:val="000000" w:themeColor="text1"/>
        </w:rPr>
        <w:t xml:space="preserve">a </w:t>
      </w:r>
      <w:r w:rsidR="009E541A" w:rsidRPr="00B4584B">
        <w:rPr>
          <w:color w:val="000000" w:themeColor="text1"/>
        </w:rPr>
        <w:t>witness or evidence.</w:t>
      </w:r>
    </w:p>
    <w:p w14:paraId="284C20F0" w14:textId="1929D61C" w:rsidR="00D655BA" w:rsidRDefault="009218F9" w:rsidP="009D7074">
      <w:pPr>
        <w:widowControl w:val="0"/>
        <w:spacing w:line="480" w:lineRule="auto"/>
        <w:ind w:firstLine="720"/>
      </w:pPr>
      <w:r w:rsidRPr="00B4584B">
        <w:rPr>
          <w:color w:val="000000" w:themeColor="text1"/>
        </w:rPr>
        <w:lastRenderedPageBreak/>
        <w:t>(</w:t>
      </w:r>
      <w:r w:rsidR="00A53583" w:rsidRPr="00B4584B">
        <w:rPr>
          <w:color w:val="000000" w:themeColor="text1"/>
        </w:rPr>
        <w:t>8</w:t>
      </w:r>
      <w:r w:rsidR="0091645F" w:rsidRPr="00B4584B">
        <w:rPr>
          <w:color w:val="000000" w:themeColor="text1"/>
        </w:rPr>
        <w:t xml:space="preserve">) </w:t>
      </w:r>
      <w:r w:rsidR="00327890" w:rsidRPr="00B4584B">
        <w:rPr>
          <w:color w:val="000000" w:themeColor="text1"/>
        </w:rPr>
        <w:t>“Offense”</w:t>
      </w:r>
      <w:r w:rsidR="00A679B9" w:rsidRPr="00B4584B">
        <w:rPr>
          <w:color w:val="000000" w:themeColor="text1"/>
        </w:rPr>
        <w:t xml:space="preserve"> means </w:t>
      </w:r>
      <w:r w:rsidR="00A255FA" w:rsidRPr="00B4584B">
        <w:t>conduct</w:t>
      </w:r>
      <w:r w:rsidR="00662DCB">
        <w:t xml:space="preserve"> that a statute</w:t>
      </w:r>
      <w:r w:rsidR="00A255FA" w:rsidRPr="00B4584B">
        <w:t xml:space="preserve"> </w:t>
      </w:r>
      <w:r w:rsidR="00B4577F">
        <w:t xml:space="preserve">or ordinance </w:t>
      </w:r>
      <w:r w:rsidR="00160276" w:rsidRPr="00B4584B">
        <w:t>p</w:t>
      </w:r>
      <w:r w:rsidR="00A50553" w:rsidRPr="00B4584B">
        <w:t>roscribes</w:t>
      </w:r>
      <w:r w:rsidR="00A255FA" w:rsidRPr="00B4584B">
        <w:t>.</w:t>
      </w:r>
    </w:p>
    <w:p w14:paraId="0E510AE3" w14:textId="3CB1A2B3" w:rsidR="00ED3939" w:rsidRPr="00B4584B" w:rsidRDefault="00ED3939" w:rsidP="009D7074">
      <w:pPr>
        <w:widowControl w:val="0"/>
        <w:spacing w:line="480" w:lineRule="auto"/>
        <w:ind w:firstLine="720"/>
      </w:pPr>
      <w:r w:rsidRPr="00B4584B">
        <w:rPr>
          <w:color w:val="000000" w:themeColor="text1"/>
        </w:rPr>
        <w:t>(</w:t>
      </w:r>
      <w:r w:rsidR="00D922DF">
        <w:rPr>
          <w:color w:val="000000" w:themeColor="text1"/>
        </w:rPr>
        <w:t>9</w:t>
      </w:r>
      <w:r w:rsidRPr="00B4584B">
        <w:rPr>
          <w:color w:val="000000" w:themeColor="text1"/>
        </w:rPr>
        <w:t xml:space="preserve">) </w:t>
      </w:r>
      <w:r w:rsidRPr="00B4584B">
        <w:t xml:space="preserve">“Person” means an individual, estate, </w:t>
      </w:r>
      <w:r w:rsidR="00D15D25">
        <w:t xml:space="preserve">partnership, </w:t>
      </w:r>
      <w:r w:rsidRPr="00B4584B">
        <w:t>business or nonprofit entity, public corporation, government or governmental subdivision, agency, or instrumentality, or other legal entity.</w:t>
      </w:r>
    </w:p>
    <w:p w14:paraId="746D03F0" w14:textId="4334F03C" w:rsidR="0091645F" w:rsidRPr="00B4584B" w:rsidRDefault="00210548" w:rsidP="009D7074">
      <w:pPr>
        <w:widowControl w:val="0"/>
        <w:spacing w:line="480" w:lineRule="auto"/>
        <w:ind w:firstLine="720"/>
      </w:pPr>
      <w:r w:rsidRPr="00B4584B">
        <w:rPr>
          <w:color w:val="000000" w:themeColor="text1"/>
        </w:rPr>
        <w:t>(</w:t>
      </w:r>
      <w:r w:rsidR="00102034">
        <w:rPr>
          <w:color w:val="000000" w:themeColor="text1"/>
        </w:rPr>
        <w:t>1</w:t>
      </w:r>
      <w:r w:rsidR="00D922DF">
        <w:rPr>
          <w:color w:val="000000" w:themeColor="text1"/>
        </w:rPr>
        <w:t>0</w:t>
      </w:r>
      <w:r w:rsidR="00327890" w:rsidRPr="00B4584B">
        <w:rPr>
          <w:color w:val="000000" w:themeColor="text1"/>
        </w:rPr>
        <w:t xml:space="preserve">) </w:t>
      </w:r>
      <w:r w:rsidR="0091645F" w:rsidRPr="00B4584B">
        <w:rPr>
          <w:color w:val="000000" w:themeColor="text1"/>
        </w:rPr>
        <w:t>“Record” means</w:t>
      </w:r>
      <w:r w:rsidR="00440DF9" w:rsidRPr="00B4584B">
        <w:t xml:space="preserve"> information that is inscribed on a tangible medium or that is stored in an electronic or other medium and is retrievable in perceivable form.</w:t>
      </w:r>
    </w:p>
    <w:p w14:paraId="2CFA7201" w14:textId="689DF64C" w:rsidR="00C95CFC" w:rsidRDefault="001213AD" w:rsidP="009D7074">
      <w:pPr>
        <w:widowControl w:val="0"/>
        <w:spacing w:line="480" w:lineRule="auto"/>
        <w:ind w:firstLine="720"/>
      </w:pPr>
      <w:r w:rsidRPr="00B4584B">
        <w:t>(</w:t>
      </w:r>
      <w:r w:rsidR="000A0129">
        <w:t>1</w:t>
      </w:r>
      <w:r w:rsidR="00D922DF">
        <w:t>1</w:t>
      </w:r>
      <w:r w:rsidRPr="00B4584B">
        <w:t xml:space="preserve">) “Release hearing” means a hearing under </w:t>
      </w:r>
      <w:r w:rsidR="00514B66" w:rsidRPr="00B4584B">
        <w:t>S</w:t>
      </w:r>
      <w:r w:rsidRPr="00B4584B">
        <w:t>ection 301</w:t>
      </w:r>
      <w:r w:rsidR="00514B66" w:rsidRPr="00B4584B">
        <w:t>.</w:t>
      </w:r>
    </w:p>
    <w:p w14:paraId="4651BAC0" w14:textId="18CB9CD1" w:rsidR="00D922DF" w:rsidRPr="00C0050E" w:rsidRDefault="00D922DF" w:rsidP="009D7074">
      <w:pPr>
        <w:widowControl w:val="0"/>
        <w:spacing w:line="480" w:lineRule="auto"/>
        <w:ind w:firstLine="720"/>
      </w:pPr>
      <w:r>
        <w:t>(12) “Release on recognizance” means pretrial release of an individual with no condition other than to appear in court as required and to abide by generally applicable laws.</w:t>
      </w:r>
    </w:p>
    <w:p w14:paraId="153D08FF" w14:textId="37F80E71" w:rsidR="0091645F" w:rsidRPr="00B4584B" w:rsidRDefault="00032A86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0A0129">
        <w:rPr>
          <w:color w:val="000000" w:themeColor="text1"/>
        </w:rPr>
        <w:t>13</w:t>
      </w:r>
      <w:r w:rsidR="0091645F" w:rsidRPr="00B4584B">
        <w:rPr>
          <w:color w:val="000000" w:themeColor="text1"/>
        </w:rPr>
        <w:t xml:space="preserve">) “Secured appearance bond” means a </w:t>
      </w:r>
      <w:r w:rsidR="00040CBB">
        <w:rPr>
          <w:color w:val="000000" w:themeColor="text1"/>
        </w:rPr>
        <w:t xml:space="preserve">person’s </w:t>
      </w:r>
      <w:r w:rsidR="00980212" w:rsidRPr="00B4584B">
        <w:rPr>
          <w:color w:val="000000" w:themeColor="text1"/>
        </w:rPr>
        <w:t>promise</w:t>
      </w:r>
      <w:r w:rsidR="00040CBB">
        <w:rPr>
          <w:color w:val="000000" w:themeColor="text1"/>
        </w:rPr>
        <w:t xml:space="preserve">, secured by sufficient </w:t>
      </w:r>
      <w:r w:rsidR="00D52646">
        <w:rPr>
          <w:color w:val="000000" w:themeColor="text1"/>
        </w:rPr>
        <w:t>[</w:t>
      </w:r>
      <w:r w:rsidR="00040CBB">
        <w:rPr>
          <w:color w:val="000000" w:themeColor="text1"/>
        </w:rPr>
        <w:t>surety</w:t>
      </w:r>
      <w:r w:rsidR="00D52646">
        <w:rPr>
          <w:color w:val="000000" w:themeColor="text1"/>
        </w:rPr>
        <w:t>]</w:t>
      </w:r>
      <w:r w:rsidR="00040CBB">
        <w:rPr>
          <w:color w:val="000000" w:themeColor="text1"/>
        </w:rPr>
        <w:t>, deposit, lien</w:t>
      </w:r>
      <w:r w:rsidR="00843AA8">
        <w:rPr>
          <w:color w:val="000000" w:themeColor="text1"/>
        </w:rPr>
        <w:t>,</w:t>
      </w:r>
      <w:r w:rsidR="00040CBB">
        <w:rPr>
          <w:color w:val="000000" w:themeColor="text1"/>
        </w:rPr>
        <w:t xml:space="preserve"> or proof of access to collateral, </w:t>
      </w:r>
      <w:r w:rsidR="0091645F" w:rsidRPr="00B4584B">
        <w:rPr>
          <w:color w:val="000000" w:themeColor="text1"/>
        </w:rPr>
        <w:t xml:space="preserve">to forfeit a specified </w:t>
      </w:r>
      <w:r w:rsidR="00351D12" w:rsidRPr="00B4584B">
        <w:rPr>
          <w:color w:val="000000" w:themeColor="text1"/>
        </w:rPr>
        <w:t>sum</w:t>
      </w:r>
      <w:r w:rsidR="0091645F" w:rsidRPr="00B4584B">
        <w:rPr>
          <w:color w:val="000000" w:themeColor="text1"/>
        </w:rPr>
        <w:t xml:space="preserve"> </w:t>
      </w:r>
      <w:r w:rsidR="007E18B6" w:rsidRPr="00B4584B">
        <w:rPr>
          <w:color w:val="000000" w:themeColor="text1"/>
        </w:rPr>
        <w:t xml:space="preserve">if </w:t>
      </w:r>
      <w:r w:rsidR="005C26C7" w:rsidRPr="00B4584B">
        <w:rPr>
          <w:color w:val="000000" w:themeColor="text1"/>
        </w:rPr>
        <w:t>the</w:t>
      </w:r>
      <w:r w:rsidR="007E18B6" w:rsidRPr="00B4584B">
        <w:rPr>
          <w:color w:val="000000" w:themeColor="text1"/>
        </w:rPr>
        <w:t xml:space="preserve"> individual </w:t>
      </w:r>
      <w:r w:rsidR="00040CBB">
        <w:rPr>
          <w:color w:val="000000" w:themeColor="text1"/>
        </w:rPr>
        <w:t xml:space="preserve">whose appearance is the subject of the bond </w:t>
      </w:r>
      <w:r w:rsidR="00B15031">
        <w:rPr>
          <w:color w:val="000000" w:themeColor="text1"/>
        </w:rPr>
        <w:t>absconds or does not</w:t>
      </w:r>
      <w:r w:rsidR="007E18B6" w:rsidRPr="00B4584B">
        <w:rPr>
          <w:color w:val="000000" w:themeColor="text1"/>
        </w:rPr>
        <w:t xml:space="preserve"> appear</w:t>
      </w:r>
      <w:r w:rsidR="0091645F" w:rsidRPr="00B4584B">
        <w:rPr>
          <w:color w:val="000000" w:themeColor="text1"/>
        </w:rPr>
        <w:t>.</w:t>
      </w:r>
    </w:p>
    <w:p w14:paraId="618EED62" w14:textId="33F4A503" w:rsidR="00165106" w:rsidRPr="00B4584B" w:rsidRDefault="00BC5DF0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0A0129">
        <w:rPr>
          <w:color w:val="000000" w:themeColor="text1"/>
        </w:rPr>
        <w:t>14</w:t>
      </w:r>
      <w:r w:rsidR="0091645F" w:rsidRPr="00B4584B">
        <w:rPr>
          <w:color w:val="000000" w:themeColor="text1"/>
        </w:rPr>
        <w:t xml:space="preserve">) “Unsecured appearance bond” means a </w:t>
      </w:r>
      <w:r w:rsidR="00040CBB">
        <w:rPr>
          <w:color w:val="000000" w:themeColor="text1"/>
        </w:rPr>
        <w:t xml:space="preserve">person’s </w:t>
      </w:r>
      <w:r w:rsidR="00A62171" w:rsidRPr="00B4584B">
        <w:rPr>
          <w:color w:val="000000" w:themeColor="text1"/>
        </w:rPr>
        <w:t xml:space="preserve">promise </w:t>
      </w:r>
      <w:r w:rsidR="000A671B">
        <w:rPr>
          <w:color w:val="000000" w:themeColor="text1"/>
        </w:rPr>
        <w:t xml:space="preserve">other than through a secured appearance bond </w:t>
      </w:r>
      <w:r w:rsidR="00040CBB">
        <w:rPr>
          <w:color w:val="000000" w:themeColor="text1"/>
        </w:rPr>
        <w:t>to forfeit</w:t>
      </w:r>
      <w:r w:rsidR="009E3720" w:rsidRPr="00B4584B">
        <w:rPr>
          <w:color w:val="000000" w:themeColor="text1"/>
        </w:rPr>
        <w:t xml:space="preserve"> </w:t>
      </w:r>
      <w:r w:rsidR="0091645F" w:rsidRPr="00B4584B">
        <w:rPr>
          <w:color w:val="000000" w:themeColor="text1"/>
        </w:rPr>
        <w:t xml:space="preserve">a specified </w:t>
      </w:r>
      <w:r w:rsidR="005517B7">
        <w:rPr>
          <w:color w:val="000000" w:themeColor="text1"/>
        </w:rPr>
        <w:t xml:space="preserve">sum </w:t>
      </w:r>
      <w:r w:rsidR="00040CBB">
        <w:rPr>
          <w:color w:val="000000" w:themeColor="text1"/>
        </w:rPr>
        <w:t>if the individual whose appearance is the subject of the bond absconds or does not appear</w:t>
      </w:r>
      <w:r w:rsidR="0091645F" w:rsidRPr="00B4584B">
        <w:rPr>
          <w:color w:val="000000" w:themeColor="text1"/>
        </w:rPr>
        <w:t>.</w:t>
      </w:r>
      <w:r w:rsidR="00CE1DA4">
        <w:rPr>
          <w:color w:val="000000" w:themeColor="text1"/>
        </w:rPr>
        <w:t xml:space="preserve"> </w:t>
      </w:r>
    </w:p>
    <w:p w14:paraId="2F4516BE" w14:textId="4CBC5340" w:rsidR="00CB7460" w:rsidRDefault="00A520EB" w:rsidP="009D7074">
      <w:pPr>
        <w:widowControl w:val="0"/>
        <w:rPr>
          <w:i/>
          <w:color w:val="000000" w:themeColor="text1"/>
        </w:rPr>
      </w:pPr>
      <w:r w:rsidRPr="00B4584B">
        <w:rPr>
          <w:b/>
          <w:i/>
          <w:color w:val="000000" w:themeColor="text1"/>
        </w:rPr>
        <w:t xml:space="preserve">Legislative Note: </w:t>
      </w:r>
      <w:r w:rsidR="002A2979">
        <w:rPr>
          <w:b/>
          <w:i/>
          <w:color w:val="000000" w:themeColor="text1"/>
        </w:rPr>
        <w:t xml:space="preserve"> </w:t>
      </w:r>
      <w:r w:rsidR="000A671B">
        <w:rPr>
          <w:bCs/>
          <w:i/>
          <w:color w:val="000000" w:themeColor="text1"/>
        </w:rPr>
        <w:t>If the state adopts Article 2, include paragraph (3) and in</w:t>
      </w:r>
      <w:r w:rsidRPr="00C0050E">
        <w:rPr>
          <w:i/>
          <w:color w:val="000000" w:themeColor="text1"/>
        </w:rPr>
        <w:t xml:space="preserve"> </w:t>
      </w:r>
      <w:r w:rsidR="00CB7460" w:rsidRPr="00C0050E">
        <w:rPr>
          <w:i/>
          <w:color w:val="000000" w:themeColor="text1"/>
        </w:rPr>
        <w:t>paragraph</w:t>
      </w:r>
      <w:r w:rsidR="00BD470F" w:rsidRPr="00C0050E">
        <w:rPr>
          <w:i/>
          <w:color w:val="000000" w:themeColor="text1"/>
        </w:rPr>
        <w:t>s</w:t>
      </w:r>
      <w:r w:rsidR="00CB7460" w:rsidRPr="00C0050E">
        <w:rPr>
          <w:i/>
          <w:color w:val="000000" w:themeColor="text1"/>
        </w:rPr>
        <w:t xml:space="preserve"> (2)</w:t>
      </w:r>
      <w:r w:rsidR="00BD470F" w:rsidRPr="00C0050E">
        <w:rPr>
          <w:i/>
          <w:color w:val="000000" w:themeColor="text1"/>
        </w:rPr>
        <w:t xml:space="preserve"> and (3)</w:t>
      </w:r>
      <w:r w:rsidR="00C906DB" w:rsidRPr="00C0050E">
        <w:rPr>
          <w:i/>
          <w:color w:val="000000" w:themeColor="text1"/>
        </w:rPr>
        <w:t>,</w:t>
      </w:r>
      <w:r w:rsidR="00C906DB">
        <w:rPr>
          <w:i/>
          <w:color w:val="000000" w:themeColor="text1"/>
        </w:rPr>
        <w:t xml:space="preserve"> include the state’s term for a citation or the equivalent</w:t>
      </w:r>
      <w:r w:rsidR="00CB7460" w:rsidRPr="00B4584B">
        <w:rPr>
          <w:i/>
          <w:color w:val="000000" w:themeColor="text1"/>
        </w:rPr>
        <w:t>.</w:t>
      </w:r>
    </w:p>
    <w:p w14:paraId="11001312" w14:textId="7C00E63A" w:rsidR="00EC21CD" w:rsidRDefault="00EC21CD" w:rsidP="009D7074">
      <w:pPr>
        <w:widowControl w:val="0"/>
        <w:rPr>
          <w:i/>
          <w:color w:val="000000" w:themeColor="text1"/>
        </w:rPr>
      </w:pPr>
    </w:p>
    <w:p w14:paraId="498D47BD" w14:textId="55EE0CD2" w:rsidR="00CB4684" w:rsidRDefault="00CB4684" w:rsidP="009D7074">
      <w:pPr>
        <w:widowControl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If paragraph (3) is included, </w:t>
      </w:r>
      <w:r w:rsidR="000D74E3">
        <w:rPr>
          <w:i/>
          <w:color w:val="000000" w:themeColor="text1"/>
        </w:rPr>
        <w:t>insert the state’s term for an official authorized to issue a citation or the equivalent or make an arrest</w:t>
      </w:r>
      <w:r w:rsidR="002712BE">
        <w:rPr>
          <w:i/>
          <w:color w:val="000000" w:themeColor="text1"/>
        </w:rPr>
        <w:t>.</w:t>
      </w:r>
      <w:r w:rsidR="00617FB8">
        <w:rPr>
          <w:i/>
          <w:color w:val="000000" w:themeColor="text1"/>
        </w:rPr>
        <w:t xml:space="preserve">  The same</w:t>
      </w:r>
      <w:r w:rsidR="00B07478">
        <w:rPr>
          <w:i/>
          <w:color w:val="000000" w:themeColor="text1"/>
        </w:rPr>
        <w:t xml:space="preserve"> term</w:t>
      </w:r>
      <w:r w:rsidR="00617FB8">
        <w:rPr>
          <w:i/>
          <w:color w:val="000000" w:themeColor="text1"/>
        </w:rPr>
        <w:t xml:space="preserve"> should be </w:t>
      </w:r>
      <w:r w:rsidR="00E7202E">
        <w:rPr>
          <w:i/>
          <w:color w:val="000000" w:themeColor="text1"/>
        </w:rPr>
        <w:t>inserted in Article 2</w:t>
      </w:r>
      <w:r w:rsidR="00135E21">
        <w:rPr>
          <w:i/>
          <w:color w:val="000000" w:themeColor="text1"/>
        </w:rPr>
        <w:t xml:space="preserve">, </w:t>
      </w:r>
      <w:proofErr w:type="gramStart"/>
      <w:r w:rsidR="00135E21">
        <w:rPr>
          <w:i/>
          <w:color w:val="000000" w:themeColor="text1"/>
        </w:rPr>
        <w:t>with the exception of</w:t>
      </w:r>
      <w:proofErr w:type="gramEnd"/>
      <w:r w:rsidR="00135E21">
        <w:rPr>
          <w:i/>
          <w:color w:val="000000" w:themeColor="text1"/>
        </w:rPr>
        <w:t xml:space="preserve"> Section 203,</w:t>
      </w:r>
      <w:r w:rsidR="00E7202E">
        <w:rPr>
          <w:i/>
          <w:color w:val="000000" w:themeColor="text1"/>
        </w:rPr>
        <w:t xml:space="preserve"> and elsewhere in this</w:t>
      </w:r>
      <w:r w:rsidR="00617FB8">
        <w:rPr>
          <w:i/>
          <w:color w:val="000000" w:themeColor="text1"/>
        </w:rPr>
        <w:t xml:space="preserve"> act where “authorized official” appears in brackets.</w:t>
      </w:r>
    </w:p>
    <w:p w14:paraId="286EC49C" w14:textId="77777777" w:rsidR="00EB4E98" w:rsidRDefault="00EB4E98" w:rsidP="009D7074">
      <w:pPr>
        <w:widowControl w:val="0"/>
        <w:rPr>
          <w:i/>
          <w:color w:val="000000" w:themeColor="text1"/>
        </w:rPr>
      </w:pPr>
    </w:p>
    <w:p w14:paraId="0C8707FA" w14:textId="75C78192" w:rsidR="00B10E9F" w:rsidRPr="00B4584B" w:rsidRDefault="004A31B1" w:rsidP="009D7074">
      <w:pPr>
        <w:widowControl w:val="0"/>
        <w:rPr>
          <w:i/>
          <w:color w:val="000000" w:themeColor="text1"/>
        </w:rPr>
      </w:pPr>
      <w:r w:rsidRPr="00B4584B">
        <w:rPr>
          <w:i/>
          <w:color w:val="000000" w:themeColor="text1"/>
        </w:rPr>
        <w:t xml:space="preserve">In </w:t>
      </w:r>
      <w:r w:rsidR="00712E6C" w:rsidRPr="00B4584B">
        <w:rPr>
          <w:i/>
          <w:color w:val="000000" w:themeColor="text1"/>
        </w:rPr>
        <w:t>paragraph (</w:t>
      </w:r>
      <w:r w:rsidR="000A0129">
        <w:rPr>
          <w:i/>
          <w:color w:val="000000" w:themeColor="text1"/>
        </w:rPr>
        <w:t>13</w:t>
      </w:r>
      <w:r w:rsidR="00F91522" w:rsidRPr="00B4584B">
        <w:rPr>
          <w:i/>
          <w:color w:val="000000" w:themeColor="text1"/>
        </w:rPr>
        <w:t>)</w:t>
      </w:r>
      <w:r w:rsidRPr="00B4584B">
        <w:rPr>
          <w:i/>
          <w:color w:val="000000" w:themeColor="text1"/>
        </w:rPr>
        <w:t xml:space="preserve">, </w:t>
      </w:r>
      <w:r w:rsidR="00757A13" w:rsidRPr="00B4584B">
        <w:rPr>
          <w:i/>
          <w:color w:val="000000" w:themeColor="text1"/>
        </w:rPr>
        <w:t>insert</w:t>
      </w:r>
      <w:r w:rsidRPr="00B4584B">
        <w:rPr>
          <w:i/>
          <w:color w:val="000000" w:themeColor="text1"/>
        </w:rPr>
        <w:t xml:space="preserve"> </w:t>
      </w:r>
      <w:r w:rsidR="00A62171" w:rsidRPr="00B4584B">
        <w:rPr>
          <w:i/>
          <w:color w:val="000000" w:themeColor="text1"/>
        </w:rPr>
        <w:t>the state’s</w:t>
      </w:r>
      <w:r w:rsidR="00A520EB" w:rsidRPr="00B4584B">
        <w:rPr>
          <w:i/>
          <w:color w:val="000000" w:themeColor="text1"/>
        </w:rPr>
        <w:t xml:space="preserve"> term for “surety</w:t>
      </w:r>
      <w:r w:rsidR="000C693B">
        <w:rPr>
          <w:i/>
          <w:color w:val="000000" w:themeColor="text1"/>
        </w:rPr>
        <w:t>”</w:t>
      </w:r>
      <w:r w:rsidR="00B319CA">
        <w:rPr>
          <w:i/>
          <w:color w:val="000000" w:themeColor="text1"/>
        </w:rPr>
        <w:t>.</w:t>
      </w:r>
    </w:p>
    <w:p w14:paraId="4BFA58F9" w14:textId="77777777" w:rsidR="00164A9C" w:rsidRPr="00B4584B" w:rsidRDefault="00164A9C" w:rsidP="009D7074">
      <w:pPr>
        <w:widowControl w:val="0"/>
        <w:rPr>
          <w:color w:val="000000" w:themeColor="text1"/>
        </w:rPr>
      </w:pPr>
    </w:p>
    <w:p w14:paraId="423F9DBC" w14:textId="71B24EB0" w:rsidR="00DC7C6C" w:rsidRPr="00F8247F" w:rsidRDefault="00DC7C6C" w:rsidP="009D7074">
      <w:pPr>
        <w:widowControl w:val="0"/>
        <w:spacing w:line="480" w:lineRule="auto"/>
        <w:ind w:firstLine="720"/>
      </w:pPr>
      <w:bookmarkStart w:id="22" w:name="_Toc53497170"/>
      <w:bookmarkStart w:id="23" w:name="_Toc1646721"/>
      <w:bookmarkStart w:id="24" w:name="_Toc1646735"/>
      <w:bookmarkStart w:id="25" w:name="_Toc1646984"/>
      <w:bookmarkStart w:id="26" w:name="_Toc40259904"/>
      <w:r w:rsidRPr="00F8247F">
        <w:rPr>
          <w:rStyle w:val="Heading2Char"/>
        </w:rPr>
        <w:t>SECTION 10</w:t>
      </w:r>
      <w:r>
        <w:rPr>
          <w:rStyle w:val="Heading2Char"/>
        </w:rPr>
        <w:t>3</w:t>
      </w:r>
      <w:r w:rsidRPr="00F8247F">
        <w:rPr>
          <w:rStyle w:val="Heading2Char"/>
        </w:rPr>
        <w:t>.  SCOPE.</w:t>
      </w:r>
      <w:bookmarkEnd w:id="22"/>
      <w:r w:rsidRPr="00F8247F">
        <w:rPr>
          <w:rStyle w:val="Heading2Char"/>
        </w:rPr>
        <w:t xml:space="preserve">  </w:t>
      </w:r>
      <w:r w:rsidRPr="00F8247F">
        <w:t xml:space="preserve">This [act] </w:t>
      </w:r>
      <w:r>
        <w:t xml:space="preserve">governs a determination to </w:t>
      </w:r>
      <w:r w:rsidR="004A2D1D">
        <w:t>[arrest</w:t>
      </w:r>
      <w:proofErr w:type="gramStart"/>
      <w:r w:rsidR="004A2D1D">
        <w:t>, ]</w:t>
      </w:r>
      <w:r w:rsidR="00715238">
        <w:t>release</w:t>
      </w:r>
      <w:proofErr w:type="gramEnd"/>
      <w:r w:rsidR="00715238">
        <w:t xml:space="preserve">[,] </w:t>
      </w:r>
      <w:r>
        <w:t xml:space="preserve">or detain an individual before trial.  </w:t>
      </w:r>
      <w:r w:rsidR="00715238">
        <w:t>This</w:t>
      </w:r>
      <w:r>
        <w:t xml:space="preserve"> </w:t>
      </w:r>
      <w:r w:rsidR="00715238">
        <w:t>[</w:t>
      </w:r>
      <w:r>
        <w:t>act</w:t>
      </w:r>
      <w:r w:rsidR="00715238">
        <w:t>]</w:t>
      </w:r>
      <w:r>
        <w:t xml:space="preserve"> </w:t>
      </w:r>
      <w:r w:rsidRPr="00F8247F">
        <w:t xml:space="preserve">does not affect the law of this state </w:t>
      </w:r>
      <w:r w:rsidRPr="00D15D25">
        <w:t>other than this</w:t>
      </w:r>
      <w:r w:rsidRPr="00F8247F">
        <w:t xml:space="preserve"> [act] regarding</w:t>
      </w:r>
      <w:r>
        <w:t xml:space="preserve"> related matters, including</w:t>
      </w:r>
      <w:r w:rsidRPr="00F8247F">
        <w:t>:</w:t>
      </w:r>
    </w:p>
    <w:p w14:paraId="1D931CC6" w14:textId="40CAC73E" w:rsidR="00DC7C6C" w:rsidRPr="002E7E45" w:rsidRDefault="002E7E45" w:rsidP="009D7074">
      <w:pPr>
        <w:widowControl w:val="0"/>
        <w:spacing w:line="480" w:lineRule="auto"/>
        <w:rPr>
          <w:iCs/>
        </w:rPr>
      </w:pPr>
      <w:r>
        <w:rPr>
          <w:iCs/>
        </w:rPr>
        <w:tab/>
        <w:t xml:space="preserve">(1) </w:t>
      </w:r>
      <w:r w:rsidR="00DC7C6C" w:rsidRPr="002E7E45">
        <w:rPr>
          <w:iCs/>
        </w:rPr>
        <w:t xml:space="preserve">forfeiture, release, or collection of </w:t>
      </w:r>
      <w:r w:rsidR="008443C1" w:rsidRPr="002E7E45">
        <w:rPr>
          <w:iCs/>
        </w:rPr>
        <w:t xml:space="preserve">a secured appearance bond or </w:t>
      </w:r>
      <w:r w:rsidR="00DC7C6C" w:rsidRPr="002E7E45">
        <w:rPr>
          <w:iCs/>
        </w:rPr>
        <w:t xml:space="preserve">an unsecured appearance </w:t>
      </w:r>
      <w:proofErr w:type="gramStart"/>
      <w:r w:rsidR="00DC7C6C" w:rsidRPr="002E7E45">
        <w:rPr>
          <w:iCs/>
        </w:rPr>
        <w:t>bond;</w:t>
      </w:r>
      <w:proofErr w:type="gramEnd"/>
    </w:p>
    <w:p w14:paraId="2FC3ABDA" w14:textId="03F8F76B" w:rsidR="00DC7C6C" w:rsidRPr="00F72EE9" w:rsidRDefault="00DC7C6C" w:rsidP="009D7074">
      <w:pPr>
        <w:widowControl w:val="0"/>
        <w:spacing w:line="480" w:lineRule="auto"/>
        <w:ind w:firstLine="720"/>
        <w:rPr>
          <w:iCs/>
        </w:rPr>
      </w:pPr>
      <w:r>
        <w:rPr>
          <w:iCs/>
        </w:rPr>
        <w:t xml:space="preserve">(2) </w:t>
      </w:r>
      <w:r w:rsidRPr="00F72EE9">
        <w:rPr>
          <w:iCs/>
        </w:rPr>
        <w:t xml:space="preserve">involuntary civil </w:t>
      </w:r>
      <w:proofErr w:type="gramStart"/>
      <w:r w:rsidRPr="00F72EE9">
        <w:rPr>
          <w:iCs/>
        </w:rPr>
        <w:t>commitment;</w:t>
      </w:r>
      <w:proofErr w:type="gramEnd"/>
    </w:p>
    <w:p w14:paraId="00A48E76" w14:textId="79C279C4" w:rsidR="00DC7C6C" w:rsidRPr="00F72EE9" w:rsidRDefault="00DC7C6C" w:rsidP="009D7074">
      <w:pPr>
        <w:widowControl w:val="0"/>
        <w:spacing w:line="480" w:lineRule="auto"/>
        <w:ind w:firstLine="720"/>
        <w:rPr>
          <w:iCs/>
        </w:rPr>
      </w:pPr>
      <w:r>
        <w:rPr>
          <w:iCs/>
        </w:rPr>
        <w:t xml:space="preserve">(3) </w:t>
      </w:r>
      <w:r w:rsidRPr="00F72EE9">
        <w:rPr>
          <w:iCs/>
        </w:rPr>
        <w:t>a right of a crime victim</w:t>
      </w:r>
      <w:r>
        <w:rPr>
          <w:iCs/>
        </w:rPr>
        <w:t xml:space="preserve">, including a right </w:t>
      </w:r>
      <w:r w:rsidR="004303E6">
        <w:rPr>
          <w:iCs/>
        </w:rPr>
        <w:t>of</w:t>
      </w:r>
      <w:r>
        <w:rPr>
          <w:iCs/>
        </w:rPr>
        <w:t xml:space="preserve"> </w:t>
      </w:r>
      <w:proofErr w:type="gramStart"/>
      <w:r>
        <w:rPr>
          <w:iCs/>
        </w:rPr>
        <w:t>notification</w:t>
      </w:r>
      <w:r w:rsidRPr="00F72EE9">
        <w:rPr>
          <w:iCs/>
        </w:rPr>
        <w:t>;</w:t>
      </w:r>
      <w:proofErr w:type="gramEnd"/>
    </w:p>
    <w:p w14:paraId="43F9E430" w14:textId="77777777" w:rsidR="00DC7C6C" w:rsidRPr="00F72EE9" w:rsidRDefault="00DC7C6C" w:rsidP="009D7074">
      <w:pPr>
        <w:widowControl w:val="0"/>
        <w:spacing w:line="480" w:lineRule="auto"/>
        <w:ind w:firstLine="720"/>
        <w:rPr>
          <w:iCs/>
        </w:rPr>
      </w:pPr>
      <w:r>
        <w:rPr>
          <w:iCs/>
        </w:rPr>
        <w:t xml:space="preserve">(4) </w:t>
      </w:r>
      <w:r w:rsidRPr="00F72EE9">
        <w:rPr>
          <w:iCs/>
        </w:rPr>
        <w:t>appellate review; or</w:t>
      </w:r>
    </w:p>
    <w:p w14:paraId="64B3DC6E" w14:textId="77777777" w:rsidR="00DC7C6C" w:rsidRPr="002B5FEA" w:rsidRDefault="00DC7C6C" w:rsidP="009D7074">
      <w:pPr>
        <w:widowControl w:val="0"/>
        <w:spacing w:line="480" w:lineRule="auto"/>
        <w:ind w:firstLine="720"/>
        <w:rPr>
          <w:iCs/>
        </w:rPr>
      </w:pPr>
      <w:r>
        <w:rPr>
          <w:iCs/>
        </w:rPr>
        <w:t xml:space="preserve">(5) </w:t>
      </w:r>
      <w:r w:rsidRPr="00F72EE9">
        <w:rPr>
          <w:iCs/>
        </w:rPr>
        <w:t>release pending appeal.</w:t>
      </w:r>
    </w:p>
    <w:p w14:paraId="631C48D7" w14:textId="3CB3ECDE" w:rsidR="00DC7C6C" w:rsidRDefault="00DC7C6C" w:rsidP="009D7074">
      <w:pPr>
        <w:widowControl w:val="0"/>
        <w:rPr>
          <w:i/>
        </w:rPr>
      </w:pPr>
      <w:r w:rsidRPr="00B4584B">
        <w:rPr>
          <w:b/>
          <w:i/>
        </w:rPr>
        <w:t>Legislative Note</w:t>
      </w:r>
      <w:r w:rsidRPr="007252A0">
        <w:rPr>
          <w:b/>
          <w:bCs/>
          <w:i/>
        </w:rPr>
        <w:t>:</w:t>
      </w:r>
      <w:r w:rsidRPr="00B4584B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  <w:r w:rsidR="001822DF">
        <w:rPr>
          <w:i/>
          <w:color w:val="000000" w:themeColor="text1"/>
        </w:rPr>
        <w:t>If the state adopts Article 2</w:t>
      </w:r>
      <w:r w:rsidRPr="00B4584B">
        <w:rPr>
          <w:i/>
        </w:rPr>
        <w:t xml:space="preserve">, insert the </w:t>
      </w:r>
      <w:r>
        <w:rPr>
          <w:i/>
        </w:rPr>
        <w:t>bracketed text</w:t>
      </w:r>
      <w:r w:rsidRPr="00B4584B">
        <w:rPr>
          <w:i/>
        </w:rPr>
        <w:t xml:space="preserve"> </w:t>
      </w:r>
      <w:r w:rsidR="000762EE">
        <w:rPr>
          <w:i/>
        </w:rPr>
        <w:t>in the first sentence</w:t>
      </w:r>
      <w:r w:rsidRPr="00B4584B">
        <w:rPr>
          <w:i/>
        </w:rPr>
        <w:t>.</w:t>
      </w:r>
    </w:p>
    <w:p w14:paraId="4F235AFD" w14:textId="77777777" w:rsidR="00DC7C6C" w:rsidRPr="00C0050E" w:rsidRDefault="00DC7C6C" w:rsidP="009D7074">
      <w:pPr>
        <w:widowControl w:val="0"/>
        <w:rPr>
          <w:i/>
        </w:rPr>
      </w:pPr>
    </w:p>
    <w:p w14:paraId="7BB53E87" w14:textId="190EEB34" w:rsidR="002E6C97" w:rsidRPr="00B4584B" w:rsidRDefault="00441355" w:rsidP="009D7074">
      <w:pPr>
        <w:pStyle w:val="Heading1"/>
        <w:keepNext w:val="0"/>
        <w:keepLines w:val="0"/>
      </w:pPr>
      <w:bookmarkStart w:id="27" w:name="_Toc53497171"/>
      <w:r w:rsidRPr="00B4584B">
        <w:rPr>
          <w:rFonts w:cs="Times New Roman"/>
          <w:szCs w:val="24"/>
        </w:rPr>
        <w:t>[</w:t>
      </w:r>
      <w:r w:rsidR="00A62171" w:rsidRPr="00B4584B">
        <w:rPr>
          <w:rFonts w:cs="Times New Roman"/>
          <w:szCs w:val="24"/>
        </w:rPr>
        <w:t>[</w:t>
      </w:r>
      <w:r w:rsidR="0064075B" w:rsidRPr="00B4584B">
        <w:rPr>
          <w:rFonts w:cs="Times New Roman"/>
          <w:szCs w:val="24"/>
        </w:rPr>
        <w:t>ARTICLE</w:t>
      </w:r>
      <w:r w:rsidR="00A62171" w:rsidRPr="00B4584B">
        <w:rPr>
          <w:rFonts w:cs="Times New Roman"/>
          <w:szCs w:val="24"/>
        </w:rPr>
        <w:t>]</w:t>
      </w:r>
      <w:r w:rsidR="0064075B" w:rsidRPr="00B4584B">
        <w:rPr>
          <w:rFonts w:cs="Times New Roman"/>
          <w:szCs w:val="24"/>
        </w:rPr>
        <w:t xml:space="preserve"> 2</w:t>
      </w:r>
      <w:bookmarkEnd w:id="23"/>
      <w:bookmarkEnd w:id="24"/>
      <w:bookmarkEnd w:id="25"/>
      <w:bookmarkEnd w:id="26"/>
      <w:bookmarkEnd w:id="27"/>
    </w:p>
    <w:p w14:paraId="2CC733F6" w14:textId="4F68E324" w:rsidR="0064075B" w:rsidRDefault="008972CC" w:rsidP="009D7074">
      <w:pPr>
        <w:pStyle w:val="Heading1"/>
        <w:keepNext w:val="0"/>
        <w:keepLines w:val="0"/>
        <w:rPr>
          <w:rFonts w:cs="Times New Roman"/>
          <w:szCs w:val="24"/>
        </w:rPr>
      </w:pPr>
      <w:bookmarkStart w:id="28" w:name="_Toc1646722"/>
      <w:bookmarkStart w:id="29" w:name="_Toc1646736"/>
      <w:bookmarkStart w:id="30" w:name="_Toc1646985"/>
      <w:bookmarkStart w:id="31" w:name="_Toc40259905"/>
      <w:bookmarkStart w:id="32" w:name="_Toc53497172"/>
      <w:r w:rsidRPr="00B4584B">
        <w:rPr>
          <w:rFonts w:cs="Times New Roman"/>
          <w:szCs w:val="24"/>
        </w:rPr>
        <w:t>[</w:t>
      </w:r>
      <w:r w:rsidR="002F4BC5" w:rsidRPr="00B4584B">
        <w:rPr>
          <w:rFonts w:cs="Times New Roman"/>
          <w:szCs w:val="24"/>
        </w:rPr>
        <w:t>CITATION</w:t>
      </w:r>
      <w:r w:rsidRPr="00B4584B">
        <w:rPr>
          <w:rFonts w:cs="Times New Roman"/>
          <w:szCs w:val="24"/>
        </w:rPr>
        <w:t>]</w:t>
      </w:r>
      <w:bookmarkEnd w:id="28"/>
      <w:bookmarkEnd w:id="29"/>
      <w:bookmarkEnd w:id="30"/>
      <w:r w:rsidR="00915A54" w:rsidRPr="00B4584B">
        <w:rPr>
          <w:rFonts w:cs="Times New Roman"/>
          <w:szCs w:val="24"/>
        </w:rPr>
        <w:t xml:space="preserve"> AND ARREST</w:t>
      </w:r>
      <w:bookmarkEnd w:id="31"/>
      <w:bookmarkEnd w:id="32"/>
    </w:p>
    <w:p w14:paraId="41F72944" w14:textId="3298D073" w:rsidR="0093238E" w:rsidRDefault="0093238E" w:rsidP="009D7074">
      <w:pPr>
        <w:widowControl w:val="0"/>
        <w:rPr>
          <w:i/>
          <w:iCs/>
        </w:rPr>
      </w:pPr>
      <w:r w:rsidRPr="00B4584B">
        <w:rPr>
          <w:b/>
          <w:bCs/>
          <w:i/>
          <w:iCs/>
        </w:rPr>
        <w:t xml:space="preserve">Legislative Note:  </w:t>
      </w:r>
      <w:r w:rsidR="00F2420A">
        <w:rPr>
          <w:i/>
          <w:iCs/>
        </w:rPr>
        <w:t>I</w:t>
      </w:r>
      <w:r>
        <w:rPr>
          <w:i/>
          <w:iCs/>
        </w:rPr>
        <w:t>nclude</w:t>
      </w:r>
      <w:r w:rsidRPr="00B4584B">
        <w:rPr>
          <w:i/>
          <w:iCs/>
        </w:rPr>
        <w:t xml:space="preserve"> Article 2 if the state </w:t>
      </w:r>
      <w:r w:rsidR="00F2420A">
        <w:rPr>
          <w:i/>
          <w:iCs/>
        </w:rPr>
        <w:t xml:space="preserve">chooses </w:t>
      </w:r>
      <w:r>
        <w:rPr>
          <w:i/>
          <w:iCs/>
        </w:rPr>
        <w:t xml:space="preserve">to </w:t>
      </w:r>
      <w:r w:rsidR="00783C93">
        <w:rPr>
          <w:i/>
          <w:iCs/>
        </w:rPr>
        <w:t>replace its current law on citation and arrest with this article</w:t>
      </w:r>
      <w:r w:rsidRPr="00B4584B">
        <w:rPr>
          <w:i/>
          <w:iCs/>
        </w:rPr>
        <w:t>.</w:t>
      </w:r>
    </w:p>
    <w:p w14:paraId="6A3F5F08" w14:textId="77777777" w:rsidR="00783C93" w:rsidRPr="00B4584B" w:rsidRDefault="00783C93" w:rsidP="009D7074">
      <w:pPr>
        <w:widowControl w:val="0"/>
        <w:rPr>
          <w:i/>
          <w:iCs/>
        </w:rPr>
      </w:pPr>
    </w:p>
    <w:p w14:paraId="0B877AAA" w14:textId="4DDA35F8" w:rsidR="001E0915" w:rsidRPr="00B4584B" w:rsidRDefault="00CE1422" w:rsidP="009D7074">
      <w:pPr>
        <w:pStyle w:val="Heading2"/>
        <w:ind w:left="0" w:firstLine="720"/>
        <w:rPr>
          <w:szCs w:val="24"/>
        </w:rPr>
      </w:pPr>
      <w:bookmarkStart w:id="33" w:name="_Toc40259906"/>
      <w:bookmarkStart w:id="34" w:name="_Toc53497173"/>
      <w:r w:rsidRPr="00E770BC">
        <w:rPr>
          <w:szCs w:val="24"/>
        </w:rPr>
        <w:t>SECTION 201.</w:t>
      </w:r>
      <w:r w:rsidR="00BA2E53" w:rsidRPr="00B4584B">
        <w:rPr>
          <w:szCs w:val="24"/>
        </w:rPr>
        <w:t xml:space="preserve"> </w:t>
      </w:r>
      <w:r w:rsidR="00331CE1" w:rsidRPr="00B4584B">
        <w:rPr>
          <w:szCs w:val="24"/>
        </w:rPr>
        <w:t xml:space="preserve"> </w:t>
      </w:r>
      <w:r w:rsidR="00BA2E53" w:rsidRPr="00B4584B">
        <w:rPr>
          <w:szCs w:val="24"/>
        </w:rPr>
        <w:t xml:space="preserve">AUTHORITY </w:t>
      </w:r>
      <w:r w:rsidR="007F0869">
        <w:rPr>
          <w:szCs w:val="24"/>
        </w:rPr>
        <w:t>FOR [CITATION]</w:t>
      </w:r>
      <w:r w:rsidR="00915A54" w:rsidRPr="00B4584B">
        <w:rPr>
          <w:szCs w:val="24"/>
        </w:rPr>
        <w:t xml:space="preserve"> OR ARREST</w:t>
      </w:r>
      <w:r w:rsidR="00BA2E53" w:rsidRPr="00B4584B">
        <w:rPr>
          <w:szCs w:val="24"/>
        </w:rPr>
        <w:t>.</w:t>
      </w:r>
      <w:bookmarkEnd w:id="33"/>
      <w:bookmarkEnd w:id="34"/>
    </w:p>
    <w:p w14:paraId="0AE4C812" w14:textId="17D2A293" w:rsidR="001B693E" w:rsidRPr="00B4584B" w:rsidRDefault="001B693E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(a) If [an authorized official] has probable cause to believe an individual is committing or has committed an offense, [the authorized official] may issue the individual a [citation] or take other action authorized by law.  </w:t>
      </w:r>
    </w:p>
    <w:p w14:paraId="1E9F3F81" w14:textId="046B7D5D" w:rsidR="001C6F4B" w:rsidRPr="00B4584B" w:rsidRDefault="006D753F" w:rsidP="009D7074">
      <w:pPr>
        <w:pStyle w:val="ListParagraph"/>
        <w:spacing w:line="480" w:lineRule="auto"/>
        <w:ind w:left="0" w:firstLine="720"/>
        <w:rPr>
          <w:rFonts w:cs="Times New Roman"/>
          <w:color w:val="000000" w:themeColor="text1"/>
        </w:rPr>
      </w:pPr>
      <w:r w:rsidRPr="00B4584B">
        <w:rPr>
          <w:rFonts w:cs="Times New Roman"/>
          <w:color w:val="000000" w:themeColor="text1"/>
        </w:rPr>
        <w:t>(</w:t>
      </w:r>
      <w:r w:rsidR="00915A54" w:rsidRPr="00B4584B">
        <w:rPr>
          <w:rFonts w:cs="Times New Roman"/>
          <w:color w:val="000000" w:themeColor="text1"/>
        </w:rPr>
        <w:t>b</w:t>
      </w:r>
      <w:r w:rsidRPr="00B4584B">
        <w:rPr>
          <w:rFonts w:cs="Times New Roman"/>
          <w:color w:val="000000" w:themeColor="text1"/>
        </w:rPr>
        <w:t xml:space="preserve">) </w:t>
      </w:r>
      <w:r w:rsidR="00A62171" w:rsidRPr="00B4584B">
        <w:rPr>
          <w:rFonts w:cs="Times New Roman"/>
          <w:color w:val="000000" w:themeColor="text1"/>
        </w:rPr>
        <w:t xml:space="preserve">Except as </w:t>
      </w:r>
      <w:r w:rsidR="0068150D" w:rsidRPr="00B4584B">
        <w:rPr>
          <w:rFonts w:cs="Times New Roman"/>
          <w:color w:val="000000" w:themeColor="text1"/>
        </w:rPr>
        <w:t xml:space="preserve">otherwise </w:t>
      </w:r>
      <w:r w:rsidR="00A62171" w:rsidRPr="00B4584B">
        <w:rPr>
          <w:rFonts w:cs="Times New Roman"/>
          <w:color w:val="000000" w:themeColor="text1"/>
        </w:rPr>
        <w:t xml:space="preserve">provided </w:t>
      </w:r>
      <w:r w:rsidR="0068150D" w:rsidRPr="00B4584B">
        <w:rPr>
          <w:rFonts w:cs="Times New Roman"/>
          <w:color w:val="000000" w:themeColor="text1"/>
        </w:rPr>
        <w:t>by</w:t>
      </w:r>
      <w:r w:rsidR="00A62171" w:rsidRPr="00B4584B">
        <w:rPr>
          <w:rFonts w:cs="Times New Roman"/>
          <w:color w:val="000000" w:themeColor="text1"/>
        </w:rPr>
        <w:t xml:space="preserve"> law of this state other than this </w:t>
      </w:r>
      <w:r w:rsidR="006D3983">
        <w:rPr>
          <w:rFonts w:cs="Times New Roman"/>
          <w:color w:val="000000" w:themeColor="text1"/>
        </w:rPr>
        <w:t>[act]</w:t>
      </w:r>
      <w:r w:rsidR="00A62171" w:rsidRPr="00B4584B">
        <w:rPr>
          <w:rFonts w:cs="Times New Roman"/>
          <w:color w:val="000000" w:themeColor="text1"/>
        </w:rPr>
        <w:t xml:space="preserve">, </w:t>
      </w:r>
      <w:r w:rsidR="00DC630A" w:rsidRPr="00B4584B">
        <w:rPr>
          <w:rFonts w:cs="Times New Roman"/>
          <w:color w:val="000000" w:themeColor="text1"/>
        </w:rPr>
        <w:t>[</w:t>
      </w:r>
      <w:r w:rsidR="00A62171" w:rsidRPr="00B4584B">
        <w:rPr>
          <w:rFonts w:cs="Times New Roman"/>
          <w:color w:val="000000" w:themeColor="text1"/>
        </w:rPr>
        <w:t>an</w:t>
      </w:r>
      <w:r w:rsidR="00DC630A" w:rsidRPr="00B4584B">
        <w:rPr>
          <w:rFonts w:cs="Times New Roman"/>
          <w:color w:val="000000" w:themeColor="text1"/>
        </w:rPr>
        <w:t xml:space="preserve"> authorized official] may</w:t>
      </w:r>
      <w:r w:rsidR="00915A54" w:rsidRPr="00B4584B">
        <w:rPr>
          <w:rFonts w:cs="Times New Roman"/>
          <w:color w:val="000000" w:themeColor="text1"/>
        </w:rPr>
        <w:t xml:space="preserve"> </w:t>
      </w:r>
      <w:r w:rsidR="00DC630A" w:rsidRPr="00B4584B">
        <w:rPr>
          <w:rFonts w:cs="Times New Roman"/>
          <w:color w:val="000000" w:themeColor="text1"/>
        </w:rPr>
        <w:t>arrest</w:t>
      </w:r>
      <w:r w:rsidR="004E054B" w:rsidRPr="00B4584B">
        <w:rPr>
          <w:rFonts w:cs="Times New Roman"/>
          <w:color w:val="000000" w:themeColor="text1"/>
        </w:rPr>
        <w:t xml:space="preserve"> an individual</w:t>
      </w:r>
      <w:r w:rsidR="00B8328B" w:rsidRPr="00B4584B">
        <w:rPr>
          <w:rFonts w:cs="Times New Roman"/>
          <w:color w:val="000000" w:themeColor="text1"/>
        </w:rPr>
        <w:t xml:space="preserve"> </w:t>
      </w:r>
      <w:r w:rsidR="00915A54" w:rsidRPr="00B4584B">
        <w:rPr>
          <w:rFonts w:cs="Times New Roman"/>
          <w:color w:val="000000" w:themeColor="text1"/>
        </w:rPr>
        <w:t>only if</w:t>
      </w:r>
      <w:r w:rsidR="004862DB" w:rsidRPr="00B4584B">
        <w:rPr>
          <w:rFonts w:cs="Times New Roman"/>
          <w:color w:val="000000" w:themeColor="text1"/>
        </w:rPr>
        <w:t>:</w:t>
      </w:r>
    </w:p>
    <w:p w14:paraId="5E53F7A0" w14:textId="358CA864" w:rsidR="001C6F4B" w:rsidRPr="00B4584B" w:rsidRDefault="00937EF8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(1) the individual is subject to </w:t>
      </w:r>
      <w:r w:rsidR="000E24FD" w:rsidRPr="00B4584B">
        <w:rPr>
          <w:color w:val="000000" w:themeColor="text1"/>
        </w:rPr>
        <w:t>an</w:t>
      </w:r>
      <w:r w:rsidRPr="00B4584B">
        <w:rPr>
          <w:color w:val="000000" w:themeColor="text1"/>
        </w:rPr>
        <w:t xml:space="preserve"> order of detention from any jurisdiction, including an arrest </w:t>
      </w:r>
      <w:r w:rsidRPr="005A3D61">
        <w:rPr>
          <w:color w:val="000000" w:themeColor="text1"/>
        </w:rPr>
        <w:t xml:space="preserve">warrant or order of revocation of probation, </w:t>
      </w:r>
      <w:r w:rsidR="00105718" w:rsidRPr="005A3D61">
        <w:rPr>
          <w:color w:val="000000" w:themeColor="text1"/>
        </w:rPr>
        <w:t>[</w:t>
      </w:r>
      <w:r w:rsidRPr="005A3D61">
        <w:rPr>
          <w:color w:val="000000" w:themeColor="text1"/>
        </w:rPr>
        <w:t>parole</w:t>
      </w:r>
      <w:r w:rsidR="00105718" w:rsidRPr="005A3D61">
        <w:rPr>
          <w:color w:val="000000" w:themeColor="text1"/>
        </w:rPr>
        <w:t>]</w:t>
      </w:r>
      <w:r w:rsidRPr="005A3D61">
        <w:rPr>
          <w:color w:val="000000" w:themeColor="text1"/>
        </w:rPr>
        <w:t>, or release</w:t>
      </w:r>
      <w:r w:rsidR="004862DB" w:rsidRPr="005A3D61">
        <w:rPr>
          <w:color w:val="000000" w:themeColor="text1"/>
        </w:rPr>
        <w:t>;</w:t>
      </w:r>
      <w:r w:rsidR="001C6F4B" w:rsidRPr="005A3D61">
        <w:rPr>
          <w:color w:val="000000" w:themeColor="text1"/>
        </w:rPr>
        <w:t xml:space="preserve"> </w:t>
      </w:r>
      <w:r w:rsidR="00105718" w:rsidRPr="005A3D61">
        <w:rPr>
          <w:color w:val="000000" w:themeColor="text1"/>
        </w:rPr>
        <w:t>or</w:t>
      </w:r>
    </w:p>
    <w:p w14:paraId="564FA511" w14:textId="6CDF0563" w:rsidR="00EF20D6" w:rsidRPr="00B4584B" w:rsidRDefault="001C6F4B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(2) </w:t>
      </w:r>
      <w:r w:rsidR="009218F9" w:rsidRPr="00B4584B">
        <w:rPr>
          <w:color w:val="000000" w:themeColor="text1"/>
        </w:rPr>
        <w:t>s</w:t>
      </w:r>
      <w:r w:rsidR="00BA5120" w:rsidRPr="00B4584B">
        <w:rPr>
          <w:color w:val="000000" w:themeColor="text1"/>
        </w:rPr>
        <w:t>ubject to subsection (</w:t>
      </w:r>
      <w:r w:rsidR="000352A3" w:rsidRPr="00B4584B">
        <w:rPr>
          <w:color w:val="000000" w:themeColor="text1"/>
        </w:rPr>
        <w:t>c</w:t>
      </w:r>
      <w:r w:rsidR="00BA5120" w:rsidRPr="00B4584B">
        <w:rPr>
          <w:color w:val="000000" w:themeColor="text1"/>
        </w:rPr>
        <w:t xml:space="preserve">), </w:t>
      </w:r>
      <w:r w:rsidR="00BF1135" w:rsidRPr="00B4584B">
        <w:rPr>
          <w:color w:val="000000" w:themeColor="text1"/>
        </w:rPr>
        <w:t xml:space="preserve">[the authorized official] has probable cause to believe the individual is committing or has committed </w:t>
      </w:r>
      <w:r w:rsidR="00495029" w:rsidRPr="00B4584B">
        <w:rPr>
          <w:color w:val="000000" w:themeColor="text1"/>
        </w:rPr>
        <w:t xml:space="preserve">an </w:t>
      </w:r>
      <w:r w:rsidR="00BF1135" w:rsidRPr="00B4584B">
        <w:rPr>
          <w:color w:val="000000" w:themeColor="text1"/>
        </w:rPr>
        <w:t>offense</w:t>
      </w:r>
      <w:r w:rsidR="00EF20D6" w:rsidRPr="00B4584B">
        <w:rPr>
          <w:color w:val="000000" w:themeColor="text1"/>
        </w:rPr>
        <w:t>.</w:t>
      </w:r>
    </w:p>
    <w:p w14:paraId="487C6540" w14:textId="6F886EDA" w:rsidR="00EA14B5" w:rsidRPr="00B4584B" w:rsidRDefault="00EA14B5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915A54" w:rsidRPr="00B4584B">
        <w:rPr>
          <w:color w:val="000000" w:themeColor="text1"/>
        </w:rPr>
        <w:t>c</w:t>
      </w:r>
      <w:r w:rsidRPr="00B4584B">
        <w:rPr>
          <w:color w:val="000000" w:themeColor="text1"/>
        </w:rPr>
        <w:t xml:space="preserve">) If </w:t>
      </w:r>
      <w:r w:rsidR="00125E96">
        <w:rPr>
          <w:color w:val="000000" w:themeColor="text1"/>
        </w:rPr>
        <w:t>an</w:t>
      </w:r>
      <w:r w:rsidR="009E5466" w:rsidRPr="00B4584B">
        <w:rPr>
          <w:color w:val="000000" w:themeColor="text1"/>
        </w:rPr>
        <w:t xml:space="preserve"> offense under subsection (</w:t>
      </w:r>
      <w:r w:rsidR="000352A3" w:rsidRPr="00B4584B">
        <w:rPr>
          <w:color w:val="000000" w:themeColor="text1"/>
        </w:rPr>
        <w:t>b</w:t>
      </w:r>
      <w:r w:rsidR="009E5466" w:rsidRPr="00B4584B">
        <w:rPr>
          <w:color w:val="000000" w:themeColor="text1"/>
        </w:rPr>
        <w:t>)(2)</w:t>
      </w:r>
      <w:r w:rsidRPr="00B4584B">
        <w:rPr>
          <w:color w:val="000000" w:themeColor="text1"/>
        </w:rPr>
        <w:t xml:space="preserve"> is [a misdemeanor or non-criminal</w:t>
      </w:r>
      <w:r w:rsidR="00076D67" w:rsidRPr="00B4584B">
        <w:rPr>
          <w:color w:val="000000" w:themeColor="text1"/>
        </w:rPr>
        <w:t xml:space="preserve"> offense</w:t>
      </w:r>
      <w:r w:rsidRPr="00B4584B">
        <w:rPr>
          <w:color w:val="000000" w:themeColor="text1"/>
        </w:rPr>
        <w:t xml:space="preserve">] [punishable by </w:t>
      </w:r>
      <w:r w:rsidR="0026197A" w:rsidRPr="00B4584B">
        <w:rPr>
          <w:color w:val="000000" w:themeColor="text1"/>
        </w:rPr>
        <w:t>not</w:t>
      </w:r>
      <w:r w:rsidRPr="00B4584B">
        <w:rPr>
          <w:color w:val="000000" w:themeColor="text1"/>
        </w:rPr>
        <w:t xml:space="preserve"> more than [six months] in jail or prison], [</w:t>
      </w:r>
      <w:r w:rsidR="00526B1A" w:rsidRPr="00B4584B">
        <w:rPr>
          <w:color w:val="000000" w:themeColor="text1"/>
        </w:rPr>
        <w:t>an</w:t>
      </w:r>
      <w:r w:rsidRPr="00B4584B">
        <w:rPr>
          <w:color w:val="000000" w:themeColor="text1"/>
        </w:rPr>
        <w:t xml:space="preserve"> authorized official] may </w:t>
      </w:r>
      <w:r w:rsidR="00495DEC" w:rsidRPr="00B4584B">
        <w:rPr>
          <w:color w:val="000000" w:themeColor="text1"/>
        </w:rPr>
        <w:t xml:space="preserve">not arrest </w:t>
      </w:r>
      <w:r w:rsidR="00930C9B">
        <w:rPr>
          <w:color w:val="000000" w:themeColor="text1"/>
        </w:rPr>
        <w:t>the</w:t>
      </w:r>
      <w:r w:rsidR="00495DEC" w:rsidRPr="00B4584B">
        <w:rPr>
          <w:color w:val="000000" w:themeColor="text1"/>
        </w:rPr>
        <w:t xml:space="preserve"> individual unless</w:t>
      </w:r>
      <w:r w:rsidRPr="00B4584B">
        <w:rPr>
          <w:color w:val="000000" w:themeColor="text1"/>
        </w:rPr>
        <w:t>:</w:t>
      </w:r>
    </w:p>
    <w:p w14:paraId="67452D8D" w14:textId="1FB3EF92" w:rsidR="00EA14B5" w:rsidRPr="00B4584B" w:rsidRDefault="00EA14B5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(1) the offense </w:t>
      </w:r>
      <w:r w:rsidR="00EF0DB1" w:rsidRPr="00B4584B">
        <w:rPr>
          <w:color w:val="000000" w:themeColor="text1"/>
        </w:rPr>
        <w:t>is</w:t>
      </w:r>
      <w:r w:rsidRPr="00B4584B">
        <w:rPr>
          <w:color w:val="000000" w:themeColor="text1"/>
        </w:rPr>
        <w:t xml:space="preserve"> [</w:t>
      </w:r>
      <w:r w:rsidR="00A1409F">
        <w:rPr>
          <w:color w:val="000000" w:themeColor="text1"/>
        </w:rPr>
        <w:t>insert the offense</w:t>
      </w:r>
      <w:r w:rsidR="009B09CC">
        <w:rPr>
          <w:color w:val="000000" w:themeColor="text1"/>
        </w:rPr>
        <w:t xml:space="preserve">s or offense </w:t>
      </w:r>
      <w:r w:rsidR="00745906">
        <w:rPr>
          <w:color w:val="000000" w:themeColor="text1"/>
        </w:rPr>
        <w:t>types</w:t>
      </w:r>
      <w:r w:rsidR="009B09CC">
        <w:rPr>
          <w:color w:val="000000" w:themeColor="text1"/>
        </w:rPr>
        <w:t xml:space="preserve"> </w:t>
      </w:r>
      <w:r w:rsidR="003C751E">
        <w:rPr>
          <w:color w:val="000000" w:themeColor="text1"/>
        </w:rPr>
        <w:t xml:space="preserve">for </w:t>
      </w:r>
      <w:r w:rsidR="00B705AB">
        <w:rPr>
          <w:color w:val="000000" w:themeColor="text1"/>
        </w:rPr>
        <w:t xml:space="preserve">which </w:t>
      </w:r>
      <w:r w:rsidR="003C751E">
        <w:rPr>
          <w:color w:val="000000" w:themeColor="text1"/>
        </w:rPr>
        <w:t xml:space="preserve">the state </w:t>
      </w:r>
      <w:r w:rsidR="00B705AB">
        <w:rPr>
          <w:color w:val="000000" w:themeColor="text1"/>
        </w:rPr>
        <w:t xml:space="preserve">chooses </w:t>
      </w:r>
      <w:r w:rsidR="009B09CC">
        <w:rPr>
          <w:color w:val="000000" w:themeColor="text1"/>
        </w:rPr>
        <w:t>to authorize arrest</w:t>
      </w:r>
      <w:proofErr w:type="gramStart"/>
      <w:r w:rsidRPr="00B4584B">
        <w:rPr>
          <w:color w:val="000000" w:themeColor="text1"/>
        </w:rPr>
        <w:t>];</w:t>
      </w:r>
      <w:proofErr w:type="gramEnd"/>
    </w:p>
    <w:p w14:paraId="63F16A3D" w14:textId="70CD1B3E" w:rsidR="00EA14B5" w:rsidRPr="00B4584B" w:rsidRDefault="00EA14B5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(2) the individual fails to provide adequate identification</w:t>
      </w:r>
      <w:r w:rsidR="00D17EC4">
        <w:rPr>
          <w:color w:val="000000" w:themeColor="text1"/>
        </w:rPr>
        <w:t>, orally or through documentation, as</w:t>
      </w:r>
      <w:r w:rsidRPr="00B4584B">
        <w:rPr>
          <w:color w:val="000000" w:themeColor="text1"/>
        </w:rPr>
        <w:t xml:space="preserve"> lawfully requested by [the authorized official</w:t>
      </w:r>
      <w:proofErr w:type="gramStart"/>
      <w:r w:rsidRPr="00B4584B">
        <w:rPr>
          <w:color w:val="000000" w:themeColor="text1"/>
        </w:rPr>
        <w:t>];</w:t>
      </w:r>
      <w:proofErr w:type="gramEnd"/>
    </w:p>
    <w:p w14:paraId="02B9CD14" w14:textId="335E4219" w:rsidR="00EA14B5" w:rsidRPr="00B4584B" w:rsidRDefault="00EA14B5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(3) the individual is in violation of a condition or order of probation, </w:t>
      </w:r>
      <w:r w:rsidR="00441355" w:rsidRPr="00B4584B">
        <w:rPr>
          <w:color w:val="000000" w:themeColor="text1"/>
        </w:rPr>
        <w:t>[</w:t>
      </w:r>
      <w:r w:rsidRPr="00B4584B">
        <w:rPr>
          <w:color w:val="000000" w:themeColor="text1"/>
        </w:rPr>
        <w:t>parole</w:t>
      </w:r>
      <w:r w:rsidR="00441355" w:rsidRPr="00B4584B">
        <w:rPr>
          <w:color w:val="000000" w:themeColor="text1"/>
        </w:rPr>
        <w:t>]</w:t>
      </w:r>
      <w:r w:rsidR="00C16E61" w:rsidRPr="00B4584B">
        <w:rPr>
          <w:color w:val="000000" w:themeColor="text1"/>
        </w:rPr>
        <w:t>,</w:t>
      </w:r>
      <w:r w:rsidRPr="00B4584B">
        <w:rPr>
          <w:color w:val="000000" w:themeColor="text1"/>
        </w:rPr>
        <w:t xml:space="preserve"> or release;</w:t>
      </w:r>
      <w:r w:rsidR="006C03B7" w:rsidRPr="00B4584B">
        <w:rPr>
          <w:color w:val="000000" w:themeColor="text1"/>
        </w:rPr>
        <w:t xml:space="preserve"> or</w:t>
      </w:r>
    </w:p>
    <w:p w14:paraId="2CFD1BEF" w14:textId="1BE7C7B6" w:rsidR="004D0B4B" w:rsidRPr="00B4584B" w:rsidRDefault="00EA14B5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1D55C9" w:rsidRPr="00B4584B">
        <w:rPr>
          <w:color w:val="000000" w:themeColor="text1"/>
        </w:rPr>
        <w:t>4</w:t>
      </w:r>
      <w:r w:rsidRPr="00B4584B">
        <w:rPr>
          <w:color w:val="000000" w:themeColor="text1"/>
        </w:rPr>
        <w:t xml:space="preserve">) </w:t>
      </w:r>
      <w:r w:rsidR="00BB4FBC" w:rsidRPr="00B4584B">
        <w:rPr>
          <w:color w:val="000000" w:themeColor="text1"/>
        </w:rPr>
        <w:t xml:space="preserve">[the authorized official] reasonably believes </w:t>
      </w:r>
      <w:r w:rsidRPr="00B4584B">
        <w:rPr>
          <w:color w:val="000000" w:themeColor="text1"/>
        </w:rPr>
        <w:t>arrest is necessary to</w:t>
      </w:r>
      <w:r w:rsidR="004D0B4B" w:rsidRPr="00B4584B">
        <w:rPr>
          <w:color w:val="000000" w:themeColor="text1"/>
        </w:rPr>
        <w:t>:</w:t>
      </w:r>
    </w:p>
    <w:p w14:paraId="052564FD" w14:textId="1281FA5E" w:rsidR="004D0B4B" w:rsidRPr="00B4584B" w:rsidRDefault="004D0B4B" w:rsidP="009D7074">
      <w:pPr>
        <w:widowControl w:val="0"/>
        <w:spacing w:line="480" w:lineRule="auto"/>
        <w:ind w:firstLine="2160"/>
        <w:rPr>
          <w:color w:val="000000" w:themeColor="text1"/>
        </w:rPr>
      </w:pPr>
      <w:r w:rsidRPr="00B4584B">
        <w:rPr>
          <w:color w:val="000000" w:themeColor="text1"/>
        </w:rPr>
        <w:lastRenderedPageBreak/>
        <w:t>(A)</w:t>
      </w:r>
      <w:r w:rsidR="00EA14B5" w:rsidRPr="00B4584B">
        <w:rPr>
          <w:color w:val="000000" w:themeColor="text1"/>
        </w:rPr>
        <w:t xml:space="preserve"> </w:t>
      </w:r>
      <w:r w:rsidR="00541AFC" w:rsidRPr="00B4584B">
        <w:rPr>
          <w:color w:val="000000" w:themeColor="text1"/>
        </w:rPr>
        <w:t xml:space="preserve">safely </w:t>
      </w:r>
      <w:r w:rsidR="00EA14B5" w:rsidRPr="00B4584B">
        <w:rPr>
          <w:color w:val="000000" w:themeColor="text1"/>
        </w:rPr>
        <w:t xml:space="preserve">conclude </w:t>
      </w:r>
      <w:r w:rsidR="002B7AD4">
        <w:rPr>
          <w:color w:val="000000" w:themeColor="text1"/>
        </w:rPr>
        <w:t>[</w:t>
      </w:r>
      <w:r w:rsidR="00EA14B5" w:rsidRPr="00B4584B">
        <w:rPr>
          <w:color w:val="000000" w:themeColor="text1"/>
        </w:rPr>
        <w:t xml:space="preserve">the </w:t>
      </w:r>
      <w:r w:rsidRPr="00B4584B">
        <w:rPr>
          <w:color w:val="000000" w:themeColor="text1"/>
        </w:rPr>
        <w:t xml:space="preserve">authorized official’s] </w:t>
      </w:r>
      <w:r w:rsidR="00EA14B5" w:rsidRPr="00B4584B">
        <w:rPr>
          <w:color w:val="000000" w:themeColor="text1"/>
        </w:rPr>
        <w:t xml:space="preserve">interaction with the </w:t>
      </w:r>
      <w:proofErr w:type="gramStart"/>
      <w:r w:rsidR="00EA14B5" w:rsidRPr="00B4584B">
        <w:rPr>
          <w:color w:val="000000" w:themeColor="text1"/>
        </w:rPr>
        <w:t>individual</w:t>
      </w:r>
      <w:r w:rsidRPr="00B4584B">
        <w:rPr>
          <w:color w:val="000000" w:themeColor="text1"/>
        </w:rPr>
        <w:t>;</w:t>
      </w:r>
      <w:proofErr w:type="gramEnd"/>
    </w:p>
    <w:p w14:paraId="4C3426B8" w14:textId="1059D152" w:rsidR="006C03B7" w:rsidRPr="00B4584B" w:rsidRDefault="004D0B4B" w:rsidP="009D7074">
      <w:pPr>
        <w:widowControl w:val="0"/>
        <w:spacing w:line="480" w:lineRule="auto"/>
        <w:ind w:firstLine="2160"/>
        <w:rPr>
          <w:color w:val="000000" w:themeColor="text1"/>
        </w:rPr>
      </w:pPr>
      <w:r w:rsidRPr="00B4584B">
        <w:rPr>
          <w:color w:val="000000" w:themeColor="text1"/>
        </w:rPr>
        <w:t xml:space="preserve">(B) </w:t>
      </w:r>
      <w:r w:rsidR="00EA14B5" w:rsidRPr="00B4584B">
        <w:rPr>
          <w:color w:val="000000" w:themeColor="text1"/>
        </w:rPr>
        <w:t xml:space="preserve">carry out a lawful </w:t>
      </w:r>
      <w:proofErr w:type="gramStart"/>
      <w:r w:rsidR="00EA14B5" w:rsidRPr="00B4584B">
        <w:rPr>
          <w:color w:val="000000" w:themeColor="text1"/>
        </w:rPr>
        <w:t>investigation;</w:t>
      </w:r>
      <w:proofErr w:type="gramEnd"/>
    </w:p>
    <w:p w14:paraId="2E992E93" w14:textId="7BDD202F" w:rsidR="006C03B7" w:rsidRPr="00B4584B" w:rsidRDefault="006C03B7" w:rsidP="009D7074">
      <w:pPr>
        <w:widowControl w:val="0"/>
        <w:spacing w:line="480" w:lineRule="auto"/>
        <w:ind w:firstLine="2160"/>
        <w:rPr>
          <w:color w:val="000000" w:themeColor="text1"/>
        </w:rPr>
      </w:pPr>
      <w:r w:rsidRPr="00B4584B">
        <w:rPr>
          <w:color w:val="000000" w:themeColor="text1"/>
        </w:rPr>
        <w:t xml:space="preserve">(C) </w:t>
      </w:r>
      <w:r w:rsidRPr="00745906">
        <w:rPr>
          <w:color w:val="000000" w:themeColor="text1"/>
        </w:rPr>
        <w:t>protect a person from</w:t>
      </w:r>
      <w:r w:rsidRPr="00B4584B">
        <w:rPr>
          <w:color w:val="000000" w:themeColor="text1"/>
        </w:rPr>
        <w:t xml:space="preserve"> </w:t>
      </w:r>
      <w:r w:rsidR="00A845E7" w:rsidRPr="00B4584B">
        <w:rPr>
          <w:color w:val="000000" w:themeColor="text1"/>
        </w:rPr>
        <w:t>s</w:t>
      </w:r>
      <w:r w:rsidR="00296621" w:rsidRPr="00B4584B">
        <w:rPr>
          <w:color w:val="000000" w:themeColor="text1"/>
        </w:rPr>
        <w:t>ignificant</w:t>
      </w:r>
      <w:r w:rsidR="00A845E7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>harm;</w:t>
      </w:r>
      <w:r w:rsidR="00EA7130">
        <w:rPr>
          <w:color w:val="000000" w:themeColor="text1"/>
        </w:rPr>
        <w:t xml:space="preserve"> or</w:t>
      </w:r>
      <w:r w:rsidR="00140FF0">
        <w:rPr>
          <w:color w:val="000000" w:themeColor="text1"/>
        </w:rPr>
        <w:t xml:space="preserve"> </w:t>
      </w:r>
    </w:p>
    <w:p w14:paraId="069FFB21" w14:textId="3A7B04AB" w:rsidR="00EA14B5" w:rsidRPr="00B4584B" w:rsidRDefault="006C03B7" w:rsidP="009D7074">
      <w:pPr>
        <w:widowControl w:val="0"/>
        <w:spacing w:line="480" w:lineRule="auto"/>
        <w:ind w:left="720"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(D) </w:t>
      </w:r>
      <w:r w:rsidR="001D55C9" w:rsidRPr="00B4584B">
        <w:rPr>
          <w:color w:val="000000" w:themeColor="text1"/>
        </w:rPr>
        <w:t xml:space="preserve">prevent the individual from </w:t>
      </w:r>
      <w:r w:rsidR="009C794F" w:rsidRPr="00B4584B">
        <w:rPr>
          <w:color w:val="000000" w:themeColor="text1"/>
        </w:rPr>
        <w:t xml:space="preserve">fleeing </w:t>
      </w:r>
      <w:r w:rsidR="001D55C9" w:rsidRPr="00B4584B">
        <w:rPr>
          <w:color w:val="000000" w:themeColor="text1"/>
        </w:rPr>
        <w:t>the jurisdiction</w:t>
      </w:r>
      <w:r w:rsidR="00EA7130">
        <w:rPr>
          <w:color w:val="000000" w:themeColor="text1"/>
        </w:rPr>
        <w:t>.</w:t>
      </w:r>
    </w:p>
    <w:p w14:paraId="128A9EFF" w14:textId="1DF20C33" w:rsidR="001E3B96" w:rsidRPr="00B4584B" w:rsidRDefault="003523D1" w:rsidP="009D7074">
      <w:pPr>
        <w:widowControl w:val="0"/>
        <w:rPr>
          <w:i/>
        </w:rPr>
      </w:pPr>
      <w:r w:rsidRPr="00B4584B">
        <w:rPr>
          <w:b/>
          <w:i/>
        </w:rPr>
        <w:t>Legislative Note</w:t>
      </w:r>
      <w:r w:rsidR="00B37994" w:rsidRPr="00B4584B">
        <w:rPr>
          <w:b/>
          <w:i/>
        </w:rPr>
        <w:t xml:space="preserve">: </w:t>
      </w:r>
      <w:r w:rsidR="007252A0">
        <w:rPr>
          <w:b/>
          <w:i/>
        </w:rPr>
        <w:t xml:space="preserve"> </w:t>
      </w:r>
      <w:r w:rsidR="00E55BFF">
        <w:rPr>
          <w:i/>
          <w:color w:val="000000" w:themeColor="text1"/>
        </w:rPr>
        <w:t>In subsection (</w:t>
      </w:r>
      <w:r w:rsidR="00C42C28">
        <w:rPr>
          <w:i/>
          <w:color w:val="000000" w:themeColor="text1"/>
        </w:rPr>
        <w:t>b</w:t>
      </w:r>
      <w:r w:rsidR="00E55BFF">
        <w:rPr>
          <w:i/>
          <w:color w:val="000000" w:themeColor="text1"/>
        </w:rPr>
        <w:t>)(1) and (c)(3), insert the state’s term for parole</w:t>
      </w:r>
      <w:r w:rsidR="00C42C28">
        <w:rPr>
          <w:i/>
          <w:color w:val="000000" w:themeColor="text1"/>
        </w:rPr>
        <w:t xml:space="preserve"> </w:t>
      </w:r>
      <w:r w:rsidR="00E55BFF">
        <w:rPr>
          <w:i/>
          <w:color w:val="000000" w:themeColor="text1"/>
        </w:rPr>
        <w:t>or the equivalent.</w:t>
      </w:r>
    </w:p>
    <w:p w14:paraId="28244829" w14:textId="77777777" w:rsidR="00C42C28" w:rsidRDefault="00C42C28" w:rsidP="009D7074">
      <w:pPr>
        <w:widowControl w:val="0"/>
        <w:rPr>
          <w:i/>
        </w:rPr>
      </w:pPr>
    </w:p>
    <w:p w14:paraId="75B594E0" w14:textId="575799B0" w:rsidR="00441355" w:rsidRPr="00B4584B" w:rsidRDefault="00441355" w:rsidP="009D7074">
      <w:pPr>
        <w:widowControl w:val="0"/>
        <w:rPr>
          <w:i/>
        </w:rPr>
      </w:pPr>
      <w:r w:rsidRPr="00B4584B">
        <w:rPr>
          <w:i/>
        </w:rPr>
        <w:t xml:space="preserve">In </w:t>
      </w:r>
      <w:r w:rsidR="00683E31">
        <w:rPr>
          <w:i/>
        </w:rPr>
        <w:t xml:space="preserve">the introduction to </w:t>
      </w:r>
      <w:r w:rsidRPr="00B4584B">
        <w:rPr>
          <w:i/>
        </w:rPr>
        <w:t>subsection (</w:t>
      </w:r>
      <w:r w:rsidR="00AD2CA6" w:rsidRPr="00B4584B">
        <w:rPr>
          <w:i/>
        </w:rPr>
        <w:t>c</w:t>
      </w:r>
      <w:r w:rsidRPr="00B4584B">
        <w:rPr>
          <w:i/>
        </w:rPr>
        <w:t xml:space="preserve">), insert the </w:t>
      </w:r>
      <w:r w:rsidR="007C7E39" w:rsidRPr="00B4584B">
        <w:rPr>
          <w:i/>
        </w:rPr>
        <w:t>offense</w:t>
      </w:r>
      <w:r w:rsidR="00763FCB" w:rsidRPr="00B4584B">
        <w:rPr>
          <w:i/>
        </w:rPr>
        <w:t>s or offense</w:t>
      </w:r>
      <w:r w:rsidR="007C7E39" w:rsidRPr="00B4584B">
        <w:rPr>
          <w:i/>
        </w:rPr>
        <w:t xml:space="preserve"> </w:t>
      </w:r>
      <w:r w:rsidR="003C2352" w:rsidRPr="00B4584B">
        <w:rPr>
          <w:i/>
        </w:rPr>
        <w:t>classes</w:t>
      </w:r>
      <w:r w:rsidR="007C7E39" w:rsidRPr="00B4584B">
        <w:rPr>
          <w:i/>
        </w:rPr>
        <w:t xml:space="preserve"> </w:t>
      </w:r>
      <w:r w:rsidR="003C2352" w:rsidRPr="00B4584B">
        <w:rPr>
          <w:i/>
        </w:rPr>
        <w:t xml:space="preserve">for which arrest </w:t>
      </w:r>
      <w:r w:rsidR="00845FD5" w:rsidRPr="00B4584B">
        <w:rPr>
          <w:i/>
        </w:rPr>
        <w:t>is</w:t>
      </w:r>
      <w:r w:rsidR="003C2352" w:rsidRPr="00B4584B">
        <w:rPr>
          <w:i/>
        </w:rPr>
        <w:t xml:space="preserve"> not authorized</w:t>
      </w:r>
      <w:r w:rsidR="007C7E39" w:rsidRPr="00B4584B">
        <w:rPr>
          <w:i/>
        </w:rPr>
        <w:t xml:space="preserve"> except as provided in </w:t>
      </w:r>
      <w:r w:rsidR="004E5225" w:rsidRPr="00EA7130">
        <w:rPr>
          <w:i/>
        </w:rPr>
        <w:t>paragraphs</w:t>
      </w:r>
      <w:r w:rsidR="00627BD3">
        <w:rPr>
          <w:i/>
        </w:rPr>
        <w:t xml:space="preserve"> </w:t>
      </w:r>
      <w:r w:rsidR="007C7E39" w:rsidRPr="00B4584B">
        <w:rPr>
          <w:i/>
        </w:rPr>
        <w:t>(1</w:t>
      </w:r>
      <w:r w:rsidR="00F2614E" w:rsidRPr="00B4584B">
        <w:rPr>
          <w:i/>
        </w:rPr>
        <w:t>)</w:t>
      </w:r>
      <w:r w:rsidR="00465BF6" w:rsidRPr="00B4584B">
        <w:rPr>
          <w:i/>
        </w:rPr>
        <w:t xml:space="preserve"> through</w:t>
      </w:r>
      <w:r w:rsidR="00931EC2" w:rsidRPr="00B4584B">
        <w:rPr>
          <w:i/>
        </w:rPr>
        <w:t xml:space="preserve"> </w:t>
      </w:r>
      <w:r w:rsidR="00F2614E" w:rsidRPr="00B4584B">
        <w:rPr>
          <w:i/>
        </w:rPr>
        <w:t>(</w:t>
      </w:r>
      <w:r w:rsidR="007C7E39" w:rsidRPr="00B4584B">
        <w:rPr>
          <w:i/>
        </w:rPr>
        <w:t xml:space="preserve">4).  </w:t>
      </w:r>
    </w:p>
    <w:p w14:paraId="53E7AD46" w14:textId="77777777" w:rsidR="00A150C4" w:rsidRPr="00B4584B" w:rsidRDefault="00A150C4" w:rsidP="009D7074">
      <w:pPr>
        <w:widowControl w:val="0"/>
        <w:rPr>
          <w:i/>
        </w:rPr>
      </w:pPr>
    </w:p>
    <w:p w14:paraId="79EF39DB" w14:textId="34C2E678" w:rsidR="005403BE" w:rsidRDefault="005403BE" w:rsidP="009D7074">
      <w:pPr>
        <w:widowControl w:val="0"/>
        <w:rPr>
          <w:i/>
        </w:rPr>
      </w:pPr>
      <w:r w:rsidRPr="00B4584B">
        <w:rPr>
          <w:i/>
        </w:rPr>
        <w:t xml:space="preserve">In </w:t>
      </w:r>
      <w:r w:rsidR="003676AE" w:rsidRPr="00B4584B">
        <w:rPr>
          <w:i/>
        </w:rPr>
        <w:t>subsection</w:t>
      </w:r>
      <w:r w:rsidRPr="00B4584B">
        <w:rPr>
          <w:i/>
        </w:rPr>
        <w:t xml:space="preserve"> (</w:t>
      </w:r>
      <w:r w:rsidR="00AD2CA6" w:rsidRPr="00B4584B">
        <w:rPr>
          <w:i/>
        </w:rPr>
        <w:t>c</w:t>
      </w:r>
      <w:r w:rsidRPr="00B4584B">
        <w:rPr>
          <w:i/>
        </w:rPr>
        <w:t>)(1)</w:t>
      </w:r>
      <w:r w:rsidR="00B10E9F" w:rsidRPr="00B4584B">
        <w:rPr>
          <w:i/>
        </w:rPr>
        <w:t>,</w:t>
      </w:r>
      <w:r w:rsidRPr="00B4584B">
        <w:t xml:space="preserve"> </w:t>
      </w:r>
      <w:r w:rsidRPr="00B4584B">
        <w:rPr>
          <w:i/>
        </w:rPr>
        <w:t>in</w:t>
      </w:r>
      <w:r w:rsidR="00B10E9F" w:rsidRPr="00B4584B">
        <w:rPr>
          <w:i/>
        </w:rPr>
        <w:t>sert</w:t>
      </w:r>
      <w:r w:rsidRPr="00B4584B">
        <w:rPr>
          <w:i/>
        </w:rPr>
        <w:t xml:space="preserve"> </w:t>
      </w:r>
      <w:r w:rsidR="00716438" w:rsidRPr="00B4584B">
        <w:rPr>
          <w:i/>
        </w:rPr>
        <w:t xml:space="preserve">offenses </w:t>
      </w:r>
      <w:r w:rsidR="00A018A5">
        <w:rPr>
          <w:i/>
        </w:rPr>
        <w:t>such as</w:t>
      </w:r>
      <w:r w:rsidR="00A018A5" w:rsidRPr="00A018A5">
        <w:rPr>
          <w:color w:val="000000" w:themeColor="text1"/>
        </w:rPr>
        <w:t xml:space="preserve"> </w:t>
      </w:r>
      <w:r w:rsidR="00A018A5" w:rsidRPr="00C42C28">
        <w:rPr>
          <w:i/>
          <w:iCs/>
          <w:color w:val="000000" w:themeColor="text1"/>
        </w:rPr>
        <w:t>domestic violence, stalking, driving under the influence, unlawful possession or use of a firearm, a sexual offense,</w:t>
      </w:r>
      <w:r w:rsidR="00A018A5">
        <w:rPr>
          <w:i/>
          <w:iCs/>
          <w:color w:val="000000" w:themeColor="text1"/>
        </w:rPr>
        <w:t xml:space="preserve"> or other</w:t>
      </w:r>
      <w:r w:rsidR="00B705AB">
        <w:rPr>
          <w:i/>
          <w:iCs/>
          <w:color w:val="000000" w:themeColor="text1"/>
        </w:rPr>
        <w:t xml:space="preserve"> offenses or offense </w:t>
      </w:r>
      <w:r w:rsidR="00745906">
        <w:rPr>
          <w:i/>
          <w:iCs/>
          <w:color w:val="000000" w:themeColor="text1"/>
        </w:rPr>
        <w:t>types</w:t>
      </w:r>
      <w:r w:rsidR="00A018A5">
        <w:rPr>
          <w:i/>
          <w:iCs/>
          <w:color w:val="000000" w:themeColor="text1"/>
        </w:rPr>
        <w:t xml:space="preserve"> </w:t>
      </w:r>
      <w:r w:rsidR="00B705AB">
        <w:rPr>
          <w:i/>
          <w:iCs/>
          <w:color w:val="000000" w:themeColor="text1"/>
        </w:rPr>
        <w:t xml:space="preserve">for which </w:t>
      </w:r>
      <w:r w:rsidR="00A018A5">
        <w:rPr>
          <w:i/>
          <w:iCs/>
          <w:color w:val="000000" w:themeColor="text1"/>
        </w:rPr>
        <w:t>the state</w:t>
      </w:r>
      <w:r w:rsidR="00B705AB">
        <w:rPr>
          <w:i/>
          <w:iCs/>
          <w:color w:val="000000" w:themeColor="text1"/>
        </w:rPr>
        <w:t xml:space="preserve"> chooses</w:t>
      </w:r>
      <w:r w:rsidRPr="00B4584B">
        <w:rPr>
          <w:i/>
        </w:rPr>
        <w:t xml:space="preserve"> to authorize </w:t>
      </w:r>
      <w:r w:rsidR="007C7E39" w:rsidRPr="00B4584B">
        <w:rPr>
          <w:i/>
        </w:rPr>
        <w:t>arrest</w:t>
      </w:r>
      <w:r w:rsidRPr="00B4584B">
        <w:rPr>
          <w:i/>
        </w:rPr>
        <w:t>.</w:t>
      </w:r>
    </w:p>
    <w:p w14:paraId="6BE00E51" w14:textId="155EA06F" w:rsidR="00771050" w:rsidRPr="00B4584B" w:rsidRDefault="00771050" w:rsidP="009D7074">
      <w:pPr>
        <w:widowControl w:val="0"/>
        <w:rPr>
          <w:i/>
        </w:rPr>
      </w:pPr>
    </w:p>
    <w:p w14:paraId="4AA6F4E3" w14:textId="5F80CB99" w:rsidR="007A2FDD" w:rsidRPr="00B4584B" w:rsidRDefault="005B1108" w:rsidP="009D7074">
      <w:pPr>
        <w:widowControl w:val="0"/>
        <w:spacing w:line="480" w:lineRule="auto"/>
        <w:ind w:firstLine="720"/>
      </w:pPr>
      <w:bookmarkStart w:id="35" w:name="_Toc40259907"/>
      <w:bookmarkStart w:id="36" w:name="_Toc53497174"/>
      <w:r w:rsidRPr="00223016">
        <w:rPr>
          <w:rStyle w:val="Heading2Char"/>
        </w:rPr>
        <w:t>SECTION 202.  FORM OF [CITATION].</w:t>
      </w:r>
      <w:bookmarkEnd w:id="35"/>
      <w:bookmarkEnd w:id="36"/>
      <w:r w:rsidRPr="00223016">
        <w:rPr>
          <w:rStyle w:val="Heading2Char"/>
        </w:rPr>
        <w:t xml:space="preserve"> </w:t>
      </w:r>
      <w:r w:rsidR="00687E54" w:rsidRPr="00B4584B">
        <w:t>A</w:t>
      </w:r>
      <w:r w:rsidR="0091645F" w:rsidRPr="00B4584B">
        <w:t xml:space="preserve"> </w:t>
      </w:r>
      <w:r w:rsidR="004E054B" w:rsidRPr="00B4584B">
        <w:t>[</w:t>
      </w:r>
      <w:r w:rsidR="0091645F" w:rsidRPr="00B4584B">
        <w:t>citation</w:t>
      </w:r>
      <w:r w:rsidR="004E054B" w:rsidRPr="00B4584B">
        <w:t>]</w:t>
      </w:r>
      <w:r w:rsidR="00D14DFF" w:rsidRPr="00B4584B">
        <w:t xml:space="preserve"> </w:t>
      </w:r>
      <w:r w:rsidR="000B6B56" w:rsidRPr="00B4584B">
        <w:t xml:space="preserve">must </w:t>
      </w:r>
      <w:r w:rsidR="00152B46" w:rsidRPr="00B4584B">
        <w:t>state</w:t>
      </w:r>
      <w:r w:rsidR="007A2FDD" w:rsidRPr="00B4584B">
        <w:t>:</w:t>
      </w:r>
    </w:p>
    <w:p w14:paraId="020D8169" w14:textId="09D1C677" w:rsidR="00D14DFF" w:rsidRPr="00B4584B" w:rsidRDefault="000B6B56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CE4EDB" w:rsidRPr="00B4584B">
        <w:rPr>
          <w:color w:val="000000" w:themeColor="text1"/>
        </w:rPr>
        <w:t>1</w:t>
      </w:r>
      <w:r w:rsidRPr="00B4584B">
        <w:rPr>
          <w:color w:val="000000" w:themeColor="text1"/>
        </w:rPr>
        <w:t>)</w:t>
      </w:r>
      <w:r w:rsidR="0013366B" w:rsidRPr="00B4584B">
        <w:rPr>
          <w:color w:val="000000" w:themeColor="text1"/>
        </w:rPr>
        <w:t xml:space="preserve"> </w:t>
      </w:r>
      <w:r w:rsidR="00D14DFF" w:rsidRPr="00B4584B">
        <w:rPr>
          <w:color w:val="000000" w:themeColor="text1"/>
        </w:rPr>
        <w:t>the</w:t>
      </w:r>
      <w:r w:rsidR="0090661C" w:rsidRPr="00B4584B">
        <w:rPr>
          <w:color w:val="000000" w:themeColor="text1"/>
        </w:rPr>
        <w:t xml:space="preserve"> </w:t>
      </w:r>
      <w:r w:rsidR="005C4432" w:rsidRPr="00B4584B">
        <w:rPr>
          <w:color w:val="000000" w:themeColor="text1"/>
        </w:rPr>
        <w:t xml:space="preserve">circumstances of the alleged </w:t>
      </w:r>
      <w:r w:rsidR="0090661C" w:rsidRPr="00B4584B">
        <w:rPr>
          <w:color w:val="000000" w:themeColor="text1"/>
        </w:rPr>
        <w:t>offense</w:t>
      </w:r>
      <w:r w:rsidR="009D4BF3" w:rsidRPr="00B4584B">
        <w:rPr>
          <w:color w:val="000000" w:themeColor="text1"/>
        </w:rPr>
        <w:t xml:space="preserve"> and the provision of law </w:t>
      </w:r>
      <w:proofErr w:type="gramStart"/>
      <w:r w:rsidR="00502B4A">
        <w:rPr>
          <w:color w:val="000000" w:themeColor="text1"/>
        </w:rPr>
        <w:t>violated</w:t>
      </w:r>
      <w:r w:rsidR="00D14DFF" w:rsidRPr="00B4584B">
        <w:rPr>
          <w:color w:val="000000" w:themeColor="text1"/>
        </w:rPr>
        <w:t>;</w:t>
      </w:r>
      <w:proofErr w:type="gramEnd"/>
    </w:p>
    <w:p w14:paraId="21672FB1" w14:textId="4CD1AE0F" w:rsidR="00290CC0" w:rsidRPr="00B4584B" w:rsidRDefault="00D14DFF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CE4EDB" w:rsidRPr="00B4584B">
        <w:rPr>
          <w:color w:val="000000" w:themeColor="text1"/>
        </w:rPr>
        <w:t>2</w:t>
      </w:r>
      <w:r w:rsidRPr="00B4584B">
        <w:rPr>
          <w:color w:val="000000" w:themeColor="text1"/>
        </w:rPr>
        <w:t xml:space="preserve">) </w:t>
      </w:r>
      <w:r w:rsidR="000B424B" w:rsidRPr="00B4584B">
        <w:rPr>
          <w:color w:val="000000" w:themeColor="text1"/>
        </w:rPr>
        <w:t xml:space="preserve">if </w:t>
      </w:r>
      <w:r w:rsidR="00502B4A">
        <w:rPr>
          <w:color w:val="000000" w:themeColor="text1"/>
        </w:rPr>
        <w:t xml:space="preserve">court </w:t>
      </w:r>
      <w:r w:rsidR="000B424B" w:rsidRPr="00B4584B">
        <w:rPr>
          <w:color w:val="000000" w:themeColor="text1"/>
        </w:rPr>
        <w:t>appearance</w:t>
      </w:r>
      <w:r w:rsidR="00A9782C" w:rsidRPr="00B4584B">
        <w:rPr>
          <w:color w:val="000000" w:themeColor="text1"/>
        </w:rPr>
        <w:t xml:space="preserve"> is required</w:t>
      </w:r>
      <w:r w:rsidR="00D7666E" w:rsidRPr="00B4584B">
        <w:rPr>
          <w:color w:val="000000" w:themeColor="text1"/>
        </w:rPr>
        <w:t>:</w:t>
      </w:r>
    </w:p>
    <w:p w14:paraId="02D4F663" w14:textId="00EDD0D7" w:rsidR="00104B7A" w:rsidRPr="00B4584B" w:rsidRDefault="00290CC0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(A) </w:t>
      </w:r>
      <w:r w:rsidR="00104B7A" w:rsidRPr="00B4584B">
        <w:rPr>
          <w:color w:val="000000" w:themeColor="text1"/>
        </w:rPr>
        <w:t>when and where</w:t>
      </w:r>
      <w:r w:rsidR="00741483" w:rsidRPr="00B4584B">
        <w:rPr>
          <w:color w:val="000000" w:themeColor="text1"/>
        </w:rPr>
        <w:t xml:space="preserve"> </w:t>
      </w:r>
      <w:r w:rsidR="00A9782C" w:rsidRPr="00B4584B">
        <w:rPr>
          <w:color w:val="000000" w:themeColor="text1"/>
        </w:rPr>
        <w:t>the</w:t>
      </w:r>
      <w:r w:rsidR="000B6B56" w:rsidRPr="00B4584B">
        <w:rPr>
          <w:color w:val="000000" w:themeColor="text1"/>
        </w:rPr>
        <w:t xml:space="preserve"> </w:t>
      </w:r>
      <w:r w:rsidR="00C03198" w:rsidRPr="00B4584B">
        <w:rPr>
          <w:color w:val="000000" w:themeColor="text1"/>
        </w:rPr>
        <w:t>individual</w:t>
      </w:r>
      <w:r w:rsidR="000B6B56" w:rsidRPr="00B4584B">
        <w:rPr>
          <w:color w:val="000000" w:themeColor="text1"/>
        </w:rPr>
        <w:t xml:space="preserve"> </w:t>
      </w:r>
      <w:r w:rsidR="0005692A" w:rsidRPr="00B4584B">
        <w:rPr>
          <w:color w:val="000000" w:themeColor="text1"/>
        </w:rPr>
        <w:t xml:space="preserve">must </w:t>
      </w:r>
      <w:r w:rsidR="007A2FDD" w:rsidRPr="00B4584B">
        <w:rPr>
          <w:color w:val="000000" w:themeColor="text1"/>
        </w:rPr>
        <w:t xml:space="preserve">appear; </w:t>
      </w:r>
      <w:r w:rsidR="00B5462B" w:rsidRPr="00B4584B">
        <w:rPr>
          <w:color w:val="000000" w:themeColor="text1"/>
        </w:rPr>
        <w:t>and</w:t>
      </w:r>
    </w:p>
    <w:p w14:paraId="7E887B6D" w14:textId="1959372D" w:rsidR="002D2CB0" w:rsidRPr="00B4584B" w:rsidRDefault="00104B7A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1A3CE1" w:rsidRPr="00B4584B">
        <w:rPr>
          <w:color w:val="000000" w:themeColor="text1"/>
        </w:rPr>
        <w:t>B</w:t>
      </w:r>
      <w:r w:rsidRPr="00B4584B">
        <w:rPr>
          <w:color w:val="000000" w:themeColor="text1"/>
        </w:rPr>
        <w:t xml:space="preserve">) how to request a change in </w:t>
      </w:r>
      <w:r w:rsidR="005806DB">
        <w:rPr>
          <w:color w:val="000000" w:themeColor="text1"/>
        </w:rPr>
        <w:t xml:space="preserve">the </w:t>
      </w:r>
      <w:r w:rsidRPr="00B4584B">
        <w:rPr>
          <w:color w:val="000000" w:themeColor="text1"/>
        </w:rPr>
        <w:t xml:space="preserve">appearance date; </w:t>
      </w:r>
      <w:r w:rsidR="007A2FDD" w:rsidRPr="00B4584B">
        <w:rPr>
          <w:color w:val="000000" w:themeColor="text1"/>
        </w:rPr>
        <w:t>and</w:t>
      </w:r>
    </w:p>
    <w:p w14:paraId="54F40BB1" w14:textId="265E3C0C" w:rsidR="0099494D" w:rsidRDefault="000B6B56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BE2703" w:rsidRPr="00B4584B">
        <w:rPr>
          <w:color w:val="000000" w:themeColor="text1"/>
        </w:rPr>
        <w:t>3</w:t>
      </w:r>
      <w:r w:rsidRPr="00B4584B">
        <w:rPr>
          <w:color w:val="000000" w:themeColor="text1"/>
        </w:rPr>
        <w:t>)</w:t>
      </w:r>
      <w:r w:rsidR="007A2FDD" w:rsidRPr="00B4584B">
        <w:rPr>
          <w:color w:val="000000" w:themeColor="text1"/>
        </w:rPr>
        <w:t xml:space="preserve"> the</w:t>
      </w:r>
      <w:r w:rsidR="00F74508" w:rsidRPr="00B4584B">
        <w:rPr>
          <w:color w:val="000000" w:themeColor="text1"/>
        </w:rPr>
        <w:t xml:space="preserve"> possible</w:t>
      </w:r>
      <w:r w:rsidR="007A2FDD" w:rsidRPr="00B4584B">
        <w:rPr>
          <w:color w:val="000000" w:themeColor="text1"/>
        </w:rPr>
        <w:t xml:space="preserve"> consequences of violating the </w:t>
      </w:r>
      <w:r w:rsidR="004E054B" w:rsidRPr="00B4584B">
        <w:rPr>
          <w:color w:val="000000" w:themeColor="text1"/>
        </w:rPr>
        <w:t>[</w:t>
      </w:r>
      <w:r w:rsidR="007A2FDD" w:rsidRPr="00B4584B">
        <w:rPr>
          <w:color w:val="000000" w:themeColor="text1"/>
        </w:rPr>
        <w:t>citation</w:t>
      </w:r>
      <w:r w:rsidR="004E054B" w:rsidRPr="00B4584B">
        <w:rPr>
          <w:color w:val="000000" w:themeColor="text1"/>
        </w:rPr>
        <w:t xml:space="preserve">] </w:t>
      </w:r>
      <w:r w:rsidR="00EE385E" w:rsidRPr="00B4584B">
        <w:rPr>
          <w:color w:val="000000" w:themeColor="text1"/>
        </w:rPr>
        <w:t>or commi</w:t>
      </w:r>
      <w:r w:rsidR="00CE4EDB" w:rsidRPr="00B4584B">
        <w:rPr>
          <w:color w:val="000000" w:themeColor="text1"/>
        </w:rPr>
        <w:t>t</w:t>
      </w:r>
      <w:r w:rsidR="00EE385E" w:rsidRPr="00B4584B">
        <w:rPr>
          <w:color w:val="000000" w:themeColor="text1"/>
        </w:rPr>
        <w:t>t</w:t>
      </w:r>
      <w:r w:rsidR="00CE4EDB" w:rsidRPr="00B4584B">
        <w:rPr>
          <w:color w:val="000000" w:themeColor="text1"/>
        </w:rPr>
        <w:t>ing</w:t>
      </w:r>
      <w:r w:rsidR="00EE385E" w:rsidRPr="00B4584B">
        <w:rPr>
          <w:color w:val="000000" w:themeColor="text1"/>
        </w:rPr>
        <w:t xml:space="preserve"> </w:t>
      </w:r>
      <w:r w:rsidR="00236F0C">
        <w:rPr>
          <w:color w:val="000000" w:themeColor="text1"/>
        </w:rPr>
        <w:t>an</w:t>
      </w:r>
      <w:r w:rsidR="00EE385E" w:rsidRPr="00B4584B">
        <w:rPr>
          <w:color w:val="000000" w:themeColor="text1"/>
        </w:rPr>
        <w:t xml:space="preserve"> offense </w:t>
      </w:r>
      <w:r w:rsidR="00446F69" w:rsidRPr="00B4584B">
        <w:rPr>
          <w:color w:val="000000" w:themeColor="text1"/>
        </w:rPr>
        <w:t xml:space="preserve">before the individual’s first </w:t>
      </w:r>
      <w:r w:rsidR="0067651F" w:rsidRPr="00B4584B">
        <w:rPr>
          <w:color w:val="000000" w:themeColor="text1"/>
        </w:rPr>
        <w:t xml:space="preserve">court </w:t>
      </w:r>
      <w:r w:rsidR="00446F69" w:rsidRPr="00B4584B">
        <w:rPr>
          <w:color w:val="000000" w:themeColor="text1"/>
        </w:rPr>
        <w:t>appearance</w:t>
      </w:r>
      <w:r w:rsidR="007A2FDD" w:rsidRPr="00B4584B">
        <w:rPr>
          <w:color w:val="000000" w:themeColor="text1"/>
        </w:rPr>
        <w:t>.</w:t>
      </w:r>
    </w:p>
    <w:p w14:paraId="41C00D74" w14:textId="14CDE2D7" w:rsidR="007743A4" w:rsidRPr="000E76DD" w:rsidRDefault="007743A4" w:rsidP="009D7074">
      <w:pPr>
        <w:widowControl w:val="0"/>
        <w:spacing w:line="480" w:lineRule="auto"/>
        <w:ind w:firstLine="720"/>
      </w:pPr>
      <w:bookmarkStart w:id="37" w:name="_Toc40259908"/>
      <w:bookmarkStart w:id="38" w:name="_Toc53497175"/>
      <w:r w:rsidRPr="000E76DD">
        <w:rPr>
          <w:rStyle w:val="Heading2Char"/>
          <w:rFonts w:eastAsiaTheme="minorHAnsi"/>
        </w:rPr>
        <w:lastRenderedPageBreak/>
        <w:t>SECTION 203.  RELEASE AFTER ARREST.</w:t>
      </w:r>
      <w:bookmarkEnd w:id="37"/>
      <w:bookmarkEnd w:id="38"/>
      <w:r w:rsidRPr="000E76DD">
        <w:rPr>
          <w:rStyle w:val="Heading2Char"/>
        </w:rPr>
        <w:t xml:space="preserve"> </w:t>
      </w:r>
      <w:r w:rsidRPr="000E76DD">
        <w:t xml:space="preserve"> [An authorized official] may release an individual after arrest </w:t>
      </w:r>
      <w:r w:rsidR="00265A8F" w:rsidRPr="000E76DD">
        <w:t>and without</w:t>
      </w:r>
      <w:r w:rsidRPr="000E76DD">
        <w:t xml:space="preserve"> a </w:t>
      </w:r>
      <w:r w:rsidR="00581115" w:rsidRPr="000E76DD">
        <w:t xml:space="preserve">release </w:t>
      </w:r>
      <w:r w:rsidRPr="000E76DD">
        <w:t>hearing</w:t>
      </w:r>
      <w:r w:rsidR="00C905BF" w:rsidRPr="000E76DD">
        <w:t xml:space="preserve"> </w:t>
      </w:r>
      <w:r w:rsidRPr="000E76DD">
        <w:t>by issuing a [citation]</w:t>
      </w:r>
      <w:r w:rsidR="00232630" w:rsidRPr="000E76DD">
        <w:t xml:space="preserve"> under Secti</w:t>
      </w:r>
      <w:r w:rsidR="00C942DA" w:rsidRPr="000E76DD">
        <w:t>o</w:t>
      </w:r>
      <w:r w:rsidR="00232630" w:rsidRPr="000E76DD">
        <w:t>n 201</w:t>
      </w:r>
      <w:r w:rsidR="005806DB">
        <w:t>(a)</w:t>
      </w:r>
      <w:r w:rsidRPr="000E76DD">
        <w:t xml:space="preserve">.  </w:t>
      </w:r>
      <w:r w:rsidR="0067651F" w:rsidRPr="000E76DD">
        <w:t>[</w:t>
      </w:r>
      <w:r w:rsidRPr="000E76DD">
        <w:t xml:space="preserve">The authorized official] may require the individual </w:t>
      </w:r>
      <w:r w:rsidR="00A875A9">
        <w:t xml:space="preserve">to </w:t>
      </w:r>
      <w:r w:rsidRPr="000E76DD">
        <w:t>execute an unsecured appearance bond</w:t>
      </w:r>
      <w:r w:rsidR="002A2C60" w:rsidRPr="000E76DD">
        <w:t xml:space="preserve"> as a condition of release</w:t>
      </w:r>
      <w:r w:rsidRPr="000E76DD">
        <w:t>.</w:t>
      </w:r>
    </w:p>
    <w:p w14:paraId="7FD0E970" w14:textId="2B24B02A" w:rsidR="007743A4" w:rsidRPr="00B4584B" w:rsidRDefault="007743A4" w:rsidP="009D7074">
      <w:pPr>
        <w:widowControl w:val="0"/>
        <w:rPr>
          <w:i/>
        </w:rPr>
      </w:pPr>
      <w:r w:rsidRPr="00B4584B">
        <w:rPr>
          <w:b/>
          <w:i/>
        </w:rPr>
        <w:t xml:space="preserve">Legislative Note:  </w:t>
      </w:r>
      <w:r w:rsidR="003D6F69" w:rsidRPr="00B4584B">
        <w:rPr>
          <w:i/>
        </w:rPr>
        <w:t>I</w:t>
      </w:r>
      <w:r w:rsidRPr="00B4584B">
        <w:rPr>
          <w:i/>
        </w:rPr>
        <w:t xml:space="preserve">nsert the state’s term for an official authorized to release an individual after arrest </w:t>
      </w:r>
      <w:r w:rsidR="00272BD9" w:rsidRPr="00B4584B">
        <w:rPr>
          <w:i/>
        </w:rPr>
        <w:t xml:space="preserve">but </w:t>
      </w:r>
      <w:r w:rsidRPr="00B4584B">
        <w:rPr>
          <w:i/>
        </w:rPr>
        <w:t xml:space="preserve">before </w:t>
      </w:r>
      <w:r w:rsidR="0067651F" w:rsidRPr="00B4584B">
        <w:rPr>
          <w:i/>
        </w:rPr>
        <w:t xml:space="preserve">the individual’s first </w:t>
      </w:r>
      <w:r w:rsidRPr="00B4584B">
        <w:rPr>
          <w:i/>
        </w:rPr>
        <w:t>court appearance.</w:t>
      </w:r>
    </w:p>
    <w:p w14:paraId="0CABD10F" w14:textId="080B1F2D" w:rsidR="001304D8" w:rsidRDefault="001304D8" w:rsidP="009D7074">
      <w:pPr>
        <w:widowControl w:val="0"/>
        <w:rPr>
          <w:i/>
        </w:rPr>
      </w:pPr>
    </w:p>
    <w:p w14:paraId="3DC9DA12" w14:textId="1F980588" w:rsidR="007743A4" w:rsidRDefault="007743A4" w:rsidP="009D7074">
      <w:pPr>
        <w:pStyle w:val="Heading2"/>
      </w:pPr>
      <w:bookmarkStart w:id="39" w:name="_Toc40259909"/>
      <w:bookmarkStart w:id="40" w:name="_Toc53497176"/>
      <w:bookmarkStart w:id="41" w:name="_Toc1646725"/>
      <w:bookmarkStart w:id="42" w:name="_Toc1646739"/>
      <w:bookmarkStart w:id="43" w:name="_Toc1646988"/>
      <w:r w:rsidRPr="00B4584B">
        <w:t>SECTION 204.  APPEARANCE ON [CITATION].</w:t>
      </w:r>
      <w:bookmarkEnd w:id="39"/>
      <w:bookmarkEnd w:id="40"/>
    </w:p>
    <w:p w14:paraId="50D11C2B" w14:textId="77777777" w:rsidR="0040110D" w:rsidRPr="00B4584B" w:rsidRDefault="0040110D" w:rsidP="009D7074">
      <w:pPr>
        <w:widowControl w:val="0"/>
        <w:spacing w:line="480" w:lineRule="auto"/>
        <w:ind w:firstLine="720"/>
      </w:pPr>
      <w:r w:rsidRPr="00B4584B">
        <w:t xml:space="preserve">(a) If an individual appears as required by a [citation], the court shall </w:t>
      </w:r>
      <w:r>
        <w:t xml:space="preserve">issue an </w:t>
      </w:r>
      <w:r w:rsidRPr="00B4584B">
        <w:t xml:space="preserve">order </w:t>
      </w:r>
      <w:r>
        <w:t xml:space="preserve">of </w:t>
      </w:r>
      <w:r w:rsidRPr="00B4584B">
        <w:t xml:space="preserve">pretrial release </w:t>
      </w:r>
      <w:r>
        <w:t xml:space="preserve">on recognizance </w:t>
      </w:r>
      <w:r w:rsidRPr="00B4584B">
        <w:rPr>
          <w:bCs/>
        </w:rPr>
        <w:t xml:space="preserve">in the case for which the </w:t>
      </w:r>
      <w:r>
        <w:rPr>
          <w:bCs/>
        </w:rPr>
        <w:t>[</w:t>
      </w:r>
      <w:r w:rsidRPr="00B4584B">
        <w:rPr>
          <w:bCs/>
        </w:rPr>
        <w:t>citation</w:t>
      </w:r>
      <w:r>
        <w:rPr>
          <w:bCs/>
        </w:rPr>
        <w:t>]</w:t>
      </w:r>
      <w:r w:rsidRPr="00B4584B">
        <w:rPr>
          <w:bCs/>
        </w:rPr>
        <w:t xml:space="preserve"> was issued</w:t>
      </w:r>
      <w:r>
        <w:rPr>
          <w:bCs/>
        </w:rPr>
        <w:t>. The order must include</w:t>
      </w:r>
      <w:r w:rsidRPr="00B4584B">
        <w:t xml:space="preserve"> the information under </w:t>
      </w:r>
      <w:r>
        <w:t>Section</w:t>
      </w:r>
      <w:r w:rsidRPr="00B4584B">
        <w:t xml:space="preserve"> 304(a). </w:t>
      </w:r>
    </w:p>
    <w:p w14:paraId="013281A8" w14:textId="77777777" w:rsidR="0040110D" w:rsidRPr="00B4584B" w:rsidRDefault="0040110D" w:rsidP="009D7074">
      <w:pPr>
        <w:widowControl w:val="0"/>
        <w:spacing w:line="480" w:lineRule="auto"/>
        <w:ind w:firstLine="720"/>
      </w:pPr>
      <w:r w:rsidRPr="00B4584B">
        <w:t xml:space="preserve">(b) If an individual </w:t>
      </w:r>
      <w:r>
        <w:t>absconds or does not</w:t>
      </w:r>
      <w:r w:rsidRPr="00B4584B">
        <w:t xml:space="preserve"> appear as required by </w:t>
      </w:r>
      <w:r>
        <w:t>a</w:t>
      </w:r>
      <w:r w:rsidRPr="00B4584B">
        <w:t xml:space="preserve"> [citation], the court may issue [</w:t>
      </w:r>
      <w:r w:rsidRPr="00D15D25">
        <w:t>a summons or arrest warrant</w:t>
      </w:r>
      <w:r w:rsidRPr="00B4584B">
        <w:t>]</w:t>
      </w:r>
      <w:r w:rsidRPr="00B4584B">
        <w:rPr>
          <w:color w:val="000000" w:themeColor="text1"/>
        </w:rPr>
        <w:t>.]</w:t>
      </w:r>
    </w:p>
    <w:p w14:paraId="09A4A9F4" w14:textId="77777777" w:rsidR="0040110D" w:rsidRDefault="0040110D" w:rsidP="009D7074">
      <w:pPr>
        <w:widowControl w:val="0"/>
        <w:rPr>
          <w:i/>
        </w:rPr>
      </w:pPr>
      <w:r w:rsidRPr="00B4584B">
        <w:rPr>
          <w:b/>
          <w:i/>
        </w:rPr>
        <w:t xml:space="preserve">Legislative Note: </w:t>
      </w:r>
      <w:r>
        <w:rPr>
          <w:b/>
          <w:i/>
        </w:rPr>
        <w:t xml:space="preserve"> </w:t>
      </w:r>
      <w:r w:rsidRPr="00B4584B">
        <w:rPr>
          <w:i/>
        </w:rPr>
        <w:t xml:space="preserve">In subsection (b), insert </w:t>
      </w:r>
      <w:r>
        <w:rPr>
          <w:i/>
        </w:rPr>
        <w:t xml:space="preserve">the term or terms for </w:t>
      </w:r>
      <w:r w:rsidRPr="00B4584B">
        <w:rPr>
          <w:i/>
        </w:rPr>
        <w:t>the judicial action</w:t>
      </w:r>
      <w:r>
        <w:rPr>
          <w:i/>
        </w:rPr>
        <w:t xml:space="preserve"> or actions</w:t>
      </w:r>
      <w:r w:rsidRPr="00B4584B">
        <w:rPr>
          <w:i/>
        </w:rPr>
        <w:t xml:space="preserve"> the state authorize</w:t>
      </w:r>
      <w:r>
        <w:rPr>
          <w:i/>
        </w:rPr>
        <w:t>s</w:t>
      </w:r>
      <w:r w:rsidRPr="00B4584B">
        <w:rPr>
          <w:i/>
        </w:rPr>
        <w:t xml:space="preserve"> if an individual fails to appear. </w:t>
      </w:r>
    </w:p>
    <w:p w14:paraId="0D18B7A8" w14:textId="77777777" w:rsidR="0040110D" w:rsidRDefault="0040110D" w:rsidP="009D7074">
      <w:pPr>
        <w:widowControl w:val="0"/>
        <w:rPr>
          <w:iCs/>
        </w:rPr>
      </w:pPr>
    </w:p>
    <w:p w14:paraId="652F06D1" w14:textId="6EBE1DF1" w:rsidR="00EE03B5" w:rsidRPr="00B4584B" w:rsidRDefault="00745625" w:rsidP="009D7074">
      <w:pPr>
        <w:pStyle w:val="Heading1"/>
        <w:keepNext w:val="0"/>
        <w:keepLines w:val="0"/>
        <w:rPr>
          <w:rFonts w:cs="Times New Roman"/>
          <w:szCs w:val="24"/>
        </w:rPr>
      </w:pPr>
      <w:bookmarkStart w:id="44" w:name="_Toc40259910"/>
      <w:bookmarkStart w:id="45" w:name="_Toc53497177"/>
      <w:r w:rsidRPr="00B4584B">
        <w:rPr>
          <w:rFonts w:cs="Times New Roman"/>
          <w:szCs w:val="24"/>
        </w:rPr>
        <w:t>[</w:t>
      </w:r>
      <w:r w:rsidR="00A46BA5" w:rsidRPr="00B4584B">
        <w:rPr>
          <w:rFonts w:cs="Times New Roman"/>
          <w:szCs w:val="24"/>
        </w:rPr>
        <w:t>ARTICLE</w:t>
      </w:r>
      <w:r w:rsidRPr="00B4584B">
        <w:rPr>
          <w:rFonts w:cs="Times New Roman"/>
          <w:szCs w:val="24"/>
        </w:rPr>
        <w:t>]</w:t>
      </w:r>
      <w:r w:rsidR="00A46BA5" w:rsidRPr="00B4584B">
        <w:rPr>
          <w:rFonts w:cs="Times New Roman"/>
          <w:szCs w:val="24"/>
        </w:rPr>
        <w:t xml:space="preserve"> 3</w:t>
      </w:r>
      <w:bookmarkEnd w:id="41"/>
      <w:bookmarkEnd w:id="42"/>
      <w:bookmarkEnd w:id="43"/>
      <w:bookmarkEnd w:id="44"/>
      <w:bookmarkEnd w:id="45"/>
    </w:p>
    <w:p w14:paraId="1EF78DC7" w14:textId="7712FE78" w:rsidR="00C51AA9" w:rsidRPr="00B4584B" w:rsidRDefault="00797983" w:rsidP="009D7074">
      <w:pPr>
        <w:pStyle w:val="Heading1"/>
        <w:keepNext w:val="0"/>
        <w:keepLines w:val="0"/>
        <w:rPr>
          <w:lang w:eastAsia="zh-CN"/>
        </w:rPr>
      </w:pPr>
      <w:bookmarkStart w:id="46" w:name="_Toc40259911"/>
      <w:bookmarkStart w:id="47" w:name="_Toc53497178"/>
      <w:r w:rsidRPr="00B4584B">
        <w:rPr>
          <w:rFonts w:cs="Times New Roman"/>
          <w:szCs w:val="24"/>
        </w:rPr>
        <w:t>RELEASE HEARING</w:t>
      </w:r>
      <w:bookmarkEnd w:id="46"/>
      <w:bookmarkEnd w:id="47"/>
    </w:p>
    <w:p w14:paraId="2E2B7E53" w14:textId="33C0757D" w:rsidR="0017197A" w:rsidRPr="00B4584B" w:rsidRDefault="00A46BA5" w:rsidP="009D7074">
      <w:pPr>
        <w:pStyle w:val="Heading2"/>
        <w:ind w:left="0" w:firstLine="720"/>
        <w:rPr>
          <w:szCs w:val="24"/>
          <w:lang w:eastAsia="zh-CN"/>
        </w:rPr>
      </w:pPr>
      <w:bookmarkStart w:id="48" w:name="_Toc1646727"/>
      <w:bookmarkStart w:id="49" w:name="_Toc1646741"/>
      <w:bookmarkStart w:id="50" w:name="_Toc1646990"/>
      <w:bookmarkStart w:id="51" w:name="_Toc40259912"/>
      <w:bookmarkStart w:id="52" w:name="_Toc53497179"/>
      <w:r w:rsidRPr="00B4584B">
        <w:rPr>
          <w:szCs w:val="24"/>
          <w:lang w:eastAsia="zh-CN"/>
        </w:rPr>
        <w:t>SECTION 301</w:t>
      </w:r>
      <w:r w:rsidR="0017197A" w:rsidRPr="00B4584B">
        <w:rPr>
          <w:szCs w:val="24"/>
          <w:lang w:eastAsia="zh-CN"/>
        </w:rPr>
        <w:t xml:space="preserve">. </w:t>
      </w:r>
      <w:r w:rsidR="00331CE1" w:rsidRPr="00B4584B">
        <w:rPr>
          <w:szCs w:val="24"/>
          <w:lang w:eastAsia="zh-CN"/>
        </w:rPr>
        <w:t xml:space="preserve"> </w:t>
      </w:r>
      <w:r w:rsidR="00755F54" w:rsidRPr="00B4584B">
        <w:rPr>
          <w:szCs w:val="24"/>
          <w:lang w:eastAsia="zh-CN"/>
        </w:rPr>
        <w:t>TIMING</w:t>
      </w:r>
      <w:bookmarkEnd w:id="48"/>
      <w:bookmarkEnd w:id="49"/>
      <w:bookmarkEnd w:id="50"/>
      <w:r w:rsidR="00E264A8" w:rsidRPr="00B4584B">
        <w:rPr>
          <w:szCs w:val="24"/>
          <w:lang w:eastAsia="zh-CN"/>
        </w:rPr>
        <w:t>.</w:t>
      </w:r>
      <w:bookmarkEnd w:id="51"/>
      <w:bookmarkEnd w:id="52"/>
    </w:p>
    <w:p w14:paraId="204EF06E" w14:textId="1C07878A" w:rsidR="001E44F0" w:rsidRPr="00B4584B" w:rsidRDefault="00E264A8" w:rsidP="009D7074">
      <w:pPr>
        <w:widowControl w:val="0"/>
        <w:spacing w:line="480" w:lineRule="auto"/>
        <w:ind w:firstLine="720"/>
      </w:pPr>
      <w:r w:rsidRPr="00B4584B">
        <w:t xml:space="preserve">(a) </w:t>
      </w:r>
      <w:r w:rsidR="00BA0472" w:rsidRPr="00B4584B">
        <w:t>Unless a</w:t>
      </w:r>
      <w:r w:rsidR="00D773C1" w:rsidRPr="00B4584B">
        <w:t>n</w:t>
      </w:r>
      <w:r w:rsidR="007C7E39" w:rsidRPr="00B4584B">
        <w:t xml:space="preserve"> </w:t>
      </w:r>
      <w:r w:rsidR="007F4056">
        <w:t xml:space="preserve">arrested </w:t>
      </w:r>
      <w:r w:rsidR="007C7E39" w:rsidRPr="00B4584B">
        <w:t>individual</w:t>
      </w:r>
      <w:r w:rsidR="00BA0472" w:rsidRPr="00B4584B">
        <w:t xml:space="preserve"> is released </w:t>
      </w:r>
      <w:r w:rsidR="00EE2C42" w:rsidRPr="00B4584B">
        <w:t>[</w:t>
      </w:r>
      <w:r w:rsidR="00BA0472" w:rsidRPr="00B4584B">
        <w:t>under Section 203</w:t>
      </w:r>
      <w:r w:rsidR="00EE2C42" w:rsidRPr="00B4584B">
        <w:t>]</w:t>
      </w:r>
      <w:r w:rsidR="004B3ED3">
        <w:t xml:space="preserve"> after arrest</w:t>
      </w:r>
      <w:r w:rsidR="00BA0472" w:rsidRPr="00B4584B">
        <w:t>,</w:t>
      </w:r>
      <w:r w:rsidR="007C7E39" w:rsidRPr="00B4584B">
        <w:t xml:space="preserve"> </w:t>
      </w:r>
      <w:r w:rsidR="00BA0472" w:rsidRPr="00B4584B">
        <w:t xml:space="preserve">the individual </w:t>
      </w:r>
      <w:r w:rsidR="007C7E39" w:rsidRPr="00B4584B">
        <w:t xml:space="preserve">is entitled to a </w:t>
      </w:r>
      <w:r w:rsidR="00EB0017" w:rsidRPr="00B4584B">
        <w:t>hearing</w:t>
      </w:r>
      <w:r w:rsidR="007C7E39" w:rsidRPr="00B4584B">
        <w:t xml:space="preserve"> </w:t>
      </w:r>
      <w:r w:rsidR="00F373D6">
        <w:t>to determine</w:t>
      </w:r>
      <w:r w:rsidR="00401DC0" w:rsidRPr="00B4584B">
        <w:t xml:space="preserve"> release</w:t>
      </w:r>
      <w:r w:rsidR="007C7E39" w:rsidRPr="00B4584B">
        <w:t xml:space="preserve"> pending trial. </w:t>
      </w:r>
      <w:r w:rsidR="00D773C1" w:rsidRPr="00B4584B">
        <w:t xml:space="preserve"> Except as </w:t>
      </w:r>
      <w:r w:rsidR="00AD3579" w:rsidRPr="00B4584B">
        <w:t xml:space="preserve">otherwise </w:t>
      </w:r>
      <w:r w:rsidR="00D773C1" w:rsidRPr="00B4584B">
        <w:t xml:space="preserve">provided in subsection (b), the court shall </w:t>
      </w:r>
      <w:r w:rsidR="00AD3579" w:rsidRPr="00B4584B">
        <w:t>hold</w:t>
      </w:r>
      <w:r w:rsidR="00D773C1" w:rsidRPr="00B4584B">
        <w:t xml:space="preserve"> </w:t>
      </w:r>
      <w:r w:rsidR="00466C03" w:rsidRPr="00B4584B">
        <w:t>the</w:t>
      </w:r>
      <w:r w:rsidR="004E7394" w:rsidRPr="00B4584B">
        <w:t xml:space="preserve"> </w:t>
      </w:r>
      <w:r w:rsidR="00D773C1" w:rsidRPr="00B4584B">
        <w:t xml:space="preserve">hearing not later than [48] hours after </w:t>
      </w:r>
      <w:r w:rsidR="004E7394" w:rsidRPr="00B4584B">
        <w:t>the arrest</w:t>
      </w:r>
      <w:r w:rsidR="00D773C1" w:rsidRPr="00B4584B">
        <w:t>.</w:t>
      </w:r>
    </w:p>
    <w:p w14:paraId="1747DBCA" w14:textId="77777777" w:rsidR="00D15D25" w:rsidRDefault="00E264A8" w:rsidP="009D7074">
      <w:pPr>
        <w:widowControl w:val="0"/>
        <w:spacing w:line="480" w:lineRule="auto"/>
        <w:ind w:firstLine="720"/>
      </w:pPr>
      <w:r w:rsidRPr="00B4584B">
        <w:t>(</w:t>
      </w:r>
      <w:r w:rsidR="000636A1" w:rsidRPr="00B4584B">
        <w:t>b</w:t>
      </w:r>
      <w:r w:rsidRPr="00B4584B">
        <w:t xml:space="preserve">) </w:t>
      </w:r>
      <w:r w:rsidR="00D15D25">
        <w:t xml:space="preserve">The court </w:t>
      </w:r>
      <w:r w:rsidR="00D15D25" w:rsidRPr="00B4584B">
        <w:t xml:space="preserve">may continue </w:t>
      </w:r>
      <w:r w:rsidR="00D15D25">
        <w:t>a release</w:t>
      </w:r>
      <w:r w:rsidR="00D15D25" w:rsidRPr="00B4584B">
        <w:t xml:space="preserve"> hearing</w:t>
      </w:r>
      <w:r w:rsidR="00D15D25">
        <w:t>:</w:t>
      </w:r>
    </w:p>
    <w:p w14:paraId="4ABA51B5" w14:textId="4B4EFBAF" w:rsidR="00D15D25" w:rsidRDefault="00D15D25" w:rsidP="009D7074">
      <w:pPr>
        <w:widowControl w:val="0"/>
        <w:spacing w:line="480" w:lineRule="auto"/>
        <w:ind w:firstLine="720"/>
      </w:pPr>
      <w:r>
        <w:tab/>
        <w:t xml:space="preserve">(1) </w:t>
      </w:r>
      <w:r w:rsidR="00096BC7">
        <w:t>on</w:t>
      </w:r>
      <w:r>
        <w:t xml:space="preserve"> motion of the </w:t>
      </w:r>
      <w:r w:rsidR="00096BC7">
        <w:t xml:space="preserve">arrested </w:t>
      </w:r>
      <w:r>
        <w:t>individual; or</w:t>
      </w:r>
    </w:p>
    <w:p w14:paraId="091DB0C8" w14:textId="02A4EE35" w:rsidR="00D6184F" w:rsidRPr="00B4584B" w:rsidRDefault="00D15D25" w:rsidP="009D7074">
      <w:pPr>
        <w:widowControl w:val="0"/>
        <w:spacing w:line="480" w:lineRule="auto"/>
        <w:ind w:firstLine="720"/>
      </w:pPr>
      <w:r>
        <w:lastRenderedPageBreak/>
        <w:tab/>
        <w:t xml:space="preserve">(2) </w:t>
      </w:r>
      <w:r w:rsidR="00096BC7">
        <w:t>in</w:t>
      </w:r>
      <w:r w:rsidR="00E264A8" w:rsidRPr="00B4584B">
        <w:t xml:space="preserve"> </w:t>
      </w:r>
      <w:r w:rsidR="00456027" w:rsidRPr="00B4584B">
        <w:t>extraordinary circumstances</w:t>
      </w:r>
      <w:r w:rsidR="0080535C" w:rsidRPr="00B4584B">
        <w:t>,</w:t>
      </w:r>
      <w:r w:rsidR="00745625" w:rsidRPr="00B4584B">
        <w:t xml:space="preserve"> </w:t>
      </w:r>
      <w:r w:rsidR="007F7E90">
        <w:t xml:space="preserve">for not more than [48] hours, </w:t>
      </w:r>
      <w:r w:rsidR="00745625" w:rsidRPr="00B4584B">
        <w:t>on its own</w:t>
      </w:r>
      <w:r w:rsidR="0075122B" w:rsidRPr="00B4584B">
        <w:t xml:space="preserve"> </w:t>
      </w:r>
      <w:r w:rsidR="0091645F" w:rsidRPr="00B4584B">
        <w:t>or</w:t>
      </w:r>
      <w:r w:rsidR="00945FDC" w:rsidRPr="00B4584B">
        <w:t xml:space="preserve"> on </w:t>
      </w:r>
      <w:r w:rsidR="007324C3" w:rsidRPr="00B4584B">
        <w:t>motion</w:t>
      </w:r>
      <w:r w:rsidR="001C394E" w:rsidRPr="00B4584B">
        <w:t xml:space="preserve"> of </w:t>
      </w:r>
      <w:r>
        <w:t xml:space="preserve">the </w:t>
      </w:r>
      <w:r w:rsidRPr="00D15D25">
        <w:t>[prosecuting authority]</w:t>
      </w:r>
      <w:r w:rsidR="0017197A" w:rsidRPr="00B4584B">
        <w:t>.</w:t>
      </w:r>
    </w:p>
    <w:p w14:paraId="32705E72" w14:textId="1B3FED0A" w:rsidR="00DE58A2" w:rsidRPr="00B4584B" w:rsidRDefault="00EF6213" w:rsidP="009D7074">
      <w:pPr>
        <w:widowControl w:val="0"/>
        <w:spacing w:line="480" w:lineRule="auto"/>
        <w:ind w:firstLine="720"/>
      </w:pPr>
      <w:r w:rsidRPr="00B4584B">
        <w:t>(</w:t>
      </w:r>
      <w:r w:rsidR="00C51AA9" w:rsidRPr="00B4584B">
        <w:t>c</w:t>
      </w:r>
      <w:r w:rsidRPr="00B4584B">
        <w:t xml:space="preserve">) </w:t>
      </w:r>
      <w:r w:rsidR="001E6109" w:rsidRPr="00B4584B">
        <w:t>At</w:t>
      </w:r>
      <w:r w:rsidR="00D773C1" w:rsidRPr="00B4584B">
        <w:t xml:space="preserve"> the conclusion of </w:t>
      </w:r>
      <w:r w:rsidR="00AB7B02">
        <w:t>a release</w:t>
      </w:r>
      <w:r w:rsidR="00D773C1" w:rsidRPr="00B4584B">
        <w:t xml:space="preserve"> hearing, t</w:t>
      </w:r>
      <w:r w:rsidR="001D79D4" w:rsidRPr="00B4584B">
        <w:t xml:space="preserve">he court </w:t>
      </w:r>
      <w:r w:rsidR="000C0BC9" w:rsidRPr="00B4584B">
        <w:t>shall issue an order of pretrial release or temporary pretrial detention</w:t>
      </w:r>
      <w:r w:rsidR="00C51AA9" w:rsidRPr="00B4584B">
        <w:t>.</w:t>
      </w:r>
    </w:p>
    <w:p w14:paraId="77D97E93" w14:textId="72213171" w:rsidR="00D54C5E" w:rsidRPr="00B4584B" w:rsidRDefault="00651FB7" w:rsidP="009D7074">
      <w:pPr>
        <w:widowControl w:val="0"/>
        <w:rPr>
          <w:i/>
        </w:rPr>
      </w:pPr>
      <w:r w:rsidRPr="00B4584B">
        <w:rPr>
          <w:b/>
          <w:i/>
        </w:rPr>
        <w:t>Legislative Note</w:t>
      </w:r>
      <w:r w:rsidRPr="007252A0">
        <w:rPr>
          <w:b/>
          <w:bCs/>
          <w:i/>
        </w:rPr>
        <w:t>:</w:t>
      </w:r>
      <w:r w:rsidRPr="00B4584B">
        <w:rPr>
          <w:i/>
          <w:color w:val="000000" w:themeColor="text1"/>
        </w:rPr>
        <w:t xml:space="preserve"> </w:t>
      </w:r>
      <w:r w:rsidR="007252A0">
        <w:rPr>
          <w:i/>
          <w:color w:val="000000" w:themeColor="text1"/>
        </w:rPr>
        <w:t xml:space="preserve"> </w:t>
      </w:r>
      <w:r w:rsidR="007F57F0">
        <w:rPr>
          <w:i/>
          <w:color w:val="000000" w:themeColor="text1"/>
        </w:rPr>
        <w:t>If the state adopts Article 2, insert the bracketed text in the first sentence of subsection (a)</w:t>
      </w:r>
      <w:r w:rsidR="00D54C5E" w:rsidRPr="00B4584B">
        <w:rPr>
          <w:i/>
        </w:rPr>
        <w:t>.</w:t>
      </w:r>
    </w:p>
    <w:p w14:paraId="124A5791" w14:textId="77777777" w:rsidR="00D54C5E" w:rsidRPr="00B4584B" w:rsidRDefault="00D54C5E" w:rsidP="009D7074">
      <w:pPr>
        <w:widowControl w:val="0"/>
        <w:rPr>
          <w:i/>
          <w:color w:val="000000" w:themeColor="text1"/>
        </w:rPr>
      </w:pPr>
    </w:p>
    <w:p w14:paraId="00CA95C6" w14:textId="04A73E80" w:rsidR="00CF67ED" w:rsidRDefault="00651FB7" w:rsidP="009D7074">
      <w:pPr>
        <w:widowControl w:val="0"/>
        <w:rPr>
          <w:i/>
          <w:color w:val="000000" w:themeColor="text1"/>
        </w:rPr>
      </w:pPr>
      <w:r w:rsidRPr="00B4584B">
        <w:rPr>
          <w:i/>
          <w:color w:val="000000" w:themeColor="text1"/>
        </w:rPr>
        <w:t xml:space="preserve">In subsections (a) and (b), insert the </w:t>
      </w:r>
      <w:r w:rsidR="00BA0472" w:rsidRPr="00B4584B">
        <w:rPr>
          <w:i/>
          <w:color w:val="000000" w:themeColor="text1"/>
        </w:rPr>
        <w:t>deadlines</w:t>
      </w:r>
      <w:r w:rsidRPr="00B4584B">
        <w:rPr>
          <w:i/>
          <w:color w:val="000000" w:themeColor="text1"/>
        </w:rPr>
        <w:t xml:space="preserve"> the state </w:t>
      </w:r>
      <w:r w:rsidR="00AB7D4E" w:rsidRPr="00B4584B">
        <w:rPr>
          <w:i/>
          <w:color w:val="000000" w:themeColor="text1"/>
        </w:rPr>
        <w:t xml:space="preserve">designates </w:t>
      </w:r>
      <w:r w:rsidRPr="00B4584B">
        <w:rPr>
          <w:i/>
          <w:color w:val="000000" w:themeColor="text1"/>
        </w:rPr>
        <w:t>for a release hearing and continuance of the hearing.</w:t>
      </w:r>
    </w:p>
    <w:p w14:paraId="1F155F36" w14:textId="3C1EDE97" w:rsidR="00D15D25" w:rsidRDefault="00D15D25" w:rsidP="009D7074">
      <w:pPr>
        <w:widowControl w:val="0"/>
        <w:rPr>
          <w:i/>
          <w:color w:val="000000" w:themeColor="text1"/>
        </w:rPr>
      </w:pPr>
    </w:p>
    <w:p w14:paraId="074E21E6" w14:textId="10AA2E85" w:rsidR="00D15D25" w:rsidRDefault="00D15D25" w:rsidP="009D7074">
      <w:pPr>
        <w:widowControl w:val="0"/>
        <w:rPr>
          <w:i/>
          <w:iCs/>
        </w:rPr>
      </w:pPr>
      <w:r>
        <w:rPr>
          <w:i/>
          <w:color w:val="000000" w:themeColor="text1"/>
        </w:rPr>
        <w:t xml:space="preserve">In subsection (b), insert </w:t>
      </w:r>
      <w:r>
        <w:rPr>
          <w:i/>
          <w:iCs/>
        </w:rPr>
        <w:t>the state’s term for the prosecuting authority.</w:t>
      </w:r>
      <w:r w:rsidR="00A87E8F">
        <w:rPr>
          <w:i/>
          <w:iCs/>
        </w:rPr>
        <w:t xml:space="preserve"> The same term should be inserted elsewhere in this act where “prosecuting authority” appears in brackets.</w:t>
      </w:r>
    </w:p>
    <w:p w14:paraId="131A5B9B" w14:textId="77777777" w:rsidR="005966CA" w:rsidRDefault="005966CA" w:rsidP="009D7074">
      <w:pPr>
        <w:widowControl w:val="0"/>
        <w:rPr>
          <w:i/>
          <w:color w:val="000000" w:themeColor="text1"/>
        </w:rPr>
      </w:pPr>
    </w:p>
    <w:p w14:paraId="1254841F" w14:textId="0016EEDE" w:rsidR="00A4641C" w:rsidRPr="00B4584B" w:rsidRDefault="00755F54" w:rsidP="009D7074">
      <w:pPr>
        <w:pStyle w:val="Heading2"/>
      </w:pPr>
      <w:bookmarkStart w:id="53" w:name="_Toc40259913"/>
      <w:bookmarkStart w:id="54" w:name="_Toc53497180"/>
      <w:r w:rsidRPr="00B4584B">
        <w:rPr>
          <w:rFonts w:eastAsiaTheme="minorHAnsi"/>
        </w:rPr>
        <w:t>SECTION 30</w:t>
      </w:r>
      <w:r w:rsidR="007743A4" w:rsidRPr="00B4584B">
        <w:rPr>
          <w:rFonts w:eastAsiaTheme="minorHAnsi"/>
        </w:rPr>
        <w:t>2</w:t>
      </w:r>
      <w:r w:rsidRPr="00B4584B">
        <w:rPr>
          <w:rFonts w:eastAsiaTheme="minorHAnsi"/>
        </w:rPr>
        <w:t>.</w:t>
      </w:r>
      <w:r w:rsidR="00331CE1" w:rsidRPr="00B4584B">
        <w:rPr>
          <w:rFonts w:eastAsiaTheme="minorHAnsi"/>
        </w:rPr>
        <w:t xml:space="preserve"> </w:t>
      </w:r>
      <w:r w:rsidRPr="00B4584B">
        <w:rPr>
          <w:rFonts w:eastAsiaTheme="minorHAnsi"/>
        </w:rPr>
        <w:t xml:space="preserve"> RIGHT</w:t>
      </w:r>
      <w:r w:rsidR="00A4641C" w:rsidRPr="00B4584B">
        <w:rPr>
          <w:rFonts w:eastAsiaTheme="minorHAnsi"/>
        </w:rPr>
        <w:t>S</w:t>
      </w:r>
      <w:r w:rsidR="002B376C" w:rsidRPr="00B4584B">
        <w:rPr>
          <w:rFonts w:eastAsiaTheme="minorHAnsi"/>
        </w:rPr>
        <w:t xml:space="preserve"> OF ARRESTED INDIVIDUAL</w:t>
      </w:r>
      <w:r w:rsidR="00E264A8" w:rsidRPr="00B4584B">
        <w:rPr>
          <w:rFonts w:eastAsiaTheme="minorHAnsi"/>
        </w:rPr>
        <w:t>.</w:t>
      </w:r>
      <w:bookmarkEnd w:id="53"/>
      <w:bookmarkEnd w:id="54"/>
      <w:r w:rsidR="000B1113" w:rsidRPr="00B4584B">
        <w:t xml:space="preserve">  </w:t>
      </w:r>
    </w:p>
    <w:p w14:paraId="1E009488" w14:textId="316C638C" w:rsidR="00A4641C" w:rsidRPr="00B4584B" w:rsidRDefault="00895509" w:rsidP="009D7074">
      <w:pPr>
        <w:widowControl w:val="0"/>
        <w:spacing w:line="480" w:lineRule="auto"/>
        <w:ind w:firstLine="720"/>
      </w:pPr>
      <w:r>
        <w:t>[</w:t>
      </w:r>
      <w:r w:rsidR="00A4641C" w:rsidRPr="00B4584B">
        <w:t>(a)</w:t>
      </w:r>
      <w:r>
        <w:t>]</w:t>
      </w:r>
      <w:r w:rsidR="00A4641C" w:rsidRPr="00B4584B">
        <w:t xml:space="preserve"> An </w:t>
      </w:r>
      <w:r w:rsidR="002B376C" w:rsidRPr="00B4584B">
        <w:t xml:space="preserve">arrested </w:t>
      </w:r>
      <w:r w:rsidR="00A4641C" w:rsidRPr="00B4584B">
        <w:t>individual has a right to be heard at a release hearing.</w:t>
      </w:r>
    </w:p>
    <w:p w14:paraId="27E8A5F0" w14:textId="3C21B996" w:rsidR="00A4641C" w:rsidRPr="00B4584B" w:rsidRDefault="00A4641C" w:rsidP="009D7074">
      <w:pPr>
        <w:widowControl w:val="0"/>
        <w:spacing w:line="480" w:lineRule="auto"/>
        <w:ind w:firstLine="720"/>
      </w:pPr>
      <w:r w:rsidRPr="00B4584B">
        <w:t xml:space="preserve">[(b) </w:t>
      </w:r>
      <w:r w:rsidR="005966CA">
        <w:t>An arrested</w:t>
      </w:r>
      <w:r w:rsidR="006D2EDD" w:rsidRPr="00B4584B">
        <w:t xml:space="preserve"> </w:t>
      </w:r>
      <w:r w:rsidR="00745625" w:rsidRPr="00B4584B">
        <w:t xml:space="preserve">individual </w:t>
      </w:r>
      <w:r w:rsidR="003E3F68" w:rsidRPr="00B4584B">
        <w:t>has</w:t>
      </w:r>
      <w:r w:rsidR="00D76051" w:rsidRPr="00B4584B">
        <w:t xml:space="preserve"> a</w:t>
      </w:r>
      <w:r w:rsidR="003E3F68" w:rsidRPr="00B4584B">
        <w:t xml:space="preserve"> right to </w:t>
      </w:r>
      <w:r w:rsidR="00801BD5" w:rsidRPr="00B4584B">
        <w:t xml:space="preserve">counsel </w:t>
      </w:r>
      <w:r w:rsidR="0015674B" w:rsidRPr="00B4584B">
        <w:t xml:space="preserve">at </w:t>
      </w:r>
      <w:r w:rsidR="00EF47E7" w:rsidRPr="00B4584B">
        <w:t>a</w:t>
      </w:r>
      <w:r w:rsidR="0015674B" w:rsidRPr="00B4584B">
        <w:t xml:space="preserve"> </w:t>
      </w:r>
      <w:r w:rsidR="00797983" w:rsidRPr="00B4584B">
        <w:t>release hearing</w:t>
      </w:r>
      <w:r w:rsidR="003E3F68" w:rsidRPr="00B4584B">
        <w:t>.</w:t>
      </w:r>
      <w:r w:rsidR="00C73F45" w:rsidRPr="00B4584B">
        <w:t xml:space="preserve"> </w:t>
      </w:r>
      <w:r w:rsidR="003E3F68" w:rsidRPr="00B4584B">
        <w:t xml:space="preserve"> </w:t>
      </w:r>
      <w:r w:rsidR="00807717" w:rsidRPr="00B4584B">
        <w:t xml:space="preserve">If the </w:t>
      </w:r>
      <w:r w:rsidR="00745625" w:rsidRPr="00B4584B">
        <w:t>individual</w:t>
      </w:r>
      <w:r w:rsidR="00807717" w:rsidRPr="00B4584B">
        <w:t xml:space="preserve"> is </w:t>
      </w:r>
      <w:r w:rsidR="000C6506" w:rsidRPr="00B4584B">
        <w:t>unable to obtain counsel for the hearing</w:t>
      </w:r>
      <w:r w:rsidR="00A12852" w:rsidRPr="00B4584B">
        <w:t>,</w:t>
      </w:r>
      <w:r w:rsidR="00F752FE" w:rsidRPr="00B4584B">
        <w:t xml:space="preserve"> </w:t>
      </w:r>
      <w:r w:rsidR="00745625" w:rsidRPr="00B4584B">
        <w:t>[</w:t>
      </w:r>
      <w:r w:rsidR="00434ADF" w:rsidRPr="00B4584B">
        <w:t xml:space="preserve">an </w:t>
      </w:r>
      <w:r w:rsidR="00D47585" w:rsidRPr="00B4584B">
        <w:t xml:space="preserve">authorized </w:t>
      </w:r>
      <w:r w:rsidR="00745625" w:rsidRPr="00B4584B">
        <w:t xml:space="preserve">agency] </w:t>
      </w:r>
      <w:r w:rsidR="00F752FE" w:rsidRPr="00B4584B">
        <w:t>shall</w:t>
      </w:r>
      <w:r w:rsidR="00745625" w:rsidRPr="00B4584B">
        <w:t xml:space="preserve"> provide counsel</w:t>
      </w:r>
      <w:r w:rsidR="003E3F68" w:rsidRPr="00B4584B">
        <w:t xml:space="preserve">. </w:t>
      </w:r>
      <w:r w:rsidR="00745625" w:rsidRPr="00B4584B">
        <w:t>[</w:t>
      </w:r>
      <w:r w:rsidR="00A95E79" w:rsidRPr="00B4584B">
        <w:t xml:space="preserve">The </w:t>
      </w:r>
      <w:r w:rsidR="00BC3109" w:rsidRPr="00B4584B">
        <w:t>scope of representation</w:t>
      </w:r>
      <w:r w:rsidR="00087D4C" w:rsidRPr="00B4584B">
        <w:t xml:space="preserve"> under </w:t>
      </w:r>
      <w:r w:rsidR="007C2AE7" w:rsidRPr="00B4584B">
        <w:t xml:space="preserve">this </w:t>
      </w:r>
      <w:r w:rsidR="001F24DE" w:rsidRPr="00B4584B">
        <w:t>s</w:t>
      </w:r>
      <w:r w:rsidR="007C2AE7" w:rsidRPr="00B4584B">
        <w:t>ection</w:t>
      </w:r>
      <w:r w:rsidR="00AA2B01" w:rsidRPr="00B4584B">
        <w:t xml:space="preserve"> </w:t>
      </w:r>
      <w:r w:rsidR="00BC3109" w:rsidRPr="00B4584B">
        <w:t>may be limited to the subject matter of</w:t>
      </w:r>
      <w:r w:rsidR="00A95E79" w:rsidRPr="00B4584B">
        <w:t xml:space="preserve"> the hearin</w:t>
      </w:r>
      <w:r w:rsidR="00B1051A" w:rsidRPr="00B4584B">
        <w:t>g.]</w:t>
      </w:r>
      <w:r w:rsidR="00A12852" w:rsidRPr="00B4584B">
        <w:t>]</w:t>
      </w:r>
    </w:p>
    <w:p w14:paraId="716EC607" w14:textId="0EDE1B2F" w:rsidR="00C442DE" w:rsidRDefault="003523D1" w:rsidP="009D7074">
      <w:pPr>
        <w:widowControl w:val="0"/>
        <w:rPr>
          <w:i/>
        </w:rPr>
      </w:pPr>
      <w:r w:rsidRPr="00B4584B">
        <w:rPr>
          <w:b/>
          <w:i/>
        </w:rPr>
        <w:lastRenderedPageBreak/>
        <w:t>Legislative Note</w:t>
      </w:r>
      <w:r w:rsidRPr="007252A0">
        <w:rPr>
          <w:b/>
          <w:bCs/>
          <w:i/>
        </w:rPr>
        <w:t>:</w:t>
      </w:r>
      <w:r w:rsidR="00B1051A" w:rsidRPr="00B4584B">
        <w:rPr>
          <w:i/>
          <w:color w:val="000000" w:themeColor="text1"/>
        </w:rPr>
        <w:t xml:space="preserve"> </w:t>
      </w:r>
      <w:r w:rsidR="002A2979">
        <w:rPr>
          <w:i/>
          <w:color w:val="000000" w:themeColor="text1"/>
        </w:rPr>
        <w:t xml:space="preserve"> </w:t>
      </w:r>
      <w:r w:rsidR="00D02A12" w:rsidRPr="00B4584B">
        <w:rPr>
          <w:i/>
          <w:color w:val="000000" w:themeColor="text1"/>
        </w:rPr>
        <w:t>Include subsection (b) if the state chooses to</w:t>
      </w:r>
      <w:r w:rsidR="00DD0A7D">
        <w:rPr>
          <w:i/>
          <w:color w:val="000000" w:themeColor="text1"/>
        </w:rPr>
        <w:t xml:space="preserve"> provide a statutory</w:t>
      </w:r>
      <w:r w:rsidR="00D02A12" w:rsidRPr="00B4584B">
        <w:rPr>
          <w:i/>
          <w:color w:val="000000" w:themeColor="text1"/>
        </w:rPr>
        <w:t xml:space="preserve"> right to counsel at the release hearing. I</w:t>
      </w:r>
      <w:r w:rsidR="00B1051A" w:rsidRPr="00B4584B">
        <w:rPr>
          <w:i/>
          <w:color w:val="000000" w:themeColor="text1"/>
        </w:rPr>
        <w:t xml:space="preserve">nsert the state’s term </w:t>
      </w:r>
      <w:r w:rsidR="00B1051A" w:rsidRPr="00B4584B">
        <w:rPr>
          <w:i/>
        </w:rPr>
        <w:t xml:space="preserve">for </w:t>
      </w:r>
      <w:r w:rsidR="00D47585" w:rsidRPr="00B4584B">
        <w:rPr>
          <w:i/>
        </w:rPr>
        <w:t>the</w:t>
      </w:r>
      <w:r w:rsidR="00EB0017" w:rsidRPr="00B4584B">
        <w:rPr>
          <w:i/>
        </w:rPr>
        <w:t xml:space="preserve"> </w:t>
      </w:r>
      <w:r w:rsidR="00745625" w:rsidRPr="00B4584B">
        <w:rPr>
          <w:i/>
        </w:rPr>
        <w:t xml:space="preserve">agency </w:t>
      </w:r>
      <w:r w:rsidR="00D47585" w:rsidRPr="00B4584B">
        <w:rPr>
          <w:i/>
        </w:rPr>
        <w:t xml:space="preserve">authorized to provide </w:t>
      </w:r>
      <w:r w:rsidR="00745625" w:rsidRPr="00B4584B">
        <w:rPr>
          <w:i/>
        </w:rPr>
        <w:t>counsel</w:t>
      </w:r>
      <w:r w:rsidR="00B1051A" w:rsidRPr="00B4584B">
        <w:rPr>
          <w:i/>
        </w:rPr>
        <w:t>.</w:t>
      </w:r>
      <w:r w:rsidR="009868D6">
        <w:rPr>
          <w:i/>
        </w:rPr>
        <w:t xml:space="preserve"> </w:t>
      </w:r>
      <w:r w:rsidR="005B79EE" w:rsidRPr="00B4584B">
        <w:rPr>
          <w:i/>
        </w:rPr>
        <w:t xml:space="preserve"> If the authorized agency varies </w:t>
      </w:r>
      <w:r w:rsidR="006C1363">
        <w:rPr>
          <w:i/>
        </w:rPr>
        <w:t>locally</w:t>
      </w:r>
      <w:r w:rsidR="005B79EE" w:rsidRPr="00B4584B">
        <w:rPr>
          <w:i/>
        </w:rPr>
        <w:t>, insert “an authorized agency</w:t>
      </w:r>
      <w:r w:rsidR="000C693B">
        <w:rPr>
          <w:i/>
        </w:rPr>
        <w:t>.”</w:t>
      </w:r>
      <w:r w:rsidR="009868D6">
        <w:rPr>
          <w:i/>
        </w:rPr>
        <w:t xml:space="preserve"> </w:t>
      </w:r>
      <w:r w:rsidR="00B1051A" w:rsidRPr="00B4584B">
        <w:rPr>
          <w:i/>
        </w:rPr>
        <w:t xml:space="preserve"> </w:t>
      </w:r>
      <w:r w:rsidR="00EB0017" w:rsidRPr="00B4584B">
        <w:rPr>
          <w:i/>
        </w:rPr>
        <w:t>Include t</w:t>
      </w:r>
      <w:r w:rsidR="007C2AE7" w:rsidRPr="00B4584B">
        <w:rPr>
          <w:i/>
        </w:rPr>
        <w:t xml:space="preserve">he </w:t>
      </w:r>
      <w:r w:rsidR="00C834E8" w:rsidRPr="00B4584B">
        <w:rPr>
          <w:i/>
        </w:rPr>
        <w:t xml:space="preserve">last </w:t>
      </w:r>
      <w:r w:rsidR="007C2AE7" w:rsidRPr="00B4584B">
        <w:rPr>
          <w:i/>
        </w:rPr>
        <w:t>bracketed sentence if the stat</w:t>
      </w:r>
      <w:r w:rsidR="002827B5" w:rsidRPr="00B4584B">
        <w:rPr>
          <w:i/>
        </w:rPr>
        <w:t xml:space="preserve">e </w:t>
      </w:r>
      <w:r w:rsidR="00AC4C09" w:rsidRPr="00B4584B">
        <w:rPr>
          <w:i/>
        </w:rPr>
        <w:t>chooses</w:t>
      </w:r>
      <w:r w:rsidR="002827B5" w:rsidRPr="00B4584B">
        <w:rPr>
          <w:i/>
        </w:rPr>
        <w:t xml:space="preserve"> to permit </w:t>
      </w:r>
      <w:r w:rsidR="00B91166" w:rsidRPr="00B4584B">
        <w:rPr>
          <w:i/>
        </w:rPr>
        <w:t>limited-scope representation</w:t>
      </w:r>
      <w:r w:rsidR="00B1051A" w:rsidRPr="00B4584B">
        <w:rPr>
          <w:i/>
        </w:rPr>
        <w:t>.</w:t>
      </w:r>
    </w:p>
    <w:p w14:paraId="79C5841B" w14:textId="77777777" w:rsidR="00E64959" w:rsidRPr="00B4584B" w:rsidRDefault="00E64959" w:rsidP="009D7074">
      <w:pPr>
        <w:widowControl w:val="0"/>
        <w:rPr>
          <w:iCs/>
        </w:rPr>
      </w:pPr>
    </w:p>
    <w:p w14:paraId="6B4AD57B" w14:textId="2F41ED3F" w:rsidR="00D545E2" w:rsidRDefault="00D545E2" w:rsidP="009D7074">
      <w:pPr>
        <w:widowControl w:val="0"/>
        <w:spacing w:line="480" w:lineRule="auto"/>
      </w:pPr>
      <w:r>
        <w:rPr>
          <w:b/>
          <w:bCs/>
        </w:rPr>
        <w:tab/>
      </w:r>
      <w:bookmarkStart w:id="55" w:name="_Toc53497181"/>
      <w:r w:rsidRPr="00A324C8">
        <w:rPr>
          <w:rStyle w:val="Heading2Char"/>
        </w:rPr>
        <w:t>SECTION 303.  JUDICIAL DETERMINATION OF RISK.</w:t>
      </w:r>
      <w:bookmarkEnd w:id="55"/>
      <w:r>
        <w:rPr>
          <w:b/>
          <w:bCs/>
        </w:rPr>
        <w:t xml:space="preserve">  </w:t>
      </w:r>
      <w:r>
        <w:t>At a release hearing, the court shall determine</w:t>
      </w:r>
      <w:r w:rsidR="00CC21CD">
        <w:t xml:space="preserve"> </w:t>
      </w:r>
      <w:r w:rsidR="000028F2">
        <w:t xml:space="preserve">whether </w:t>
      </w:r>
      <w:r w:rsidR="004A1868">
        <w:t>the</w:t>
      </w:r>
      <w:r>
        <w:t xml:space="preserve"> arrested individual </w:t>
      </w:r>
      <w:r w:rsidR="0071418D">
        <w:t>poses</w:t>
      </w:r>
      <w:r w:rsidR="00BD470F">
        <w:t xml:space="preserve"> a risk that is relevant to pretrial release.  </w:t>
      </w:r>
      <w:r w:rsidR="00A43FBC">
        <w:t>The</w:t>
      </w:r>
      <w:r w:rsidR="00BD470F">
        <w:t xml:space="preserve"> individual </w:t>
      </w:r>
      <w:r w:rsidR="0071418D">
        <w:t>poses</w:t>
      </w:r>
      <w:r w:rsidR="00BD470F">
        <w:t xml:space="preserve"> a relevant risk only if</w:t>
      </w:r>
      <w:r w:rsidR="00CC21CD">
        <w:t xml:space="preserve"> the court </w:t>
      </w:r>
      <w:r w:rsidR="006E3FBB">
        <w:t>determines</w:t>
      </w:r>
      <w:r w:rsidR="00CC21CD">
        <w:t xml:space="preserve"> by clear and convincing evidence that</w:t>
      </w:r>
      <w:r w:rsidR="00BD470F">
        <w:t xml:space="preserve"> the individual </w:t>
      </w:r>
      <w:r>
        <w:t xml:space="preserve">is likely to abscond, not appear, obstruct justice, violate an order of protection, or cause significant harm to another person. </w:t>
      </w:r>
      <w:r w:rsidR="00BD470F">
        <w:t xml:space="preserve"> </w:t>
      </w:r>
      <w:r w:rsidR="00275DBA">
        <w:t>The court</w:t>
      </w:r>
      <w:r w:rsidR="00FA6029">
        <w:t xml:space="preserve"> </w:t>
      </w:r>
      <w:r w:rsidR="00DA7F5C">
        <w:t xml:space="preserve">shall </w:t>
      </w:r>
      <w:r w:rsidR="00275DBA">
        <w:t>consider</w:t>
      </w:r>
      <w:r>
        <w:t>:</w:t>
      </w:r>
    </w:p>
    <w:p w14:paraId="430D6C87" w14:textId="39712E1F" w:rsidR="00D15D25" w:rsidRDefault="00D15D25" w:rsidP="009D7074">
      <w:pPr>
        <w:widowControl w:val="0"/>
        <w:spacing w:line="480" w:lineRule="auto"/>
      </w:pPr>
      <w:r>
        <w:tab/>
        <w:t>(1) available information concerning:</w:t>
      </w:r>
    </w:p>
    <w:p w14:paraId="2CF4B9DE" w14:textId="387834ED" w:rsidR="00D15D25" w:rsidRDefault="00D15D25" w:rsidP="009D7074">
      <w:pPr>
        <w:widowControl w:val="0"/>
        <w:spacing w:line="480" w:lineRule="auto"/>
        <w:ind w:left="720" w:firstLine="720"/>
      </w:pPr>
      <w:r>
        <w:t>(</w:t>
      </w:r>
      <w:r w:rsidR="00D0359B">
        <w:t>A</w:t>
      </w:r>
      <w:r>
        <w:t>)</w:t>
      </w:r>
      <w:r w:rsidR="00862540">
        <w:t xml:space="preserve"> </w:t>
      </w:r>
      <w:r>
        <w:t>t</w:t>
      </w:r>
      <w:r w:rsidR="00D545E2" w:rsidRPr="008A1792">
        <w:t xml:space="preserve">he nature, seriousness, and circumstances of the alleged </w:t>
      </w:r>
      <w:proofErr w:type="gramStart"/>
      <w:r w:rsidR="00D545E2" w:rsidRPr="008A1792">
        <w:t>offense;</w:t>
      </w:r>
      <w:proofErr w:type="gramEnd"/>
    </w:p>
    <w:p w14:paraId="703EFF29" w14:textId="7DF91337" w:rsidR="00D15D25" w:rsidRDefault="00D15D25" w:rsidP="009D7074">
      <w:pPr>
        <w:widowControl w:val="0"/>
        <w:spacing w:line="480" w:lineRule="auto"/>
        <w:ind w:left="720" w:firstLine="720"/>
      </w:pPr>
      <w:r>
        <w:t>(</w:t>
      </w:r>
      <w:r w:rsidR="00D0359B">
        <w:t>B</w:t>
      </w:r>
      <w:r>
        <w:t>)</w:t>
      </w:r>
      <w:r w:rsidR="00862540">
        <w:t xml:space="preserve"> </w:t>
      </w:r>
      <w:r>
        <w:t xml:space="preserve">the weight of the evidence against the </w:t>
      </w:r>
      <w:proofErr w:type="gramStart"/>
      <w:r>
        <w:t>individual;</w:t>
      </w:r>
      <w:proofErr w:type="gramEnd"/>
    </w:p>
    <w:p w14:paraId="510D693F" w14:textId="081F6ED6" w:rsidR="00D15D25" w:rsidRDefault="00D15D25" w:rsidP="009D7074">
      <w:pPr>
        <w:widowControl w:val="0"/>
        <w:spacing w:line="480" w:lineRule="auto"/>
      </w:pPr>
      <w:r>
        <w:tab/>
      </w:r>
      <w:r>
        <w:tab/>
        <w:t>(</w:t>
      </w:r>
      <w:r w:rsidR="00D0359B">
        <w:t>C</w:t>
      </w:r>
      <w:r>
        <w:t>)</w:t>
      </w:r>
      <w:r w:rsidR="00D0359B">
        <w:t xml:space="preserve"> </w:t>
      </w:r>
      <w:r>
        <w:t xml:space="preserve">the </w:t>
      </w:r>
      <w:r w:rsidRPr="008A1792">
        <w:t xml:space="preserve">individual’s </w:t>
      </w:r>
      <w:r w:rsidRPr="00BF4AC1">
        <w:t>criminal history</w:t>
      </w:r>
      <w:r>
        <w:t xml:space="preserve">, </w:t>
      </w:r>
      <w:r w:rsidRPr="00BF4AC1">
        <w:t>history of absconding or nonappearance</w:t>
      </w:r>
      <w:r>
        <w:t>,</w:t>
      </w:r>
      <w:r w:rsidRPr="00BF4AC1">
        <w:t xml:space="preserve"> and</w:t>
      </w:r>
      <w:r>
        <w:t xml:space="preserve"> community ties;</w:t>
      </w:r>
      <w:r w:rsidR="007C0D3E">
        <w:t xml:space="preserve"> and</w:t>
      </w:r>
    </w:p>
    <w:p w14:paraId="68749675" w14:textId="3CE10C38" w:rsidR="00D15D25" w:rsidRPr="008A1792" w:rsidRDefault="00D15D25" w:rsidP="009D7074">
      <w:pPr>
        <w:widowControl w:val="0"/>
        <w:spacing w:line="480" w:lineRule="auto"/>
      </w:pPr>
      <w:r>
        <w:tab/>
      </w:r>
      <w:r>
        <w:tab/>
        <w:t>(</w:t>
      </w:r>
      <w:r w:rsidR="00D0359B">
        <w:t>D</w:t>
      </w:r>
      <w:r>
        <w:t>)</w:t>
      </w:r>
      <w:r w:rsidR="00D0359B">
        <w:t xml:space="preserve"> </w:t>
      </w:r>
      <w:r>
        <w:t xml:space="preserve">whether the individual </w:t>
      </w:r>
      <w:r w:rsidRPr="00582D3E">
        <w:t>has a pending charge in another matter or is under criminal justice supervision</w:t>
      </w:r>
      <w:r>
        <w:t>;</w:t>
      </w:r>
      <w:r w:rsidR="006E3FBB">
        <w:t xml:space="preserve"> [and]</w:t>
      </w:r>
    </w:p>
    <w:p w14:paraId="6D37A092" w14:textId="12358798" w:rsidR="00D545E2" w:rsidRPr="00582D3E" w:rsidRDefault="00D84186" w:rsidP="009D7074">
      <w:pPr>
        <w:widowControl w:val="0"/>
        <w:spacing w:line="480" w:lineRule="auto"/>
      </w:pPr>
      <w:r>
        <w:tab/>
      </w:r>
      <w:r w:rsidR="007B12CE">
        <w:t>(</w:t>
      </w:r>
      <w:r w:rsidR="00D15D25">
        <w:t>2</w:t>
      </w:r>
      <w:r w:rsidR="007B12CE">
        <w:t xml:space="preserve">) </w:t>
      </w:r>
      <w:r w:rsidR="007D19A2">
        <w:t>[</w:t>
      </w:r>
      <w:r w:rsidR="00393592">
        <w:t>any relevant information provided by</w:t>
      </w:r>
      <w:r w:rsidR="007B12CE">
        <w:t xml:space="preserve"> a </w:t>
      </w:r>
      <w:r w:rsidR="00B00D6E">
        <w:t>[</w:t>
      </w:r>
      <w:r w:rsidR="007B12CE">
        <w:t xml:space="preserve">pretrial </w:t>
      </w:r>
      <w:r w:rsidR="00E71614">
        <w:t>services agency</w:t>
      </w:r>
      <w:r w:rsidR="00B00D6E">
        <w:t>]</w:t>
      </w:r>
      <w:r w:rsidR="00E71614">
        <w:t>; and</w:t>
      </w:r>
    </w:p>
    <w:p w14:paraId="0A17FAF3" w14:textId="7A7C6075" w:rsidR="00D545E2" w:rsidRPr="00582D3E" w:rsidRDefault="00582D3E" w:rsidP="009D7074">
      <w:pPr>
        <w:widowControl w:val="0"/>
        <w:spacing w:line="480" w:lineRule="auto"/>
      </w:pPr>
      <w:r>
        <w:tab/>
        <w:t>(</w:t>
      </w:r>
      <w:r w:rsidR="00D15D25">
        <w:t>3</w:t>
      </w:r>
      <w:r>
        <w:t>)</w:t>
      </w:r>
      <w:r w:rsidR="0080504E">
        <w:t>]</w:t>
      </w:r>
      <w:r>
        <w:t xml:space="preserve"> </w:t>
      </w:r>
      <w:r w:rsidR="00D545E2" w:rsidRPr="00582D3E">
        <w:t>other relevant information, including information provided by the individual, the [</w:t>
      </w:r>
      <w:r w:rsidR="00DE2FC7" w:rsidRPr="00582D3E">
        <w:t>prosecuting authority</w:t>
      </w:r>
      <w:r w:rsidR="00D545E2" w:rsidRPr="00582D3E">
        <w:t>], or an alleged victim.</w:t>
      </w:r>
    </w:p>
    <w:p w14:paraId="5A096C3A" w14:textId="3D43893E" w:rsidR="00697637" w:rsidRPr="003E7DFF" w:rsidRDefault="00D545E2" w:rsidP="009D7074">
      <w:pPr>
        <w:widowControl w:val="0"/>
        <w:rPr>
          <w:bCs/>
          <w:i/>
          <w:iCs/>
        </w:rPr>
      </w:pPr>
      <w:r>
        <w:rPr>
          <w:b/>
          <w:bCs/>
          <w:i/>
          <w:iCs/>
        </w:rPr>
        <w:t xml:space="preserve">Legislative Note:  </w:t>
      </w:r>
      <w:r w:rsidR="00697637">
        <w:rPr>
          <w:bCs/>
          <w:i/>
          <w:iCs/>
        </w:rPr>
        <w:t>Include paragraph (</w:t>
      </w:r>
      <w:r w:rsidR="005470F3">
        <w:rPr>
          <w:bCs/>
          <w:i/>
          <w:iCs/>
        </w:rPr>
        <w:t>2</w:t>
      </w:r>
      <w:r w:rsidR="00697637">
        <w:rPr>
          <w:bCs/>
          <w:i/>
          <w:iCs/>
        </w:rPr>
        <w:t xml:space="preserve">) if </w:t>
      </w:r>
      <w:r w:rsidR="00B00D6E">
        <w:rPr>
          <w:bCs/>
          <w:i/>
          <w:iCs/>
        </w:rPr>
        <w:t>an agency performs pretrial services</w:t>
      </w:r>
      <w:r w:rsidR="00CC21CD">
        <w:rPr>
          <w:bCs/>
          <w:i/>
          <w:iCs/>
        </w:rPr>
        <w:t xml:space="preserve"> </w:t>
      </w:r>
      <w:r w:rsidR="00774427">
        <w:rPr>
          <w:bCs/>
          <w:i/>
          <w:iCs/>
        </w:rPr>
        <w:t>in the state</w:t>
      </w:r>
      <w:r w:rsidR="00B00D6E">
        <w:rPr>
          <w:bCs/>
          <w:i/>
          <w:iCs/>
        </w:rPr>
        <w:t>, insert the name of the appropriate agency, and do the same where the phrase “pretrial services agency” appears elsewhere in the act</w:t>
      </w:r>
      <w:r w:rsidR="00774427">
        <w:rPr>
          <w:bCs/>
          <w:i/>
          <w:iCs/>
        </w:rPr>
        <w:t>.</w:t>
      </w:r>
    </w:p>
    <w:p w14:paraId="3B904B91" w14:textId="77777777" w:rsidR="00697637" w:rsidRDefault="00697637" w:rsidP="009D7074">
      <w:pPr>
        <w:widowControl w:val="0"/>
        <w:rPr>
          <w:i/>
          <w:iCs/>
        </w:rPr>
      </w:pPr>
    </w:p>
    <w:p w14:paraId="48565280" w14:textId="4F9268C9" w:rsidR="004F2955" w:rsidRPr="00A324C8" w:rsidRDefault="004F2955" w:rsidP="009D7074">
      <w:pPr>
        <w:pStyle w:val="Heading2"/>
      </w:pPr>
      <w:bookmarkStart w:id="56" w:name="_Toc53497182"/>
      <w:r w:rsidRPr="00A324C8">
        <w:lastRenderedPageBreak/>
        <w:t>SECTION 304.  PRETRIAL RELEASE.</w:t>
      </w:r>
      <w:bookmarkEnd w:id="56"/>
    </w:p>
    <w:p w14:paraId="32A7D650" w14:textId="6153001E" w:rsidR="004F2955" w:rsidRPr="00477D6D" w:rsidRDefault="00477D6D" w:rsidP="009D7074">
      <w:pPr>
        <w:widowControl w:val="0"/>
        <w:spacing w:line="480" w:lineRule="auto"/>
      </w:pPr>
      <w:r>
        <w:tab/>
        <w:t xml:space="preserve">(a) </w:t>
      </w:r>
      <w:r w:rsidR="004F2955" w:rsidRPr="00477D6D">
        <w:t xml:space="preserve">Except as </w:t>
      </w:r>
      <w:r w:rsidR="00B96588" w:rsidRPr="00477D6D">
        <w:t xml:space="preserve">otherwise </w:t>
      </w:r>
      <w:r w:rsidR="004F2955" w:rsidRPr="00477D6D">
        <w:t>provided in subsection (b)</w:t>
      </w:r>
      <w:r w:rsidR="00003A81">
        <w:t xml:space="preserve"> and Section 308</w:t>
      </w:r>
      <w:r w:rsidR="004F2955" w:rsidRPr="00477D6D">
        <w:t xml:space="preserve">, </w:t>
      </w:r>
      <w:r w:rsidR="00A7155B" w:rsidRPr="00477D6D">
        <w:t>at a release hearing</w:t>
      </w:r>
      <w:r w:rsidR="0012175B" w:rsidRPr="00477D6D">
        <w:t xml:space="preserve"> </w:t>
      </w:r>
      <w:r w:rsidR="004F2955" w:rsidRPr="00477D6D">
        <w:t>the court shall issue an order</w:t>
      </w:r>
      <w:r w:rsidR="00003A81">
        <w:t xml:space="preserve"> of pretrial release on</w:t>
      </w:r>
      <w:r w:rsidR="007E29D7">
        <w:t xml:space="preserve"> </w:t>
      </w:r>
      <w:r w:rsidR="009D3ABE">
        <w:t xml:space="preserve">recognizance. </w:t>
      </w:r>
      <w:r w:rsidR="002A4D58">
        <w:t xml:space="preserve"> </w:t>
      </w:r>
      <w:r w:rsidR="004F2955" w:rsidRPr="00477D6D">
        <w:t>The order must</w:t>
      </w:r>
      <w:r w:rsidR="00604212">
        <w:t xml:space="preserve"> </w:t>
      </w:r>
      <w:r w:rsidR="004F2955" w:rsidRPr="00477D6D">
        <w:t>state:</w:t>
      </w:r>
    </w:p>
    <w:p w14:paraId="6BD57E6C" w14:textId="2928766C" w:rsidR="004F2955" w:rsidRPr="00477D6D" w:rsidRDefault="00603E0C" w:rsidP="009D7074">
      <w:pPr>
        <w:widowControl w:val="0"/>
        <w:spacing w:line="480" w:lineRule="auto"/>
      </w:pPr>
      <w:r>
        <w:tab/>
      </w:r>
      <w:r>
        <w:tab/>
        <w:t xml:space="preserve">(1) </w:t>
      </w:r>
      <w:r w:rsidR="004F2955" w:rsidRPr="00477D6D">
        <w:t>when and where the individual must appear; and</w:t>
      </w:r>
    </w:p>
    <w:p w14:paraId="785FDA62" w14:textId="7C668C0E" w:rsidR="004F2955" w:rsidRPr="00603E0C" w:rsidRDefault="00603E0C" w:rsidP="009D7074">
      <w:pPr>
        <w:widowControl w:val="0"/>
        <w:spacing w:line="480" w:lineRule="auto"/>
      </w:pPr>
      <w:r>
        <w:tab/>
      </w:r>
      <w:r>
        <w:tab/>
        <w:t xml:space="preserve">(2) </w:t>
      </w:r>
      <w:r w:rsidR="004F2955" w:rsidRPr="00603E0C">
        <w:t>the possible consequences of violating the</w:t>
      </w:r>
      <w:r w:rsidR="00F2420A">
        <w:t xml:space="preserve"> </w:t>
      </w:r>
      <w:r w:rsidR="004F2955" w:rsidRPr="00603E0C">
        <w:t>order or committing an offense while the charge is pending.</w:t>
      </w:r>
    </w:p>
    <w:p w14:paraId="1049EA33" w14:textId="6084F9B1" w:rsidR="004F2955" w:rsidRDefault="004F2955" w:rsidP="009D7074">
      <w:pPr>
        <w:widowControl w:val="0"/>
        <w:spacing w:line="480" w:lineRule="auto"/>
      </w:pPr>
      <w:r>
        <w:tab/>
        <w:t>(b)</w:t>
      </w:r>
      <w:r w:rsidR="0080716A">
        <w:t xml:space="preserve"> </w:t>
      </w:r>
      <w:r>
        <w:t xml:space="preserve">If the court determines </w:t>
      </w:r>
      <w:r w:rsidR="00895509">
        <w:t xml:space="preserve">under </w:t>
      </w:r>
      <w:r w:rsidR="0025041F">
        <w:t>S</w:t>
      </w:r>
      <w:r w:rsidR="00895509">
        <w:t xml:space="preserve">ection 303 </w:t>
      </w:r>
      <w:r>
        <w:t xml:space="preserve">that </w:t>
      </w:r>
      <w:r w:rsidR="00F637D9">
        <w:t>an arrested</w:t>
      </w:r>
      <w:r>
        <w:t xml:space="preserve"> individual</w:t>
      </w:r>
      <w:r w:rsidR="007E29D7">
        <w:t xml:space="preserve"> poses a relevant </w:t>
      </w:r>
      <w:r w:rsidR="007E29D7">
        <w:lastRenderedPageBreak/>
        <w:t>risk</w:t>
      </w:r>
      <w:r>
        <w:t>, the court shall determine under Sections 305, 306</w:t>
      </w:r>
      <w:r w:rsidR="000349BF">
        <w:t>,</w:t>
      </w:r>
      <w:r>
        <w:t xml:space="preserve"> and 307</w:t>
      </w:r>
      <w:r w:rsidR="00F637D9">
        <w:t xml:space="preserve"> whether</w:t>
      </w:r>
      <w:r>
        <w:t xml:space="preserve"> pretrial release of the individual is appropriate.  </w:t>
      </w:r>
    </w:p>
    <w:p w14:paraId="335D7208" w14:textId="2BCD961E" w:rsidR="00135CB8" w:rsidRPr="00A324C8" w:rsidRDefault="004F2955" w:rsidP="009D7074">
      <w:pPr>
        <w:widowControl w:val="0"/>
        <w:spacing w:line="480" w:lineRule="auto"/>
        <w:rPr>
          <w:rFonts w:asciiTheme="minorEastAsia" w:hAnsiTheme="minorEastAsia"/>
          <w:color w:val="000000" w:themeColor="text1"/>
        </w:rPr>
      </w:pPr>
      <w:r>
        <w:tab/>
        <w:t>(c)</w:t>
      </w:r>
      <w:r w:rsidR="0080716A">
        <w:t xml:space="preserve"> </w:t>
      </w:r>
      <w:r>
        <w:t xml:space="preserve">If the court determines under </w:t>
      </w:r>
      <w:r w:rsidR="00C37091">
        <w:t>Sections 305, 306, and 307</w:t>
      </w:r>
      <w:r>
        <w:t xml:space="preserve"> that pretrial release is appropriate, the court shall issue an order of pretrial release. </w:t>
      </w:r>
      <w:r w:rsidR="002A4D58">
        <w:t xml:space="preserve"> </w:t>
      </w:r>
      <w:r>
        <w:t>The order must</w:t>
      </w:r>
      <w:r w:rsidR="005D7137">
        <w:t xml:space="preserve"> </w:t>
      </w:r>
      <w:r w:rsidR="0071418D">
        <w:t xml:space="preserve">include </w:t>
      </w:r>
      <w:r>
        <w:t xml:space="preserve">the information required </w:t>
      </w:r>
      <w:r w:rsidR="002D10A8">
        <w:t>under</w:t>
      </w:r>
      <w:r>
        <w:t xml:space="preserve"> subsection (a) and any </w:t>
      </w:r>
      <w:r w:rsidRPr="007625C4">
        <w:t>restrictive</w:t>
      </w:r>
      <w:r>
        <w:t xml:space="preserve"> condition imposed by the court.</w:t>
      </w:r>
    </w:p>
    <w:p w14:paraId="24EBE5A9" w14:textId="77777777" w:rsidR="001621CE" w:rsidRDefault="00F25D18" w:rsidP="009D7074">
      <w:pPr>
        <w:widowControl w:val="0"/>
        <w:spacing w:line="480" w:lineRule="auto"/>
        <w:rPr>
          <w:b/>
          <w:bCs/>
        </w:rPr>
      </w:pPr>
      <w:r>
        <w:rPr>
          <w:b/>
          <w:bCs/>
        </w:rPr>
        <w:tab/>
      </w:r>
      <w:bookmarkStart w:id="57" w:name="_Toc53497183"/>
      <w:r w:rsidRPr="00A324C8">
        <w:rPr>
          <w:rStyle w:val="Heading2Char"/>
        </w:rPr>
        <w:t>SECTION 305.  PRACTICAL ASSISTANCE; VOLUNTARY SUPPORTIVE SERVICES.</w:t>
      </w:r>
      <w:bookmarkEnd w:id="57"/>
      <w:r>
        <w:rPr>
          <w:b/>
          <w:bCs/>
        </w:rPr>
        <w:t xml:space="preserve">  </w:t>
      </w:r>
    </w:p>
    <w:p w14:paraId="6C6ADABD" w14:textId="2B2DD203" w:rsidR="001621CE" w:rsidRDefault="001621CE" w:rsidP="009D7074">
      <w:pPr>
        <w:widowControl w:val="0"/>
        <w:spacing w:line="480" w:lineRule="auto"/>
        <w:ind w:firstLine="720"/>
      </w:pPr>
      <w:r w:rsidRPr="007625C4">
        <w:rPr>
          <w:bCs/>
        </w:rPr>
        <w:t>(a)</w:t>
      </w:r>
      <w:r>
        <w:rPr>
          <w:b/>
          <w:bCs/>
        </w:rPr>
        <w:t xml:space="preserve"> </w:t>
      </w:r>
      <w:r w:rsidR="00F25D18">
        <w:t xml:space="preserve">If the court determines </w:t>
      </w:r>
      <w:r w:rsidR="00895509">
        <w:t xml:space="preserve">under </w:t>
      </w:r>
      <w:r w:rsidR="0025041F">
        <w:t>S</w:t>
      </w:r>
      <w:r w:rsidR="00895509">
        <w:t xml:space="preserve">ection 303 </w:t>
      </w:r>
      <w:r w:rsidR="00F25D18">
        <w:t xml:space="preserve">that </w:t>
      </w:r>
      <w:r w:rsidR="00A43FBC">
        <w:t xml:space="preserve">an </w:t>
      </w:r>
      <w:r w:rsidR="00F25D18">
        <w:t xml:space="preserve">arrested individual </w:t>
      </w:r>
      <w:r w:rsidR="00F25D18" w:rsidRPr="007625C4">
        <w:t xml:space="preserve">poses a </w:t>
      </w:r>
      <w:r w:rsidR="00D2753C" w:rsidRPr="007625C4">
        <w:t xml:space="preserve">relevant </w:t>
      </w:r>
      <w:r w:rsidR="00F25D18" w:rsidRPr="007625C4">
        <w:t>risk</w:t>
      </w:r>
      <w:r w:rsidR="00F25D18" w:rsidRPr="0071418D">
        <w:t>,</w:t>
      </w:r>
      <w:r w:rsidR="00F25D18">
        <w:t xml:space="preserve"> the court shall determine whether practical assistance </w:t>
      </w:r>
      <w:r w:rsidR="00F25D18" w:rsidRPr="00156600">
        <w:t>or</w:t>
      </w:r>
      <w:r w:rsidR="00F25D18">
        <w:t xml:space="preserve"> </w:t>
      </w:r>
      <w:r w:rsidR="00B112A8">
        <w:t xml:space="preserve">a </w:t>
      </w:r>
      <w:r w:rsidR="00F25D18">
        <w:t>voluntary supportive service</w:t>
      </w:r>
      <w:r w:rsidR="003C0414">
        <w:t>,</w:t>
      </w:r>
      <w:r w:rsidR="00F25D18">
        <w:t xml:space="preserve"> </w:t>
      </w:r>
      <w:r w:rsidR="003375E5" w:rsidRPr="00156600">
        <w:t>or</w:t>
      </w:r>
      <w:r w:rsidR="003375E5">
        <w:t xml:space="preserve"> both</w:t>
      </w:r>
      <w:r w:rsidR="003C0414">
        <w:t>,</w:t>
      </w:r>
      <w:r w:rsidR="003375E5">
        <w:t xml:space="preserve"> are </w:t>
      </w:r>
      <w:r w:rsidR="007625C4">
        <w:t xml:space="preserve">available and </w:t>
      </w:r>
      <w:r w:rsidR="00AB2B29">
        <w:t>sufficient</w:t>
      </w:r>
      <w:r w:rsidR="00F25D18">
        <w:t xml:space="preserve"> to </w:t>
      </w:r>
      <w:r w:rsidR="00B112A8">
        <w:t>address</w:t>
      </w:r>
      <w:r w:rsidR="00F25D18">
        <w:t xml:space="preserve"> </w:t>
      </w:r>
      <w:r w:rsidR="00052473">
        <w:t xml:space="preserve">satisfactorily </w:t>
      </w:r>
      <w:r w:rsidR="00F25D18">
        <w:t>the</w:t>
      </w:r>
      <w:r w:rsidR="00D2753C">
        <w:t xml:space="preserve"> </w:t>
      </w:r>
      <w:r w:rsidR="00B112A8">
        <w:t>risk</w:t>
      </w:r>
      <w:r w:rsidR="00F25D18">
        <w:t>.</w:t>
      </w:r>
      <w:r>
        <w:t xml:space="preserve">  </w:t>
      </w:r>
    </w:p>
    <w:p w14:paraId="285ECD42" w14:textId="31C97B08" w:rsidR="00F25D18" w:rsidRDefault="001621CE" w:rsidP="009D7074">
      <w:pPr>
        <w:widowControl w:val="0"/>
        <w:spacing w:line="480" w:lineRule="auto"/>
        <w:ind w:firstLine="720"/>
      </w:pPr>
      <w:r>
        <w:t xml:space="preserve">(b) </w:t>
      </w:r>
      <w:r w:rsidRPr="0080716A">
        <w:t xml:space="preserve">If the court determines that practical assistance or </w:t>
      </w:r>
      <w:r>
        <w:t>a voluntary supportive service is</w:t>
      </w:r>
      <w:r w:rsidR="007625C4">
        <w:t xml:space="preserve"> available and</w:t>
      </w:r>
      <w:r>
        <w:t xml:space="preserve"> </w:t>
      </w:r>
      <w:r w:rsidRPr="0080716A">
        <w:t xml:space="preserve">sufficient to address </w:t>
      </w:r>
      <w:r w:rsidR="005E0134">
        <w:t xml:space="preserve">satisfactorily </w:t>
      </w:r>
      <w:r>
        <w:t>a</w:t>
      </w:r>
      <w:r w:rsidRPr="0080716A">
        <w:t xml:space="preserve"> </w:t>
      </w:r>
      <w:r>
        <w:t xml:space="preserve">relevant </w:t>
      </w:r>
      <w:r w:rsidR="0025041F">
        <w:t xml:space="preserve">risk </w:t>
      </w:r>
      <w:r w:rsidR="009868D6">
        <w:t xml:space="preserve">the court </w:t>
      </w:r>
      <w:r w:rsidR="005E0134">
        <w:t>identifies</w:t>
      </w:r>
      <w:r w:rsidR="00A0755C">
        <w:t xml:space="preserve"> </w:t>
      </w:r>
      <w:r w:rsidR="0025041F">
        <w:t>under Section 303</w:t>
      </w:r>
      <w:r w:rsidRPr="0080716A">
        <w:t xml:space="preserve">, the court </w:t>
      </w:r>
      <w:r>
        <w:t xml:space="preserve">shall </w:t>
      </w:r>
      <w:r w:rsidR="005D1F4B">
        <w:t xml:space="preserve">refer the individual to </w:t>
      </w:r>
      <w:r w:rsidR="00003A81">
        <w:t xml:space="preserve">the practical assistance or voluntary supportive service and </w:t>
      </w:r>
      <w:r>
        <w:t xml:space="preserve">issue </w:t>
      </w:r>
      <w:r w:rsidRPr="0080716A">
        <w:t xml:space="preserve">an order of pretrial release </w:t>
      </w:r>
      <w:r w:rsidR="0025041F">
        <w:t xml:space="preserve">under </w:t>
      </w:r>
      <w:r w:rsidR="00A766EE">
        <w:t>S</w:t>
      </w:r>
      <w:r>
        <w:t>ection 304(c).</w:t>
      </w:r>
    </w:p>
    <w:p w14:paraId="3E862879" w14:textId="27C104D6" w:rsidR="00D262C3" w:rsidRPr="00A324C8" w:rsidRDefault="00D262C3" w:rsidP="009D7074">
      <w:pPr>
        <w:pStyle w:val="Heading2"/>
        <w:ind w:left="0"/>
      </w:pPr>
      <w:r w:rsidRPr="00A324C8">
        <w:tab/>
      </w:r>
      <w:bookmarkStart w:id="58" w:name="_Toc53497184"/>
      <w:r w:rsidRPr="00A324C8">
        <w:t>SECTION 306.  RESTRICTIVE CONDITION OF RELEASE.</w:t>
      </w:r>
      <w:bookmarkEnd w:id="58"/>
    </w:p>
    <w:p w14:paraId="3BCB7B68" w14:textId="241E1DFE" w:rsidR="00D262C3" w:rsidRPr="0080716A" w:rsidRDefault="0080716A" w:rsidP="009D7074">
      <w:pPr>
        <w:widowControl w:val="0"/>
        <w:spacing w:line="480" w:lineRule="auto"/>
      </w:pPr>
      <w:r>
        <w:tab/>
        <w:t xml:space="preserve">(a) </w:t>
      </w:r>
      <w:r w:rsidR="00D262C3" w:rsidRPr="0080716A">
        <w:t xml:space="preserve">If the court determines under Section 305 that practical assistance or </w:t>
      </w:r>
      <w:r w:rsidR="003375E5">
        <w:t xml:space="preserve">a </w:t>
      </w:r>
      <w:r w:rsidR="00D262C3" w:rsidRPr="0080716A">
        <w:t>voluntary supportive service</w:t>
      </w:r>
      <w:r w:rsidR="003375E5">
        <w:t xml:space="preserve"> is</w:t>
      </w:r>
      <w:r w:rsidR="00D262C3" w:rsidRPr="0080716A">
        <w:t xml:space="preserve"> not sufficient to address </w:t>
      </w:r>
      <w:r w:rsidR="00B836EE">
        <w:t xml:space="preserve">satisfactorily </w:t>
      </w:r>
      <w:r w:rsidR="001621CE">
        <w:t>a</w:t>
      </w:r>
      <w:r w:rsidR="00D262C3" w:rsidRPr="0080716A">
        <w:t xml:space="preserve"> </w:t>
      </w:r>
      <w:r w:rsidR="00D2753C">
        <w:t xml:space="preserve">relevant </w:t>
      </w:r>
      <w:r w:rsidR="007A7B66" w:rsidRPr="0080716A">
        <w:t>risk</w:t>
      </w:r>
      <w:r w:rsidR="009868D6">
        <w:t xml:space="preserve"> the court </w:t>
      </w:r>
      <w:r w:rsidR="00F331F5">
        <w:t>identifies</w:t>
      </w:r>
      <w:r w:rsidR="00136518">
        <w:t xml:space="preserve"> </w:t>
      </w:r>
      <w:r w:rsidR="007A7B66" w:rsidRPr="0080716A">
        <w:t>under Section 303</w:t>
      </w:r>
      <w:r w:rsidR="00D262C3" w:rsidRPr="0080716A">
        <w:t>, the court</w:t>
      </w:r>
      <w:r w:rsidR="001621CE">
        <w:t xml:space="preserve"> shall </w:t>
      </w:r>
      <w:r w:rsidR="00003A81" w:rsidRPr="0080716A">
        <w:t xml:space="preserve">impose the least restrictive condition or conditions reasonably necessary to address </w:t>
      </w:r>
      <w:r w:rsidR="00B836EE">
        <w:t xml:space="preserve">satisfactorily </w:t>
      </w:r>
      <w:r w:rsidR="00003A81" w:rsidRPr="0080716A">
        <w:t>the risk</w:t>
      </w:r>
      <w:r w:rsidR="00003A81">
        <w:t xml:space="preserve"> and </w:t>
      </w:r>
      <w:r w:rsidR="001621CE">
        <w:t xml:space="preserve">issue </w:t>
      </w:r>
      <w:r w:rsidR="00D262C3" w:rsidRPr="0080716A">
        <w:t xml:space="preserve">an order of pretrial release </w:t>
      </w:r>
      <w:r w:rsidR="001621CE">
        <w:t xml:space="preserve">under </w:t>
      </w:r>
      <w:r w:rsidR="00A766EE">
        <w:t>S</w:t>
      </w:r>
      <w:r w:rsidR="001621CE">
        <w:t>ection 304(c)</w:t>
      </w:r>
      <w:r w:rsidR="00D262C3" w:rsidRPr="0080716A">
        <w:t xml:space="preserve">.  </w:t>
      </w:r>
    </w:p>
    <w:p w14:paraId="084A0945" w14:textId="1422189F" w:rsidR="00D262C3" w:rsidRPr="0080716A" w:rsidRDefault="0080716A" w:rsidP="009D7074">
      <w:pPr>
        <w:widowControl w:val="0"/>
        <w:spacing w:line="480" w:lineRule="auto"/>
      </w:pPr>
      <w:r>
        <w:tab/>
        <w:t xml:space="preserve">(b) </w:t>
      </w:r>
      <w:r w:rsidR="00156868">
        <w:t>A r</w:t>
      </w:r>
      <w:r w:rsidR="00D262C3" w:rsidRPr="0080716A">
        <w:t>estrictive condition under subsection (a)</w:t>
      </w:r>
      <w:r w:rsidR="00F51F31" w:rsidRPr="0080716A">
        <w:t xml:space="preserve"> </w:t>
      </w:r>
      <w:r w:rsidR="00D262C3" w:rsidRPr="0080716A">
        <w:t>include</w:t>
      </w:r>
      <w:r w:rsidR="00156868">
        <w:t>s</w:t>
      </w:r>
      <w:r w:rsidR="00D262C3" w:rsidRPr="0080716A">
        <w:t>:</w:t>
      </w:r>
    </w:p>
    <w:p w14:paraId="1B52504B" w14:textId="13B5C7A2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(1) </w:t>
      </w:r>
      <w:r w:rsidR="00D262C3" w:rsidRPr="001819DA">
        <w:t xml:space="preserve">mandatory therapeutic treatment or social </w:t>
      </w:r>
      <w:proofErr w:type="gramStart"/>
      <w:r w:rsidR="00D262C3" w:rsidRPr="001819DA">
        <w:t>services;</w:t>
      </w:r>
      <w:proofErr w:type="gramEnd"/>
    </w:p>
    <w:p w14:paraId="3FDF17E0" w14:textId="09681ECE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(2) </w:t>
      </w:r>
      <w:r w:rsidR="00D262C3" w:rsidRPr="001819DA">
        <w:t xml:space="preserve">a requirement to seek </w:t>
      </w:r>
      <w:r w:rsidR="0043646B">
        <w:t xml:space="preserve">to </w:t>
      </w:r>
      <w:r w:rsidR="006D55EC">
        <w:t>obtain</w:t>
      </w:r>
      <w:r w:rsidR="0043646B">
        <w:t xml:space="preserve"> </w:t>
      </w:r>
      <w:r w:rsidR="00D262C3" w:rsidRPr="001819DA">
        <w:t xml:space="preserve">or maintain employment or </w:t>
      </w:r>
      <w:r w:rsidR="00136518">
        <w:t xml:space="preserve">maintain </w:t>
      </w:r>
      <w:r w:rsidR="00417A9F">
        <w:t xml:space="preserve">an </w:t>
      </w:r>
      <w:r w:rsidR="00D262C3" w:rsidRPr="001819DA">
        <w:t xml:space="preserve">education </w:t>
      </w:r>
      <w:proofErr w:type="gramStart"/>
      <w:r w:rsidR="00D262C3" w:rsidRPr="001819DA">
        <w:t>commitment;</w:t>
      </w:r>
      <w:proofErr w:type="gramEnd"/>
    </w:p>
    <w:p w14:paraId="6CA3C2EA" w14:textId="6D77D78D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(3) </w:t>
      </w:r>
      <w:r w:rsidR="00D262C3" w:rsidRPr="001819DA">
        <w:t xml:space="preserve">a restriction on possession or use of a </w:t>
      </w:r>
      <w:proofErr w:type="gramStart"/>
      <w:r w:rsidR="00D262C3" w:rsidRPr="001819DA">
        <w:t>weapon;</w:t>
      </w:r>
      <w:proofErr w:type="gramEnd"/>
    </w:p>
    <w:p w14:paraId="61798357" w14:textId="6598535A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(4) </w:t>
      </w:r>
      <w:r w:rsidR="00D262C3" w:rsidRPr="001819DA">
        <w:t xml:space="preserve">a restriction on </w:t>
      </w:r>
      <w:proofErr w:type="gramStart"/>
      <w:r w:rsidR="00D262C3" w:rsidRPr="001819DA">
        <w:t>travel;</w:t>
      </w:r>
      <w:proofErr w:type="gramEnd"/>
    </w:p>
    <w:p w14:paraId="0DB09606" w14:textId="46BC30A4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(5) </w:t>
      </w:r>
      <w:r w:rsidR="00D262C3" w:rsidRPr="001819DA">
        <w:t xml:space="preserve">a restriction on contact with a specified </w:t>
      </w:r>
      <w:proofErr w:type="gramStart"/>
      <w:r w:rsidR="00D262C3" w:rsidRPr="001819DA">
        <w:t>person;</w:t>
      </w:r>
      <w:proofErr w:type="gramEnd"/>
    </w:p>
    <w:p w14:paraId="4A78097E" w14:textId="06FAC336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(6) </w:t>
      </w:r>
      <w:r w:rsidR="00D262C3" w:rsidRPr="001819DA">
        <w:t xml:space="preserve">a restriction on a specified </w:t>
      </w:r>
      <w:proofErr w:type="gramStart"/>
      <w:r w:rsidR="00D262C3" w:rsidRPr="001819DA">
        <w:t>activity;</w:t>
      </w:r>
      <w:proofErr w:type="gramEnd"/>
    </w:p>
    <w:p w14:paraId="7A111224" w14:textId="475D27EC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(7) </w:t>
      </w:r>
      <w:r w:rsidR="00D262C3" w:rsidRPr="001819DA">
        <w:t xml:space="preserve">supervision </w:t>
      </w:r>
      <w:proofErr w:type="gramStart"/>
      <w:r w:rsidR="00D262C3" w:rsidRPr="001819DA">
        <w:t>by</w:t>
      </w:r>
      <w:r w:rsidR="00645A17">
        <w:t>[</w:t>
      </w:r>
      <w:proofErr w:type="gramEnd"/>
      <w:r w:rsidR="00645A17">
        <w:t xml:space="preserve"> a [pretrial services agency] or] another person</w:t>
      </w:r>
      <w:r w:rsidR="00D262C3" w:rsidRPr="001819DA">
        <w:t>;</w:t>
      </w:r>
    </w:p>
    <w:p w14:paraId="7BF1FA71" w14:textId="0D171A43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(8) </w:t>
      </w:r>
      <w:r w:rsidR="00D262C3" w:rsidRPr="001819DA">
        <w:t xml:space="preserve">active or passive electronic </w:t>
      </w:r>
      <w:proofErr w:type="gramStart"/>
      <w:r w:rsidR="00D262C3" w:rsidRPr="001819DA">
        <w:t>monitoring;</w:t>
      </w:r>
      <w:proofErr w:type="gramEnd"/>
    </w:p>
    <w:p w14:paraId="0D21BB90" w14:textId="75504740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(9) </w:t>
      </w:r>
      <w:r w:rsidR="00974E64">
        <w:t>[</w:t>
      </w:r>
      <w:r w:rsidR="00D262C3" w:rsidRPr="001819DA">
        <w:t>house arrest</w:t>
      </w:r>
      <w:proofErr w:type="gramStart"/>
      <w:r w:rsidR="00974E64">
        <w:t>]</w:t>
      </w:r>
      <w:r w:rsidR="00D262C3" w:rsidRPr="001819DA">
        <w:t>;</w:t>
      </w:r>
      <w:proofErr w:type="gramEnd"/>
    </w:p>
    <w:p w14:paraId="62253630" w14:textId="4848F869" w:rsidR="00D262C3" w:rsidRPr="001819DA" w:rsidRDefault="00070104" w:rsidP="009D7074">
      <w:pPr>
        <w:widowControl w:val="0"/>
        <w:spacing w:line="480" w:lineRule="auto"/>
      </w:pPr>
      <w:r>
        <w:lastRenderedPageBreak/>
        <w:tab/>
      </w:r>
      <w:r>
        <w:tab/>
        <w:t xml:space="preserve">(10) </w:t>
      </w:r>
      <w:r w:rsidR="00D262C3" w:rsidRPr="001819DA">
        <w:t xml:space="preserve">subject to Section 307, a secured appearance bond or unsecured appearance </w:t>
      </w:r>
      <w:proofErr w:type="gramStart"/>
      <w:r w:rsidR="00D262C3" w:rsidRPr="001819DA">
        <w:t>bond;</w:t>
      </w:r>
      <w:proofErr w:type="gramEnd"/>
    </w:p>
    <w:p w14:paraId="489CB617" w14:textId="7A727FA7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(11) </w:t>
      </w:r>
      <w:r w:rsidR="00D262C3" w:rsidRPr="001819DA">
        <w:t xml:space="preserve">a condition proposed by the </w:t>
      </w:r>
      <w:r w:rsidR="008B514E">
        <w:t xml:space="preserve">arrested </w:t>
      </w:r>
      <w:r w:rsidR="00D262C3" w:rsidRPr="001819DA">
        <w:t>individual</w:t>
      </w:r>
      <w:r w:rsidR="008B514E">
        <w:t xml:space="preserve">, the </w:t>
      </w:r>
      <w:r w:rsidR="008B514E" w:rsidRPr="00582D3E">
        <w:t xml:space="preserve">[prosecuting authority], or an alleged </w:t>
      </w:r>
      <w:proofErr w:type="gramStart"/>
      <w:r w:rsidR="008B514E" w:rsidRPr="00582D3E">
        <w:t>victim</w:t>
      </w:r>
      <w:r w:rsidR="008B514E">
        <w:t>;</w:t>
      </w:r>
      <w:proofErr w:type="gramEnd"/>
    </w:p>
    <w:p w14:paraId="3F02645A" w14:textId="0E19F29A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(12) </w:t>
      </w:r>
      <w:r w:rsidR="00D262C3" w:rsidRPr="001819DA">
        <w:t xml:space="preserve">any other non-financial condition required by law of this state other than this </w:t>
      </w:r>
      <w:r w:rsidR="006D3983" w:rsidRPr="001819DA">
        <w:t>[act]</w:t>
      </w:r>
      <w:r w:rsidR="00D262C3" w:rsidRPr="001819DA">
        <w:t>; or</w:t>
      </w:r>
    </w:p>
    <w:p w14:paraId="59D09BEC" w14:textId="347AE7A3" w:rsidR="00D262C3" w:rsidRPr="001819DA" w:rsidRDefault="00070104" w:rsidP="009D7074">
      <w:pPr>
        <w:widowControl w:val="0"/>
        <w:spacing w:line="480" w:lineRule="auto"/>
      </w:pPr>
      <w:r>
        <w:tab/>
      </w:r>
      <w:r>
        <w:tab/>
        <w:t xml:space="preserve">(13) </w:t>
      </w:r>
      <w:r w:rsidR="00D262C3" w:rsidRPr="00A82C14">
        <w:t>another condition to</w:t>
      </w:r>
      <w:r w:rsidR="00D262C3" w:rsidRPr="001819DA">
        <w:t xml:space="preserve"> address </w:t>
      </w:r>
      <w:r w:rsidR="00B836EE">
        <w:t xml:space="preserve">satisfactorily </w:t>
      </w:r>
      <w:r w:rsidR="00D262C3" w:rsidRPr="001819DA">
        <w:t>the</w:t>
      </w:r>
      <w:r w:rsidR="00D2753C">
        <w:t xml:space="preserve"> relevant</w:t>
      </w:r>
      <w:r w:rsidR="00D262C3" w:rsidRPr="001819DA">
        <w:t xml:space="preserve"> </w:t>
      </w:r>
      <w:r w:rsidR="003E5601" w:rsidRPr="001819DA">
        <w:t xml:space="preserve">risk </w:t>
      </w:r>
      <w:r w:rsidR="009868D6">
        <w:t xml:space="preserve">the court </w:t>
      </w:r>
      <w:r w:rsidR="00F331F5">
        <w:t>identifies</w:t>
      </w:r>
      <w:r w:rsidR="00A0755C">
        <w:t xml:space="preserve"> </w:t>
      </w:r>
      <w:r w:rsidR="003E5601" w:rsidRPr="001819DA">
        <w:t>under Section 303</w:t>
      </w:r>
      <w:r w:rsidR="00D262C3" w:rsidRPr="001819DA">
        <w:t>.</w:t>
      </w:r>
    </w:p>
    <w:p w14:paraId="48891659" w14:textId="4E4DDB87" w:rsidR="003C0C95" w:rsidRDefault="001819DA" w:rsidP="009D7074">
      <w:pPr>
        <w:widowControl w:val="0"/>
        <w:spacing w:line="480" w:lineRule="auto"/>
      </w:pPr>
      <w:r>
        <w:tab/>
        <w:t xml:space="preserve">(c) </w:t>
      </w:r>
      <w:r w:rsidR="00D262C3" w:rsidRPr="001819DA">
        <w:t xml:space="preserve">The court shall state in a record the </w:t>
      </w:r>
      <w:r w:rsidR="00E9374E">
        <w:t xml:space="preserve">reasons the </w:t>
      </w:r>
      <w:r w:rsidR="00D262C3" w:rsidRPr="001819DA">
        <w:t xml:space="preserve">restrictive condition or conditions imposed </w:t>
      </w:r>
      <w:r w:rsidR="0012245B" w:rsidRPr="001819DA">
        <w:t xml:space="preserve">under subsection </w:t>
      </w:r>
      <w:r w:rsidR="00167F2E" w:rsidRPr="001819DA">
        <w:t xml:space="preserve">(a) </w:t>
      </w:r>
      <w:r w:rsidR="00D262C3" w:rsidRPr="001819DA">
        <w:t xml:space="preserve">are the least restrictive reasonably necessary to address </w:t>
      </w:r>
      <w:r w:rsidR="00B836EE">
        <w:t xml:space="preserve">satisfactorily </w:t>
      </w:r>
      <w:r w:rsidR="00D262C3" w:rsidRPr="001819DA">
        <w:t xml:space="preserve">the </w:t>
      </w:r>
      <w:r w:rsidR="00D2753C">
        <w:t xml:space="preserve">relevant </w:t>
      </w:r>
      <w:r w:rsidR="003E5601" w:rsidRPr="001819DA">
        <w:t xml:space="preserve">risk the court </w:t>
      </w:r>
      <w:r w:rsidR="00F331F5">
        <w:t>identifies</w:t>
      </w:r>
      <w:r w:rsidR="003E5601" w:rsidRPr="001819DA">
        <w:t xml:space="preserve"> under Section 303</w:t>
      </w:r>
      <w:r w:rsidR="00D262C3" w:rsidRPr="001819DA">
        <w:t>.</w:t>
      </w:r>
    </w:p>
    <w:p w14:paraId="65891EDE" w14:textId="70E0365D" w:rsidR="00974E64" w:rsidRPr="00E770BC" w:rsidRDefault="008B514E" w:rsidP="009D7074">
      <w:pPr>
        <w:widowControl w:val="0"/>
        <w:rPr>
          <w:i/>
          <w:iCs/>
        </w:rPr>
      </w:pPr>
      <w:r>
        <w:rPr>
          <w:b/>
          <w:bCs/>
          <w:i/>
          <w:iCs/>
        </w:rPr>
        <w:t xml:space="preserve">Legislative Note:  </w:t>
      </w:r>
      <w:r w:rsidR="00974E64">
        <w:rPr>
          <w:i/>
          <w:iCs/>
        </w:rPr>
        <w:t xml:space="preserve">In </w:t>
      </w:r>
      <w:r w:rsidR="00C7763F">
        <w:rPr>
          <w:i/>
          <w:iCs/>
        </w:rPr>
        <w:t>subsection (</w:t>
      </w:r>
      <w:r w:rsidR="00BA62CC">
        <w:rPr>
          <w:i/>
          <w:iCs/>
        </w:rPr>
        <w:t>b</w:t>
      </w:r>
      <w:r w:rsidR="00C7763F">
        <w:rPr>
          <w:i/>
          <w:iCs/>
        </w:rPr>
        <w:t>)</w:t>
      </w:r>
      <w:r w:rsidR="00974E64">
        <w:rPr>
          <w:i/>
          <w:iCs/>
        </w:rPr>
        <w:t xml:space="preserve">(9), insert the state’s term for house arrest. </w:t>
      </w:r>
    </w:p>
    <w:p w14:paraId="10EF538F" w14:textId="77777777" w:rsidR="00974E64" w:rsidRDefault="00974E64" w:rsidP="009D7074">
      <w:pPr>
        <w:widowControl w:val="0"/>
        <w:rPr>
          <w:b/>
          <w:bCs/>
          <w:i/>
          <w:iCs/>
        </w:rPr>
      </w:pPr>
    </w:p>
    <w:p w14:paraId="2A9B9BDA" w14:textId="1CEFA7B0" w:rsidR="00975EDE" w:rsidRPr="00757B9E" w:rsidRDefault="000946B4" w:rsidP="009D7074">
      <w:pPr>
        <w:pStyle w:val="Heading2"/>
      </w:pPr>
      <w:bookmarkStart w:id="59" w:name="_Toc40259914"/>
      <w:bookmarkStart w:id="60" w:name="_Toc53497185"/>
      <w:r w:rsidRPr="00661002">
        <w:t>SECTION 30</w:t>
      </w:r>
      <w:r w:rsidR="00EE7C70" w:rsidRPr="00661002">
        <w:t>7</w:t>
      </w:r>
      <w:r w:rsidRPr="00757B9E">
        <w:t xml:space="preserve">. </w:t>
      </w:r>
      <w:r w:rsidR="00757B9E">
        <w:t xml:space="preserve"> </w:t>
      </w:r>
      <w:r w:rsidRPr="00757B9E">
        <w:t>FINANCIAL CONDITION OF RELEASE</w:t>
      </w:r>
      <w:r w:rsidR="009E4ACF" w:rsidRPr="00757B9E">
        <w:t>.</w:t>
      </w:r>
      <w:bookmarkEnd w:id="59"/>
      <w:bookmarkEnd w:id="60"/>
    </w:p>
    <w:p w14:paraId="7AD845F4" w14:textId="0AF2754C" w:rsidR="00187096" w:rsidRPr="00B4584B" w:rsidRDefault="00187096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(a) </w:t>
      </w:r>
      <w:r w:rsidR="00D46E03">
        <w:rPr>
          <w:color w:val="000000" w:themeColor="text1"/>
        </w:rPr>
        <w:t>Subject to</w:t>
      </w:r>
      <w:r w:rsidR="000B1B86" w:rsidRPr="00B4584B">
        <w:rPr>
          <w:color w:val="000000" w:themeColor="text1"/>
        </w:rPr>
        <w:t xml:space="preserve"> </w:t>
      </w:r>
      <w:r w:rsidR="00D078EB" w:rsidRPr="00B4584B">
        <w:rPr>
          <w:color w:val="000000" w:themeColor="text1"/>
        </w:rPr>
        <w:t>S</w:t>
      </w:r>
      <w:r w:rsidR="000B1B86" w:rsidRPr="00B4584B">
        <w:rPr>
          <w:color w:val="000000" w:themeColor="text1"/>
        </w:rPr>
        <w:t>ections 308 and 403, t</w:t>
      </w:r>
      <w:r w:rsidRPr="00B4584B">
        <w:rPr>
          <w:color w:val="000000" w:themeColor="text1"/>
        </w:rPr>
        <w:t xml:space="preserve">he court may not impose a restrictive condition </w:t>
      </w:r>
      <w:r w:rsidR="000C63D7" w:rsidRPr="00B4584B">
        <w:rPr>
          <w:color w:val="000000" w:themeColor="text1"/>
        </w:rPr>
        <w:t xml:space="preserve">under Section 306 </w:t>
      </w:r>
      <w:r w:rsidRPr="00B4584B">
        <w:rPr>
          <w:color w:val="000000" w:themeColor="text1"/>
        </w:rPr>
        <w:t xml:space="preserve">that requires </w:t>
      </w:r>
      <w:r w:rsidR="00C2619E" w:rsidRPr="00B4584B">
        <w:rPr>
          <w:color w:val="000000" w:themeColor="text1"/>
        </w:rPr>
        <w:t xml:space="preserve">initial </w:t>
      </w:r>
      <w:r w:rsidRPr="00B4584B">
        <w:rPr>
          <w:color w:val="000000" w:themeColor="text1"/>
        </w:rPr>
        <w:t xml:space="preserve">payment of a fee in a sum greater than </w:t>
      </w:r>
      <w:r w:rsidR="00D32716">
        <w:rPr>
          <w:color w:val="000000" w:themeColor="text1"/>
        </w:rPr>
        <w:t>the</w:t>
      </w:r>
      <w:r w:rsidR="00A43FBC">
        <w:rPr>
          <w:color w:val="000000" w:themeColor="text1"/>
        </w:rPr>
        <w:t xml:space="preserve"> </w:t>
      </w:r>
      <w:r w:rsidR="00064899">
        <w:rPr>
          <w:color w:val="000000" w:themeColor="text1"/>
        </w:rPr>
        <w:t>arrested</w:t>
      </w:r>
      <w:r w:rsidR="00064899">
        <w:rPr>
          <w:color w:val="C00000"/>
        </w:rPr>
        <w:t xml:space="preserve"> </w:t>
      </w:r>
      <w:r w:rsidR="00064899" w:rsidRPr="00A82C14">
        <w:rPr>
          <w:color w:val="000000" w:themeColor="text1"/>
        </w:rPr>
        <w:t xml:space="preserve">individual </w:t>
      </w:r>
      <w:r w:rsidRPr="00A82C14">
        <w:rPr>
          <w:color w:val="000000" w:themeColor="text1"/>
        </w:rPr>
        <w:t xml:space="preserve">is </w:t>
      </w:r>
      <w:r w:rsidRPr="00B4584B">
        <w:rPr>
          <w:color w:val="000000" w:themeColor="text1"/>
        </w:rPr>
        <w:t>able</w:t>
      </w:r>
      <w:r w:rsidR="0094301D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to </w:t>
      </w:r>
      <w:r w:rsidR="00D46E03">
        <w:rPr>
          <w:color w:val="000000" w:themeColor="text1"/>
        </w:rPr>
        <w:t>pay</w:t>
      </w:r>
      <w:r w:rsidRPr="00B4584B">
        <w:rPr>
          <w:color w:val="000000" w:themeColor="text1"/>
        </w:rPr>
        <w:t xml:space="preserve"> from personal financial resources</w:t>
      </w:r>
      <w:r w:rsidR="0036418F">
        <w:rPr>
          <w:color w:val="000000" w:themeColor="text1"/>
        </w:rPr>
        <w:t xml:space="preserve"> not later than [24] hours after the condition is imposed</w:t>
      </w:r>
      <w:r w:rsidRPr="00B4584B">
        <w:rPr>
          <w:color w:val="000000" w:themeColor="text1"/>
        </w:rPr>
        <w:t xml:space="preserve">.  If the individual is unable to </w:t>
      </w:r>
      <w:r w:rsidR="00D46E03">
        <w:rPr>
          <w:color w:val="000000" w:themeColor="text1"/>
        </w:rPr>
        <w:t>pay</w:t>
      </w:r>
      <w:r w:rsidRPr="00B4584B">
        <w:rPr>
          <w:color w:val="000000" w:themeColor="text1"/>
        </w:rPr>
        <w:t xml:space="preserve"> the fee, the court shall waive or modify the fee</w:t>
      </w:r>
      <w:r w:rsidR="002A1646" w:rsidRPr="00B4584B">
        <w:rPr>
          <w:color w:val="000000" w:themeColor="text1"/>
        </w:rPr>
        <w:t xml:space="preserve">, </w:t>
      </w:r>
      <w:r w:rsidRPr="00B4584B">
        <w:rPr>
          <w:color w:val="000000" w:themeColor="text1"/>
        </w:rPr>
        <w:t xml:space="preserve">or waive or modify the restrictive condition that requires </w:t>
      </w:r>
      <w:r w:rsidR="00E403A3">
        <w:rPr>
          <w:color w:val="000000" w:themeColor="text1"/>
        </w:rPr>
        <w:t xml:space="preserve">payment of </w:t>
      </w:r>
      <w:r w:rsidRPr="00B4584B">
        <w:rPr>
          <w:color w:val="000000" w:themeColor="text1"/>
        </w:rPr>
        <w:t>the fee, to the extent necessary to release the individual.</w:t>
      </w:r>
      <w:r w:rsidR="00F57A6B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 If the individual is unable to </w:t>
      </w:r>
      <w:r w:rsidR="00486FDD">
        <w:rPr>
          <w:color w:val="000000" w:themeColor="text1"/>
        </w:rPr>
        <w:t>pay</w:t>
      </w:r>
      <w:r w:rsidRPr="00B4584B">
        <w:rPr>
          <w:color w:val="000000" w:themeColor="text1"/>
        </w:rPr>
        <w:t xml:space="preserve"> a recurring fee, the court shall waive or modify the recurring fee</w:t>
      </w:r>
      <w:r w:rsidR="00B759C3">
        <w:rPr>
          <w:color w:val="000000" w:themeColor="text1"/>
        </w:rPr>
        <w:t xml:space="preserve"> or</w:t>
      </w:r>
      <w:r w:rsidRPr="00B4584B">
        <w:rPr>
          <w:color w:val="000000" w:themeColor="text1"/>
        </w:rPr>
        <w:t xml:space="preserve"> the restrictive condition that requires </w:t>
      </w:r>
      <w:r w:rsidR="00486FDD">
        <w:rPr>
          <w:color w:val="000000" w:themeColor="text1"/>
        </w:rPr>
        <w:t xml:space="preserve">payment of </w:t>
      </w:r>
      <w:r w:rsidR="00486FDD">
        <w:rPr>
          <w:color w:val="000000" w:themeColor="text1"/>
        </w:rPr>
        <w:lastRenderedPageBreak/>
        <w:t>the</w:t>
      </w:r>
      <w:r w:rsidRPr="00B4584B">
        <w:rPr>
          <w:color w:val="000000" w:themeColor="text1"/>
        </w:rPr>
        <w:t xml:space="preserve"> fee</w:t>
      </w:r>
      <w:r w:rsidR="00402702">
        <w:rPr>
          <w:color w:val="000000" w:themeColor="text1"/>
        </w:rPr>
        <w:t>.</w:t>
      </w:r>
    </w:p>
    <w:p w14:paraId="096D2D24" w14:textId="6709B9E9" w:rsidR="00CB35BD" w:rsidRPr="00B4584B" w:rsidRDefault="00CB35BD" w:rsidP="009D7074">
      <w:pPr>
        <w:widowControl w:val="0"/>
        <w:tabs>
          <w:tab w:val="left" w:pos="0"/>
        </w:tabs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0C19FE" w:rsidRPr="00B4584B">
        <w:rPr>
          <w:color w:val="000000" w:themeColor="text1"/>
        </w:rPr>
        <w:t>b</w:t>
      </w:r>
      <w:r w:rsidRPr="00B4584B">
        <w:rPr>
          <w:color w:val="000000" w:themeColor="text1"/>
        </w:rPr>
        <w:t xml:space="preserve">) </w:t>
      </w:r>
      <w:r w:rsidR="00D3512E" w:rsidRPr="00B4584B">
        <w:rPr>
          <w:color w:val="000000" w:themeColor="text1"/>
        </w:rPr>
        <w:t xml:space="preserve">Before imposing </w:t>
      </w:r>
      <w:r w:rsidR="00B75AC7" w:rsidRPr="00B4584B">
        <w:rPr>
          <w:color w:val="000000" w:themeColor="text1"/>
        </w:rPr>
        <w:t xml:space="preserve">a secured </w:t>
      </w:r>
      <w:r w:rsidR="003F6D2E">
        <w:rPr>
          <w:color w:val="000000" w:themeColor="text1"/>
        </w:rPr>
        <w:t xml:space="preserve">appearance bond </w:t>
      </w:r>
      <w:r w:rsidR="00B75AC7" w:rsidRPr="00B4584B">
        <w:rPr>
          <w:color w:val="000000" w:themeColor="text1"/>
        </w:rPr>
        <w:t>or unsecured</w:t>
      </w:r>
      <w:r w:rsidRPr="00B4584B">
        <w:rPr>
          <w:color w:val="000000" w:themeColor="text1"/>
        </w:rPr>
        <w:t xml:space="preserve"> appearance bond</w:t>
      </w:r>
      <w:r w:rsidR="0096430F" w:rsidRPr="00B4584B">
        <w:rPr>
          <w:color w:val="000000" w:themeColor="text1"/>
        </w:rPr>
        <w:t xml:space="preserve"> </w:t>
      </w:r>
      <w:r w:rsidR="00360D50">
        <w:rPr>
          <w:color w:val="000000" w:themeColor="text1"/>
        </w:rPr>
        <w:t>under Section 306</w:t>
      </w:r>
      <w:r w:rsidRPr="00B4584B">
        <w:rPr>
          <w:color w:val="000000" w:themeColor="text1"/>
        </w:rPr>
        <w:t xml:space="preserve">, </w:t>
      </w:r>
      <w:r w:rsidR="00187096" w:rsidRPr="00B4584B">
        <w:rPr>
          <w:color w:val="000000" w:themeColor="text1"/>
        </w:rPr>
        <w:t xml:space="preserve">the court </w:t>
      </w:r>
      <w:r w:rsidR="00292BD0" w:rsidRPr="00B4584B">
        <w:rPr>
          <w:color w:val="000000" w:themeColor="text1"/>
        </w:rPr>
        <w:t>shall</w:t>
      </w:r>
      <w:r w:rsidR="00187096" w:rsidRPr="00B4584B">
        <w:rPr>
          <w:color w:val="000000" w:themeColor="text1"/>
        </w:rPr>
        <w:t xml:space="preserve"> consider</w:t>
      </w:r>
      <w:r w:rsidRPr="00B4584B">
        <w:rPr>
          <w:color w:val="000000" w:themeColor="text1"/>
        </w:rPr>
        <w:t xml:space="preserve"> the </w:t>
      </w:r>
      <w:r w:rsidR="00360D50">
        <w:rPr>
          <w:color w:val="000000" w:themeColor="text1"/>
        </w:rPr>
        <w:t xml:space="preserve">arrested </w:t>
      </w:r>
      <w:r w:rsidR="00187096" w:rsidRPr="00B4584B">
        <w:rPr>
          <w:color w:val="000000" w:themeColor="text1"/>
        </w:rPr>
        <w:t xml:space="preserve">individual’s </w:t>
      </w:r>
      <w:r w:rsidRPr="00B4584B">
        <w:rPr>
          <w:color w:val="000000" w:themeColor="text1"/>
        </w:rPr>
        <w:t xml:space="preserve">personal financial resources and </w:t>
      </w:r>
      <w:r w:rsidR="007E4505" w:rsidRPr="00B4584B">
        <w:rPr>
          <w:color w:val="000000" w:themeColor="text1"/>
        </w:rPr>
        <w:t>obligations</w:t>
      </w:r>
      <w:r w:rsidRPr="00B4584B">
        <w:rPr>
          <w:color w:val="000000" w:themeColor="text1"/>
        </w:rPr>
        <w:t>, including income, assets, expenses, liabilities, and dependents.</w:t>
      </w:r>
    </w:p>
    <w:p w14:paraId="3C69729A" w14:textId="0121B3CB" w:rsidR="00E9199E" w:rsidRPr="00B4584B" w:rsidRDefault="009644F2" w:rsidP="009D7074">
      <w:pPr>
        <w:widowControl w:val="0"/>
        <w:tabs>
          <w:tab w:val="left" w:pos="630"/>
        </w:tabs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(c)</w:t>
      </w:r>
      <w:r w:rsidR="00C844CC" w:rsidRPr="00B4584B">
        <w:rPr>
          <w:color w:val="000000" w:themeColor="text1"/>
        </w:rPr>
        <w:t xml:space="preserve"> </w:t>
      </w:r>
      <w:r w:rsidR="003F6D2E">
        <w:rPr>
          <w:color w:val="000000" w:themeColor="text1"/>
        </w:rPr>
        <w:t>Subject to</w:t>
      </w:r>
      <w:r w:rsidR="008B5249" w:rsidRPr="00B4584B">
        <w:rPr>
          <w:color w:val="000000" w:themeColor="text1"/>
        </w:rPr>
        <w:t xml:space="preserve"> Sections 308 and 403, t</w:t>
      </w:r>
      <w:r w:rsidR="00C844CC" w:rsidRPr="00B4584B">
        <w:rPr>
          <w:color w:val="000000" w:themeColor="text1"/>
        </w:rPr>
        <w:t>he court may</w:t>
      </w:r>
      <w:r w:rsidR="00187096" w:rsidRPr="00B4584B">
        <w:rPr>
          <w:color w:val="000000" w:themeColor="text1"/>
        </w:rPr>
        <w:t xml:space="preserve"> </w:t>
      </w:r>
      <w:r w:rsidR="00CA456D">
        <w:rPr>
          <w:color w:val="000000" w:themeColor="text1"/>
        </w:rPr>
        <w:t xml:space="preserve">not </w:t>
      </w:r>
      <w:r w:rsidR="00187096" w:rsidRPr="00B4584B">
        <w:rPr>
          <w:color w:val="000000" w:themeColor="text1"/>
        </w:rPr>
        <w:t xml:space="preserve">impose </w:t>
      </w:r>
      <w:r w:rsidR="00C844CC" w:rsidRPr="00B4584B">
        <w:rPr>
          <w:color w:val="000000" w:themeColor="text1"/>
        </w:rPr>
        <w:t>a secured appearance bond</w:t>
      </w:r>
      <w:r w:rsidR="004E3041" w:rsidRPr="00B4584B">
        <w:rPr>
          <w:color w:val="000000" w:themeColor="text1"/>
        </w:rPr>
        <w:t xml:space="preserve"> </w:t>
      </w:r>
      <w:r w:rsidR="005A50F2" w:rsidRPr="00B4584B">
        <w:rPr>
          <w:color w:val="000000" w:themeColor="text1"/>
        </w:rPr>
        <w:t>as a</w:t>
      </w:r>
      <w:r w:rsidR="00BD79A2">
        <w:rPr>
          <w:color w:val="000000" w:themeColor="text1"/>
        </w:rPr>
        <w:t xml:space="preserve"> </w:t>
      </w:r>
      <w:r w:rsidR="004F16E7">
        <w:rPr>
          <w:color w:val="000000" w:themeColor="text1"/>
        </w:rPr>
        <w:t xml:space="preserve">restrictive </w:t>
      </w:r>
      <w:r w:rsidR="005A50F2" w:rsidRPr="00B4584B">
        <w:rPr>
          <w:color w:val="000000" w:themeColor="text1"/>
        </w:rPr>
        <w:t xml:space="preserve">condition </w:t>
      </w:r>
      <w:r w:rsidR="004F16E7">
        <w:rPr>
          <w:color w:val="000000" w:themeColor="text1"/>
        </w:rPr>
        <w:t>under Section 306</w:t>
      </w:r>
      <w:r w:rsidR="005A50F2" w:rsidRPr="00B4584B">
        <w:rPr>
          <w:color w:val="000000" w:themeColor="text1"/>
        </w:rPr>
        <w:t xml:space="preserve"> </w:t>
      </w:r>
      <w:r w:rsidR="00CA456D" w:rsidRPr="00B11AEC">
        <w:rPr>
          <w:color w:val="000000" w:themeColor="text1"/>
        </w:rPr>
        <w:t>unless</w:t>
      </w:r>
      <w:r w:rsidR="00C844CC" w:rsidRPr="00B11AEC">
        <w:rPr>
          <w:color w:val="000000" w:themeColor="text1"/>
        </w:rPr>
        <w:t xml:space="preserve"> </w:t>
      </w:r>
      <w:r w:rsidR="00483EB0" w:rsidRPr="00B11AEC">
        <w:rPr>
          <w:color w:val="000000" w:themeColor="text1"/>
        </w:rPr>
        <w:t xml:space="preserve">the court </w:t>
      </w:r>
      <w:r w:rsidR="00CA456D" w:rsidRPr="00B11AEC">
        <w:rPr>
          <w:color w:val="000000" w:themeColor="text1"/>
        </w:rPr>
        <w:t>determines</w:t>
      </w:r>
      <w:r w:rsidR="00483EB0" w:rsidRPr="00B11AEC">
        <w:rPr>
          <w:color w:val="000000" w:themeColor="text1"/>
        </w:rPr>
        <w:t xml:space="preserve"> </w:t>
      </w:r>
      <w:r w:rsidR="004C166D" w:rsidRPr="00B11AEC">
        <w:rPr>
          <w:color w:val="000000" w:themeColor="text1"/>
        </w:rPr>
        <w:t>by</w:t>
      </w:r>
      <w:r w:rsidR="00402702" w:rsidRPr="00B11AEC">
        <w:rPr>
          <w:color w:val="000000" w:themeColor="text1"/>
        </w:rPr>
        <w:t xml:space="preserve"> clear and convincing evidence</w:t>
      </w:r>
      <w:r w:rsidR="001C20A5" w:rsidRPr="00B11AEC">
        <w:rPr>
          <w:color w:val="000000" w:themeColor="text1"/>
        </w:rPr>
        <w:t xml:space="preserve"> </w:t>
      </w:r>
      <w:r w:rsidR="00483EB0" w:rsidRPr="00B11AEC">
        <w:rPr>
          <w:color w:val="000000" w:themeColor="text1"/>
        </w:rPr>
        <w:t>that the</w:t>
      </w:r>
      <w:r w:rsidR="006F5705" w:rsidRPr="00B11AEC">
        <w:rPr>
          <w:color w:val="000000" w:themeColor="text1"/>
        </w:rPr>
        <w:t xml:space="preserve"> </w:t>
      </w:r>
      <w:r w:rsidR="001D4B44">
        <w:rPr>
          <w:color w:val="000000" w:themeColor="text1"/>
        </w:rPr>
        <w:t xml:space="preserve">arrested </w:t>
      </w:r>
      <w:r w:rsidR="00FC6C5D" w:rsidRPr="00B11AEC">
        <w:rPr>
          <w:color w:val="000000" w:themeColor="text1"/>
        </w:rPr>
        <w:t xml:space="preserve">individual </w:t>
      </w:r>
      <w:r w:rsidR="009E4ACF" w:rsidRPr="00B11AEC">
        <w:rPr>
          <w:color w:val="000000" w:themeColor="text1"/>
        </w:rPr>
        <w:t>is likely to</w:t>
      </w:r>
      <w:r w:rsidR="00C844CC" w:rsidRPr="00B11AEC">
        <w:rPr>
          <w:color w:val="000000" w:themeColor="text1"/>
        </w:rPr>
        <w:t xml:space="preserve"> </w:t>
      </w:r>
      <w:r w:rsidR="001F2191">
        <w:rPr>
          <w:color w:val="000000" w:themeColor="text1"/>
        </w:rPr>
        <w:t xml:space="preserve">abscond, not appear, </w:t>
      </w:r>
      <w:r w:rsidR="00255F68" w:rsidRPr="00B11AEC">
        <w:rPr>
          <w:color w:val="000000" w:themeColor="text1"/>
        </w:rPr>
        <w:t>obstruct justice</w:t>
      </w:r>
      <w:r w:rsidR="003C6F3C" w:rsidRPr="00B11AEC">
        <w:rPr>
          <w:color w:val="000000" w:themeColor="text1"/>
        </w:rPr>
        <w:t xml:space="preserve">, </w:t>
      </w:r>
      <w:r w:rsidR="001F2191">
        <w:rPr>
          <w:color w:val="000000" w:themeColor="text1"/>
        </w:rPr>
        <w:t xml:space="preserve">or </w:t>
      </w:r>
      <w:r w:rsidR="003C6F3C" w:rsidRPr="00B11AEC">
        <w:rPr>
          <w:color w:val="000000" w:themeColor="text1"/>
        </w:rPr>
        <w:t>violate an order of protection</w:t>
      </w:r>
      <w:r w:rsidR="00C844CC" w:rsidRPr="00B4584B">
        <w:rPr>
          <w:color w:val="000000" w:themeColor="text1"/>
        </w:rPr>
        <w:t>.</w:t>
      </w:r>
      <w:r w:rsidR="00640B92">
        <w:rPr>
          <w:color w:val="000000" w:themeColor="text1"/>
        </w:rPr>
        <w:t xml:space="preserve"> </w:t>
      </w:r>
    </w:p>
    <w:p w14:paraId="345E6473" w14:textId="119E9D5E" w:rsidR="00CB35BD" w:rsidRPr="00B4584B" w:rsidRDefault="00E33927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0C19FE" w:rsidRPr="00B4584B">
        <w:rPr>
          <w:color w:val="000000" w:themeColor="text1"/>
        </w:rPr>
        <w:t>d</w:t>
      </w:r>
      <w:r w:rsidRPr="00B4584B">
        <w:rPr>
          <w:color w:val="000000" w:themeColor="text1"/>
        </w:rPr>
        <w:t xml:space="preserve">) </w:t>
      </w:r>
      <w:r w:rsidR="00DB2FDB">
        <w:rPr>
          <w:color w:val="000000" w:themeColor="text1"/>
        </w:rPr>
        <w:t>Subject to</w:t>
      </w:r>
      <w:r w:rsidR="008B5249" w:rsidRPr="00B4584B">
        <w:rPr>
          <w:color w:val="000000" w:themeColor="text1"/>
        </w:rPr>
        <w:t xml:space="preserve"> Sections 308 and 403, t</w:t>
      </w:r>
      <w:r w:rsidR="00F82D77" w:rsidRPr="00B4584B">
        <w:rPr>
          <w:color w:val="000000" w:themeColor="text1"/>
        </w:rPr>
        <w:t>he court may no</w:t>
      </w:r>
      <w:r w:rsidR="00E8241F" w:rsidRPr="00B4584B">
        <w:rPr>
          <w:color w:val="000000" w:themeColor="text1"/>
        </w:rPr>
        <w:t xml:space="preserve">t </w:t>
      </w:r>
      <w:r w:rsidR="0081295C" w:rsidRPr="00B4584B">
        <w:rPr>
          <w:color w:val="000000" w:themeColor="text1"/>
        </w:rPr>
        <w:t xml:space="preserve">impose </w:t>
      </w:r>
      <w:r w:rsidR="00E8241F" w:rsidRPr="00B4584B">
        <w:rPr>
          <w:color w:val="000000" w:themeColor="text1"/>
        </w:rPr>
        <w:t>a secured appearance bond</w:t>
      </w:r>
      <w:r w:rsidR="009C75DE">
        <w:rPr>
          <w:color w:val="000000" w:themeColor="text1"/>
        </w:rPr>
        <w:t xml:space="preserve"> as a restrictive condition under Section 306</w:t>
      </w:r>
      <w:r w:rsidR="00CB35BD" w:rsidRPr="00B4584B">
        <w:rPr>
          <w:color w:val="000000" w:themeColor="text1"/>
        </w:rPr>
        <w:t>:</w:t>
      </w:r>
    </w:p>
    <w:p w14:paraId="244055D6" w14:textId="078A207E" w:rsidR="00CB35BD" w:rsidRPr="00B4584B" w:rsidRDefault="00CB35BD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(1) to </w:t>
      </w:r>
      <w:r w:rsidR="005341EC" w:rsidRPr="00B4584B">
        <w:rPr>
          <w:color w:val="000000" w:themeColor="text1"/>
        </w:rPr>
        <w:t>keep</w:t>
      </w:r>
      <w:r w:rsidR="00741483" w:rsidRPr="00B4584B">
        <w:rPr>
          <w:color w:val="000000" w:themeColor="text1"/>
        </w:rPr>
        <w:t xml:space="preserve"> </w:t>
      </w:r>
      <w:r w:rsidR="009C75DE">
        <w:rPr>
          <w:color w:val="000000" w:themeColor="text1"/>
        </w:rPr>
        <w:t>an arrested</w:t>
      </w:r>
      <w:r w:rsidR="00FC6C5D" w:rsidRPr="00B4584B">
        <w:rPr>
          <w:color w:val="000000" w:themeColor="text1"/>
        </w:rPr>
        <w:t xml:space="preserve"> individual</w:t>
      </w:r>
      <w:r w:rsidR="005341EC" w:rsidRPr="00B4584B">
        <w:rPr>
          <w:color w:val="000000" w:themeColor="text1"/>
        </w:rPr>
        <w:t xml:space="preserve"> </w:t>
      </w:r>
      <w:proofErr w:type="gramStart"/>
      <w:r w:rsidR="005341EC" w:rsidRPr="00B4584B">
        <w:rPr>
          <w:color w:val="000000" w:themeColor="text1"/>
        </w:rPr>
        <w:t>detained</w:t>
      </w:r>
      <w:r w:rsidRPr="00B4584B">
        <w:rPr>
          <w:color w:val="000000" w:themeColor="text1"/>
        </w:rPr>
        <w:t>;</w:t>
      </w:r>
      <w:proofErr w:type="gramEnd"/>
    </w:p>
    <w:p w14:paraId="5329C636" w14:textId="542BCC60" w:rsidR="00CB35BD" w:rsidRPr="00B4584B" w:rsidRDefault="00CB35BD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(2)</w:t>
      </w:r>
      <w:r w:rsidR="00E8241F" w:rsidRPr="00B4584B">
        <w:rPr>
          <w:color w:val="000000" w:themeColor="text1"/>
        </w:rPr>
        <w:t xml:space="preserve"> for a </w:t>
      </w:r>
      <w:r w:rsidR="005F439A" w:rsidRPr="00B4584B">
        <w:rPr>
          <w:color w:val="000000" w:themeColor="text1"/>
        </w:rPr>
        <w:t>charge</w:t>
      </w:r>
      <w:r w:rsidR="009C75DE">
        <w:rPr>
          <w:color w:val="000000" w:themeColor="text1"/>
        </w:rPr>
        <w:t xml:space="preserve"> that is not a felony</w:t>
      </w:r>
      <w:r w:rsidR="0076376E" w:rsidRPr="00B4584B">
        <w:rPr>
          <w:color w:val="000000" w:themeColor="text1"/>
        </w:rPr>
        <w:t>,</w:t>
      </w:r>
      <w:r w:rsidR="005F439A" w:rsidRPr="00B4584B">
        <w:rPr>
          <w:color w:val="000000" w:themeColor="text1"/>
        </w:rPr>
        <w:t xml:space="preserve"> </w:t>
      </w:r>
      <w:r w:rsidR="00E33927" w:rsidRPr="00B4584B">
        <w:rPr>
          <w:color w:val="000000" w:themeColor="text1"/>
        </w:rPr>
        <w:t xml:space="preserve">unless </w:t>
      </w:r>
      <w:r w:rsidR="00D27911" w:rsidRPr="00B4584B">
        <w:rPr>
          <w:color w:val="000000" w:themeColor="text1"/>
        </w:rPr>
        <w:t xml:space="preserve">the </w:t>
      </w:r>
      <w:r w:rsidR="00FC6C5D" w:rsidRPr="00B4584B">
        <w:rPr>
          <w:color w:val="000000" w:themeColor="text1"/>
        </w:rPr>
        <w:t xml:space="preserve">individual </w:t>
      </w:r>
      <w:r w:rsidR="005976E3">
        <w:rPr>
          <w:color w:val="000000" w:themeColor="text1"/>
        </w:rPr>
        <w:t xml:space="preserve">[three or more] times </w:t>
      </w:r>
      <w:r w:rsidR="00D27911" w:rsidRPr="00B4584B">
        <w:rPr>
          <w:color w:val="000000" w:themeColor="text1"/>
        </w:rPr>
        <w:t xml:space="preserve">has </w:t>
      </w:r>
      <w:r w:rsidR="00402702">
        <w:rPr>
          <w:color w:val="000000" w:themeColor="text1"/>
        </w:rPr>
        <w:t>absconded or did not</w:t>
      </w:r>
      <w:r w:rsidR="00630037" w:rsidRPr="00B4584B">
        <w:rPr>
          <w:color w:val="000000" w:themeColor="text1"/>
        </w:rPr>
        <w:t xml:space="preserve"> appear </w:t>
      </w:r>
      <w:r w:rsidR="00D27911" w:rsidRPr="00B4584B">
        <w:rPr>
          <w:color w:val="000000" w:themeColor="text1"/>
        </w:rPr>
        <w:t xml:space="preserve">in </w:t>
      </w:r>
      <w:r w:rsidR="00FC6C5D" w:rsidRPr="00B4584B">
        <w:rPr>
          <w:color w:val="000000" w:themeColor="text1"/>
        </w:rPr>
        <w:t>a</w:t>
      </w:r>
      <w:r w:rsidR="00D27911" w:rsidRPr="00B4584B">
        <w:rPr>
          <w:color w:val="000000" w:themeColor="text1"/>
        </w:rPr>
        <w:t xml:space="preserve"> criminal case</w:t>
      </w:r>
      <w:r w:rsidR="000C7D3F" w:rsidRPr="00B4584B">
        <w:rPr>
          <w:color w:val="000000" w:themeColor="text1"/>
        </w:rPr>
        <w:t xml:space="preserve"> or combination o</w:t>
      </w:r>
      <w:r w:rsidR="00876499" w:rsidRPr="00B4584B">
        <w:rPr>
          <w:color w:val="000000" w:themeColor="text1"/>
        </w:rPr>
        <w:t>f</w:t>
      </w:r>
      <w:r w:rsidR="000C7D3F" w:rsidRPr="00B4584B">
        <w:rPr>
          <w:color w:val="000000" w:themeColor="text1"/>
        </w:rPr>
        <w:t xml:space="preserve"> </w:t>
      </w:r>
      <w:r w:rsidR="00CD46E5" w:rsidRPr="00B4584B">
        <w:rPr>
          <w:color w:val="000000" w:themeColor="text1"/>
        </w:rPr>
        <w:t>criminal cases</w:t>
      </w:r>
      <w:r w:rsidRPr="00B4584B">
        <w:rPr>
          <w:color w:val="000000" w:themeColor="text1"/>
        </w:rPr>
        <w:t>; or</w:t>
      </w:r>
    </w:p>
    <w:p w14:paraId="56E7FA65" w14:textId="253D0168" w:rsidR="000606C3" w:rsidRPr="00B4584B" w:rsidRDefault="00CB35BD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(3) </w:t>
      </w:r>
      <w:r w:rsidR="003375E5">
        <w:rPr>
          <w:color w:val="000000" w:themeColor="text1"/>
        </w:rPr>
        <w:t xml:space="preserve">the cost of which </w:t>
      </w:r>
      <w:r w:rsidRPr="00B4584B">
        <w:rPr>
          <w:color w:val="000000" w:themeColor="text1"/>
        </w:rPr>
        <w:t>i</w:t>
      </w:r>
      <w:r w:rsidR="003375E5">
        <w:rPr>
          <w:color w:val="000000" w:themeColor="text1"/>
        </w:rPr>
        <w:t>s</w:t>
      </w:r>
      <w:r w:rsidRPr="00B4584B">
        <w:rPr>
          <w:color w:val="000000" w:themeColor="text1"/>
        </w:rPr>
        <w:t xml:space="preserve"> </w:t>
      </w:r>
      <w:r w:rsidR="00205C61" w:rsidRPr="00B4584B">
        <w:rPr>
          <w:color w:val="000000" w:themeColor="text1"/>
        </w:rPr>
        <w:t>an amount</w:t>
      </w:r>
      <w:r w:rsidR="0081295C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greater than the </w:t>
      </w:r>
      <w:r w:rsidR="00FC6C5D" w:rsidRPr="00B4584B">
        <w:rPr>
          <w:color w:val="000000" w:themeColor="text1"/>
        </w:rPr>
        <w:t>individual</w:t>
      </w:r>
      <w:r w:rsidRPr="00B4584B">
        <w:rPr>
          <w:color w:val="000000" w:themeColor="text1"/>
        </w:rPr>
        <w:t xml:space="preserve"> </w:t>
      </w:r>
      <w:proofErr w:type="gramStart"/>
      <w:r w:rsidRPr="00B4584B">
        <w:rPr>
          <w:color w:val="000000" w:themeColor="text1"/>
        </w:rPr>
        <w:t>is able to</w:t>
      </w:r>
      <w:proofErr w:type="gramEnd"/>
      <w:r w:rsidRPr="00B4584B">
        <w:rPr>
          <w:color w:val="000000" w:themeColor="text1"/>
        </w:rPr>
        <w:t xml:space="preserve"> </w:t>
      </w:r>
      <w:r w:rsidR="00F25930">
        <w:rPr>
          <w:color w:val="000000" w:themeColor="text1"/>
        </w:rPr>
        <w:t>pay</w:t>
      </w:r>
      <w:r w:rsidRPr="00B4584B">
        <w:rPr>
          <w:color w:val="000000" w:themeColor="text1"/>
        </w:rPr>
        <w:t xml:space="preserve"> from personal financial resources</w:t>
      </w:r>
      <w:r w:rsidR="00F408D6">
        <w:rPr>
          <w:color w:val="000000" w:themeColor="text1"/>
        </w:rPr>
        <w:t xml:space="preserve"> not later than [24] hours</w:t>
      </w:r>
      <w:r w:rsidR="00072DE2">
        <w:rPr>
          <w:color w:val="000000" w:themeColor="text1"/>
        </w:rPr>
        <w:t xml:space="preserve"> after the condition is imposed</w:t>
      </w:r>
      <w:r w:rsidR="005F5CD0" w:rsidRPr="00B4584B">
        <w:rPr>
          <w:color w:val="000000" w:themeColor="text1"/>
        </w:rPr>
        <w:t>.</w:t>
      </w:r>
    </w:p>
    <w:p w14:paraId="27F6A0D5" w14:textId="16E02436" w:rsidR="00AA5113" w:rsidRPr="00A324C8" w:rsidRDefault="00E33927" w:rsidP="009D7074">
      <w:pPr>
        <w:pStyle w:val="Heading2"/>
        <w:rPr>
          <w:rStyle w:val="level-num"/>
        </w:rPr>
      </w:pPr>
      <w:bookmarkStart w:id="61" w:name="_Toc40259915"/>
      <w:bookmarkStart w:id="62" w:name="_Toc53497186"/>
      <w:r w:rsidRPr="00A324C8">
        <w:t xml:space="preserve">SECTION </w:t>
      </w:r>
      <w:r w:rsidR="00AC2999" w:rsidRPr="00A324C8">
        <w:t>30</w:t>
      </w:r>
      <w:r w:rsidR="00EE7C70" w:rsidRPr="00A324C8">
        <w:t>8</w:t>
      </w:r>
      <w:r w:rsidRPr="00A324C8">
        <w:t>.</w:t>
      </w:r>
      <w:r w:rsidRPr="00FD3352">
        <w:t xml:space="preserve"> </w:t>
      </w:r>
      <w:r w:rsidR="00757B9E" w:rsidRPr="00A324C8">
        <w:t xml:space="preserve"> </w:t>
      </w:r>
      <w:r w:rsidR="00972BC1" w:rsidRPr="00A324C8">
        <w:t>TEMPORARY</w:t>
      </w:r>
      <w:r w:rsidRPr="00A324C8">
        <w:t xml:space="preserve"> </w:t>
      </w:r>
      <w:r w:rsidR="00F5043A" w:rsidRPr="00A324C8">
        <w:t>PRETRIAL DETENTION</w:t>
      </w:r>
      <w:r w:rsidR="00E264A8" w:rsidRPr="00661002">
        <w:rPr>
          <w:rStyle w:val="level-num"/>
        </w:rPr>
        <w:t>.</w:t>
      </w:r>
      <w:bookmarkEnd w:id="61"/>
      <w:bookmarkEnd w:id="62"/>
    </w:p>
    <w:p w14:paraId="4A067429" w14:textId="70D536A3" w:rsidR="00ED0204" w:rsidRPr="00A23B01" w:rsidRDefault="00CE2701" w:rsidP="009D7074">
      <w:pPr>
        <w:widowControl w:val="0"/>
        <w:spacing w:line="480" w:lineRule="auto"/>
        <w:ind w:firstLine="720"/>
        <w:rPr>
          <w:color w:val="FF0000"/>
        </w:rPr>
      </w:pPr>
      <w:r w:rsidRPr="00B4584B">
        <w:rPr>
          <w:rStyle w:val="level-num"/>
          <w:color w:val="000000" w:themeColor="text1"/>
        </w:rPr>
        <w:t xml:space="preserve">(a) </w:t>
      </w:r>
      <w:r w:rsidR="005A52D7" w:rsidRPr="00B4584B">
        <w:rPr>
          <w:rStyle w:val="level-num"/>
          <w:color w:val="000000" w:themeColor="text1"/>
        </w:rPr>
        <w:t>At the conclusion of a release hearing, t</w:t>
      </w:r>
      <w:r w:rsidR="006630C7" w:rsidRPr="00B4584B">
        <w:rPr>
          <w:rStyle w:val="level-num"/>
          <w:color w:val="000000" w:themeColor="text1"/>
        </w:rPr>
        <w:t>he</w:t>
      </w:r>
      <w:r w:rsidR="0017197A" w:rsidRPr="00B4584B">
        <w:rPr>
          <w:color w:val="000000" w:themeColor="text1"/>
        </w:rPr>
        <w:t xml:space="preserve"> court may </w:t>
      </w:r>
      <w:r w:rsidR="0098769F" w:rsidRPr="00B4584B">
        <w:rPr>
          <w:color w:val="000000" w:themeColor="text1"/>
        </w:rPr>
        <w:t xml:space="preserve">issue an </w:t>
      </w:r>
      <w:r w:rsidR="00F64F1E" w:rsidRPr="00B4584B">
        <w:rPr>
          <w:color w:val="000000" w:themeColor="text1"/>
        </w:rPr>
        <w:t>order</w:t>
      </w:r>
      <w:r w:rsidR="0017197A" w:rsidRPr="00B4584B">
        <w:rPr>
          <w:color w:val="000000" w:themeColor="text1"/>
        </w:rPr>
        <w:t xml:space="preserve"> </w:t>
      </w:r>
      <w:r w:rsidR="001E5C07">
        <w:rPr>
          <w:color w:val="000000" w:themeColor="text1"/>
        </w:rPr>
        <w:t>to detain the</w:t>
      </w:r>
      <w:r w:rsidR="007655B6">
        <w:rPr>
          <w:color w:val="000000" w:themeColor="text1"/>
        </w:rPr>
        <w:t xml:space="preserve"> arrested individual</w:t>
      </w:r>
      <w:r w:rsidR="007E3288" w:rsidRPr="00B4584B">
        <w:rPr>
          <w:color w:val="000000" w:themeColor="text1"/>
        </w:rPr>
        <w:t xml:space="preserve"> </w:t>
      </w:r>
      <w:r w:rsidR="00EE51AA">
        <w:rPr>
          <w:color w:val="000000" w:themeColor="text1"/>
        </w:rPr>
        <w:t xml:space="preserve">temporarily </w:t>
      </w:r>
      <w:r w:rsidR="00AF4D46">
        <w:rPr>
          <w:color w:val="000000" w:themeColor="text1"/>
        </w:rPr>
        <w:t>until a detention hearing</w:t>
      </w:r>
      <w:r w:rsidR="008B28E8">
        <w:rPr>
          <w:color w:val="000000" w:themeColor="text1"/>
        </w:rPr>
        <w:t>,</w:t>
      </w:r>
      <w:r w:rsidR="00AF4D46">
        <w:rPr>
          <w:color w:val="000000" w:themeColor="text1"/>
        </w:rPr>
        <w:t xml:space="preserve"> </w:t>
      </w:r>
      <w:r w:rsidR="0017130F" w:rsidRPr="00B4584B">
        <w:rPr>
          <w:color w:val="000000" w:themeColor="text1"/>
        </w:rPr>
        <w:t xml:space="preserve">or </w:t>
      </w:r>
      <w:r w:rsidR="002E37A9">
        <w:rPr>
          <w:color w:val="000000" w:themeColor="text1"/>
        </w:rPr>
        <w:t xml:space="preserve">may </w:t>
      </w:r>
      <w:r w:rsidR="0017130F" w:rsidRPr="00B4584B">
        <w:rPr>
          <w:color w:val="000000" w:themeColor="text1"/>
        </w:rPr>
        <w:t xml:space="preserve">impose a financial condition of release in an amount greater than the individual is able to </w:t>
      </w:r>
      <w:r w:rsidR="00DF1BE4">
        <w:rPr>
          <w:color w:val="000000" w:themeColor="text1"/>
        </w:rPr>
        <w:t>pay</w:t>
      </w:r>
      <w:r w:rsidR="0017130F" w:rsidRPr="00B4584B">
        <w:rPr>
          <w:color w:val="000000" w:themeColor="text1"/>
        </w:rPr>
        <w:t xml:space="preserve"> from personal financial resources</w:t>
      </w:r>
      <w:r w:rsidR="00EE51AA">
        <w:rPr>
          <w:color w:val="000000" w:themeColor="text1"/>
        </w:rPr>
        <w:t xml:space="preserve"> not later than [2</w:t>
      </w:r>
      <w:r w:rsidR="000516F5">
        <w:rPr>
          <w:color w:val="000000" w:themeColor="text1"/>
        </w:rPr>
        <w:t>4</w:t>
      </w:r>
      <w:r w:rsidR="00EE51AA">
        <w:rPr>
          <w:color w:val="000000" w:themeColor="text1"/>
        </w:rPr>
        <w:t>] hours after the condition is imposed</w:t>
      </w:r>
      <w:r w:rsidR="008B28E8">
        <w:rPr>
          <w:color w:val="000000" w:themeColor="text1"/>
        </w:rPr>
        <w:t>,</w:t>
      </w:r>
      <w:r w:rsidR="0017130F" w:rsidRPr="00B4584B">
        <w:rPr>
          <w:color w:val="000000" w:themeColor="text1"/>
        </w:rPr>
        <w:t xml:space="preserve"> </w:t>
      </w:r>
      <w:r w:rsidR="00BC7508" w:rsidRPr="00B4584B">
        <w:rPr>
          <w:color w:val="000000" w:themeColor="text1"/>
        </w:rPr>
        <w:t xml:space="preserve">only </w:t>
      </w:r>
      <w:r w:rsidR="0017197A" w:rsidRPr="00B4584B">
        <w:rPr>
          <w:color w:val="000000" w:themeColor="text1"/>
        </w:rPr>
        <w:t>if</w:t>
      </w:r>
      <w:r w:rsidR="00AC2999" w:rsidRPr="00B4584B">
        <w:rPr>
          <w:color w:val="000000" w:themeColor="text1"/>
        </w:rPr>
        <w:t xml:space="preserve"> </w:t>
      </w:r>
      <w:r w:rsidR="00784541" w:rsidRPr="00B4584B">
        <w:rPr>
          <w:color w:val="000000" w:themeColor="text1"/>
        </w:rPr>
        <w:t xml:space="preserve">the individual is charged with a </w:t>
      </w:r>
      <w:r w:rsidR="00192877" w:rsidRPr="00B4584B">
        <w:rPr>
          <w:color w:val="000000" w:themeColor="text1"/>
        </w:rPr>
        <w:t>covered</w:t>
      </w:r>
      <w:r w:rsidR="00784541" w:rsidRPr="00B4584B">
        <w:rPr>
          <w:color w:val="000000" w:themeColor="text1"/>
        </w:rPr>
        <w:t xml:space="preserve"> offense and </w:t>
      </w:r>
      <w:r w:rsidR="00AC2999" w:rsidRPr="00B4584B">
        <w:rPr>
          <w:color w:val="000000" w:themeColor="text1"/>
        </w:rPr>
        <w:t xml:space="preserve">the court </w:t>
      </w:r>
      <w:r w:rsidR="00675C64" w:rsidRPr="00B4584B">
        <w:rPr>
          <w:color w:val="000000" w:themeColor="text1"/>
        </w:rPr>
        <w:t>determines</w:t>
      </w:r>
      <w:r w:rsidR="00AC2999" w:rsidRPr="00B4584B">
        <w:rPr>
          <w:color w:val="000000" w:themeColor="text1"/>
        </w:rPr>
        <w:t xml:space="preserve"> by clear</w:t>
      </w:r>
      <w:r w:rsidR="006025B2" w:rsidRPr="00B4584B">
        <w:rPr>
          <w:color w:val="000000" w:themeColor="text1"/>
        </w:rPr>
        <w:t xml:space="preserve"> </w:t>
      </w:r>
      <w:r w:rsidR="00AC2999" w:rsidRPr="00B4584B">
        <w:rPr>
          <w:color w:val="000000" w:themeColor="text1"/>
        </w:rPr>
        <w:t>and</w:t>
      </w:r>
      <w:r w:rsidR="006025B2" w:rsidRPr="00B4584B">
        <w:rPr>
          <w:color w:val="000000" w:themeColor="text1"/>
        </w:rPr>
        <w:t xml:space="preserve"> </w:t>
      </w:r>
      <w:r w:rsidR="00AC2999" w:rsidRPr="00B4584B">
        <w:rPr>
          <w:color w:val="000000" w:themeColor="text1"/>
        </w:rPr>
        <w:t>convincing evidence</w:t>
      </w:r>
      <w:r w:rsidR="00330871" w:rsidRPr="00B4584B">
        <w:rPr>
          <w:color w:val="000000" w:themeColor="text1"/>
        </w:rPr>
        <w:t xml:space="preserve"> that</w:t>
      </w:r>
      <w:r w:rsidR="00533E23" w:rsidRPr="00B4584B">
        <w:rPr>
          <w:color w:val="000000" w:themeColor="text1"/>
        </w:rPr>
        <w:t>:</w:t>
      </w:r>
    </w:p>
    <w:p w14:paraId="3C6323E6" w14:textId="3111F6FB" w:rsidR="00CA3B35" w:rsidRPr="00B4584B" w:rsidRDefault="00A70902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CA3B35" w:rsidRPr="00B4584B">
        <w:rPr>
          <w:color w:val="000000" w:themeColor="text1"/>
        </w:rPr>
        <w:t>1</w:t>
      </w:r>
      <w:r w:rsidRPr="00B4584B">
        <w:rPr>
          <w:color w:val="000000" w:themeColor="text1"/>
        </w:rPr>
        <w:t xml:space="preserve">) </w:t>
      </w:r>
      <w:r w:rsidR="009D2F51" w:rsidRPr="00B4584B">
        <w:rPr>
          <w:color w:val="000000" w:themeColor="text1"/>
        </w:rPr>
        <w:t xml:space="preserve">it is likely that </w:t>
      </w:r>
      <w:r w:rsidR="00261743" w:rsidRPr="00B4584B">
        <w:rPr>
          <w:color w:val="000000" w:themeColor="text1"/>
        </w:rPr>
        <w:t xml:space="preserve">the individual </w:t>
      </w:r>
      <w:r w:rsidR="009D2F51" w:rsidRPr="00B4584B">
        <w:rPr>
          <w:color w:val="000000" w:themeColor="text1"/>
        </w:rPr>
        <w:t>will</w:t>
      </w:r>
      <w:r w:rsidR="009B11EE" w:rsidRPr="00B4584B">
        <w:rPr>
          <w:color w:val="000000" w:themeColor="text1"/>
        </w:rPr>
        <w:t xml:space="preserve"> </w:t>
      </w:r>
      <w:r w:rsidR="00FB2CB8" w:rsidRPr="00B4584B">
        <w:rPr>
          <w:color w:val="000000" w:themeColor="text1"/>
        </w:rPr>
        <w:t>abscond</w:t>
      </w:r>
      <w:r w:rsidR="009B11EE" w:rsidRPr="00B4584B">
        <w:rPr>
          <w:color w:val="000000" w:themeColor="text1"/>
        </w:rPr>
        <w:t xml:space="preserve">, obstruct justice, </w:t>
      </w:r>
      <w:r w:rsidR="00C8353C" w:rsidRPr="00B4584B">
        <w:rPr>
          <w:color w:val="000000" w:themeColor="text1"/>
        </w:rPr>
        <w:t>violat</w:t>
      </w:r>
      <w:r w:rsidR="003722F0" w:rsidRPr="00B4584B">
        <w:rPr>
          <w:color w:val="000000" w:themeColor="text1"/>
        </w:rPr>
        <w:t>e</w:t>
      </w:r>
      <w:r w:rsidR="00C8353C" w:rsidRPr="00B4584B">
        <w:rPr>
          <w:color w:val="000000" w:themeColor="text1"/>
        </w:rPr>
        <w:t xml:space="preserve"> </w:t>
      </w:r>
      <w:r w:rsidR="009D2F51" w:rsidRPr="00B4584B">
        <w:rPr>
          <w:color w:val="000000" w:themeColor="text1"/>
        </w:rPr>
        <w:t>a</w:t>
      </w:r>
      <w:r w:rsidR="006C280A" w:rsidRPr="00B4584B">
        <w:rPr>
          <w:color w:val="000000" w:themeColor="text1"/>
        </w:rPr>
        <w:t>n</w:t>
      </w:r>
      <w:r w:rsidR="009D2F51" w:rsidRPr="00B4584B">
        <w:rPr>
          <w:color w:val="000000" w:themeColor="text1"/>
        </w:rPr>
        <w:t xml:space="preserve"> </w:t>
      </w:r>
      <w:r w:rsidR="00075ED0" w:rsidRPr="00B4584B">
        <w:rPr>
          <w:color w:val="000000" w:themeColor="text1"/>
        </w:rPr>
        <w:t xml:space="preserve">order of </w:t>
      </w:r>
      <w:r w:rsidR="009D2F51" w:rsidRPr="00B4584B">
        <w:rPr>
          <w:color w:val="000000" w:themeColor="text1"/>
        </w:rPr>
        <w:t>protection</w:t>
      </w:r>
      <w:r w:rsidR="00C8353C" w:rsidRPr="00B4584B">
        <w:rPr>
          <w:color w:val="000000" w:themeColor="text1"/>
        </w:rPr>
        <w:t xml:space="preserve">, </w:t>
      </w:r>
      <w:r w:rsidR="00104BA5" w:rsidRPr="00B4584B">
        <w:rPr>
          <w:color w:val="000000" w:themeColor="text1"/>
        </w:rPr>
        <w:t xml:space="preserve">or </w:t>
      </w:r>
      <w:r w:rsidR="00C8353C" w:rsidRPr="00B4584B">
        <w:rPr>
          <w:color w:val="000000" w:themeColor="text1"/>
        </w:rPr>
        <w:t>caus</w:t>
      </w:r>
      <w:r w:rsidR="003722F0" w:rsidRPr="00B4584B">
        <w:rPr>
          <w:color w:val="000000" w:themeColor="text1"/>
        </w:rPr>
        <w:t>e</w:t>
      </w:r>
      <w:r w:rsidR="00C8353C" w:rsidRPr="00B4584B">
        <w:rPr>
          <w:color w:val="000000" w:themeColor="text1"/>
        </w:rPr>
        <w:t xml:space="preserve"> </w:t>
      </w:r>
      <w:r w:rsidR="00695A45" w:rsidRPr="00B4584B">
        <w:rPr>
          <w:color w:val="000000" w:themeColor="text1"/>
        </w:rPr>
        <w:t xml:space="preserve">significant </w:t>
      </w:r>
      <w:r w:rsidR="00A906D3" w:rsidRPr="00B4584B">
        <w:rPr>
          <w:color w:val="000000" w:themeColor="text1"/>
        </w:rPr>
        <w:t>harm</w:t>
      </w:r>
      <w:r w:rsidR="00335D25" w:rsidRPr="00B4584B">
        <w:rPr>
          <w:color w:val="000000" w:themeColor="text1"/>
        </w:rPr>
        <w:t xml:space="preserve"> to</w:t>
      </w:r>
      <w:r w:rsidR="00104BA5" w:rsidRPr="00B4584B">
        <w:rPr>
          <w:color w:val="000000" w:themeColor="text1"/>
        </w:rPr>
        <w:t xml:space="preserve"> </w:t>
      </w:r>
      <w:r w:rsidR="001777F6" w:rsidRPr="00B4584B">
        <w:rPr>
          <w:color w:val="000000" w:themeColor="text1"/>
        </w:rPr>
        <w:t>another</w:t>
      </w:r>
      <w:r w:rsidR="004D6F68" w:rsidRPr="00B4584B">
        <w:rPr>
          <w:color w:val="000000" w:themeColor="text1"/>
        </w:rPr>
        <w:t xml:space="preserve"> </w:t>
      </w:r>
      <w:r w:rsidR="001A033E" w:rsidRPr="00B4584B">
        <w:rPr>
          <w:color w:val="000000" w:themeColor="text1"/>
        </w:rPr>
        <w:t xml:space="preserve">person </w:t>
      </w:r>
      <w:r w:rsidR="00795CB1" w:rsidRPr="00B4584B">
        <w:rPr>
          <w:color w:val="000000" w:themeColor="text1"/>
        </w:rPr>
        <w:t xml:space="preserve">and </w:t>
      </w:r>
      <w:r w:rsidR="00882FFF">
        <w:rPr>
          <w:color w:val="000000" w:themeColor="text1"/>
        </w:rPr>
        <w:t xml:space="preserve">that </w:t>
      </w:r>
      <w:r w:rsidR="00037019" w:rsidRPr="00B4584B">
        <w:rPr>
          <w:color w:val="000000" w:themeColor="text1"/>
        </w:rPr>
        <w:t>no</w:t>
      </w:r>
      <w:r w:rsidR="00795CB1" w:rsidRPr="00B4584B">
        <w:rPr>
          <w:color w:val="000000" w:themeColor="text1"/>
        </w:rPr>
        <w:t xml:space="preserve"> </w:t>
      </w:r>
      <w:r w:rsidR="005B0B33" w:rsidRPr="00B4584B">
        <w:rPr>
          <w:color w:val="000000" w:themeColor="text1"/>
        </w:rPr>
        <w:t xml:space="preserve">less restrictive </w:t>
      </w:r>
      <w:r w:rsidR="003722F0" w:rsidRPr="00B4584B">
        <w:rPr>
          <w:color w:val="000000" w:themeColor="text1"/>
        </w:rPr>
        <w:t xml:space="preserve">condition </w:t>
      </w:r>
      <w:r w:rsidR="00795CB1" w:rsidRPr="00B4584B">
        <w:rPr>
          <w:color w:val="000000" w:themeColor="text1"/>
        </w:rPr>
        <w:t>is</w:t>
      </w:r>
      <w:r w:rsidR="00037019" w:rsidRPr="00B4584B">
        <w:rPr>
          <w:color w:val="000000" w:themeColor="text1"/>
        </w:rPr>
        <w:t xml:space="preserve"> </w:t>
      </w:r>
      <w:r w:rsidR="00C25F1B" w:rsidRPr="00B4584B">
        <w:rPr>
          <w:color w:val="000000" w:themeColor="text1"/>
        </w:rPr>
        <w:t>sufficient</w:t>
      </w:r>
      <w:r w:rsidR="00795CB1" w:rsidRPr="00B4584B">
        <w:rPr>
          <w:color w:val="000000" w:themeColor="text1"/>
        </w:rPr>
        <w:t xml:space="preserve"> to </w:t>
      </w:r>
      <w:r w:rsidR="00627199" w:rsidRPr="00B4584B">
        <w:rPr>
          <w:color w:val="000000" w:themeColor="text1"/>
        </w:rPr>
        <w:t>address</w:t>
      </w:r>
      <w:r w:rsidR="00795CB1" w:rsidRPr="00B4584B">
        <w:rPr>
          <w:color w:val="000000" w:themeColor="text1"/>
        </w:rPr>
        <w:t xml:space="preserve"> </w:t>
      </w:r>
      <w:r w:rsidR="00AA6096">
        <w:rPr>
          <w:color w:val="000000" w:themeColor="text1"/>
        </w:rPr>
        <w:t xml:space="preserve">satisfactorily </w:t>
      </w:r>
      <w:r w:rsidR="00795CB1" w:rsidRPr="00B4584B">
        <w:rPr>
          <w:color w:val="000000" w:themeColor="text1"/>
        </w:rPr>
        <w:t>the</w:t>
      </w:r>
      <w:r w:rsidR="00D2753C">
        <w:rPr>
          <w:color w:val="000000" w:themeColor="text1"/>
        </w:rPr>
        <w:t xml:space="preserve"> </w:t>
      </w:r>
      <w:r w:rsidR="00C212CD">
        <w:rPr>
          <w:color w:val="000000" w:themeColor="text1"/>
        </w:rPr>
        <w:t xml:space="preserve">relevant </w:t>
      </w:r>
      <w:r w:rsidR="000E571E">
        <w:rPr>
          <w:color w:val="000000" w:themeColor="text1"/>
        </w:rPr>
        <w:t>risk</w:t>
      </w:r>
      <w:r w:rsidR="00882FFF">
        <w:rPr>
          <w:color w:val="000000" w:themeColor="text1"/>
        </w:rPr>
        <w:t xml:space="preserve"> the court identifies under Section 30</w:t>
      </w:r>
      <w:r w:rsidR="00162B8D">
        <w:rPr>
          <w:color w:val="000000" w:themeColor="text1"/>
        </w:rPr>
        <w:t>3</w:t>
      </w:r>
      <w:r w:rsidR="00ED71B3" w:rsidRPr="00B4584B">
        <w:rPr>
          <w:color w:val="000000" w:themeColor="text1"/>
        </w:rPr>
        <w:t xml:space="preserve">; </w:t>
      </w:r>
    </w:p>
    <w:p w14:paraId="29B3189A" w14:textId="4FDCA5D1" w:rsidR="00ED71B3" w:rsidRPr="00B4584B" w:rsidRDefault="00ED71B3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A81530" w:rsidRPr="00B4584B">
        <w:rPr>
          <w:color w:val="000000" w:themeColor="text1"/>
        </w:rPr>
        <w:t>2</w:t>
      </w:r>
      <w:r w:rsidRPr="00B4584B">
        <w:rPr>
          <w:color w:val="000000" w:themeColor="text1"/>
        </w:rPr>
        <w:t xml:space="preserve">) the </w:t>
      </w:r>
      <w:r w:rsidR="00EA1798" w:rsidRPr="00B4584B">
        <w:rPr>
          <w:color w:val="000000" w:themeColor="text1"/>
        </w:rPr>
        <w:t xml:space="preserve">individual </w:t>
      </w:r>
      <w:r w:rsidRPr="00B4584B">
        <w:rPr>
          <w:color w:val="000000" w:themeColor="text1"/>
        </w:rPr>
        <w:t xml:space="preserve">has violated a condition of </w:t>
      </w:r>
      <w:r w:rsidR="00EF3A15" w:rsidRPr="00B4584B">
        <w:rPr>
          <w:color w:val="000000" w:themeColor="text1"/>
        </w:rPr>
        <w:t>a</w:t>
      </w:r>
      <w:r w:rsidR="005420A9" w:rsidRPr="00B4584B">
        <w:rPr>
          <w:color w:val="000000" w:themeColor="text1"/>
        </w:rPr>
        <w:t>n order of</w:t>
      </w:r>
      <w:r w:rsidR="00EF3A15" w:rsidRPr="00B4584B">
        <w:rPr>
          <w:color w:val="000000" w:themeColor="text1"/>
        </w:rPr>
        <w:t xml:space="preserve"> pretrial release for </w:t>
      </w:r>
      <w:r w:rsidR="004D0BB7" w:rsidRPr="00B4584B">
        <w:rPr>
          <w:color w:val="000000" w:themeColor="text1"/>
        </w:rPr>
        <w:t>a</w:t>
      </w:r>
      <w:r w:rsidR="001E206D" w:rsidRPr="00B4584B">
        <w:rPr>
          <w:color w:val="000000" w:themeColor="text1"/>
        </w:rPr>
        <w:t xml:space="preserve"> </w:t>
      </w:r>
      <w:r w:rsidR="00AF18CF" w:rsidRPr="00B4584B">
        <w:rPr>
          <w:color w:val="000000" w:themeColor="text1"/>
        </w:rPr>
        <w:t xml:space="preserve">pending </w:t>
      </w:r>
      <w:r w:rsidR="00B83625">
        <w:rPr>
          <w:color w:val="000000" w:themeColor="text1"/>
        </w:rPr>
        <w:t xml:space="preserve">criminal </w:t>
      </w:r>
      <w:r w:rsidR="00EF3A15" w:rsidRPr="00B4584B">
        <w:rPr>
          <w:color w:val="000000" w:themeColor="text1"/>
        </w:rPr>
        <w:t>charge</w:t>
      </w:r>
      <w:r w:rsidR="00A81530" w:rsidRPr="00B4584B">
        <w:rPr>
          <w:color w:val="000000" w:themeColor="text1"/>
        </w:rPr>
        <w:t>; or</w:t>
      </w:r>
    </w:p>
    <w:p w14:paraId="5D4F93D1" w14:textId="4DEBC87B" w:rsidR="00A81530" w:rsidRPr="00B4584B" w:rsidRDefault="00A81530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(3) </w:t>
      </w:r>
      <w:r w:rsidR="0036741E">
        <w:rPr>
          <w:color w:val="000000" w:themeColor="text1"/>
        </w:rPr>
        <w:t>[in a case in which the individual is charged with a felony,</w:t>
      </w:r>
      <w:r w:rsidR="00EE5F83">
        <w:rPr>
          <w:color w:val="000000" w:themeColor="text1"/>
        </w:rPr>
        <w:t xml:space="preserve"> ]</w:t>
      </w:r>
      <w:r w:rsidRPr="00B4584B">
        <w:rPr>
          <w:color w:val="000000" w:themeColor="text1"/>
        </w:rPr>
        <w:t>it is extremely likely the individual will not appear</w:t>
      </w:r>
      <w:r w:rsidR="00A15BFC" w:rsidRPr="00B4584B">
        <w:rPr>
          <w:color w:val="000000" w:themeColor="text1"/>
        </w:rPr>
        <w:t>,</w:t>
      </w:r>
      <w:r w:rsidRPr="00B4584B">
        <w:rPr>
          <w:color w:val="000000" w:themeColor="text1"/>
        </w:rPr>
        <w:t xml:space="preserve"> and no less restrictive condition is sufficient to address </w:t>
      </w:r>
      <w:r w:rsidR="00AA6096">
        <w:rPr>
          <w:color w:val="000000" w:themeColor="text1"/>
        </w:rPr>
        <w:t xml:space="preserve">satisfactorily </w:t>
      </w:r>
      <w:r w:rsidRPr="00B4584B">
        <w:rPr>
          <w:color w:val="000000" w:themeColor="text1"/>
        </w:rPr>
        <w:t>the</w:t>
      </w:r>
      <w:r w:rsidR="00C212CD">
        <w:rPr>
          <w:color w:val="000000" w:themeColor="text1"/>
        </w:rPr>
        <w:t xml:space="preserve"> relevant</w:t>
      </w:r>
      <w:r w:rsidRPr="00B4584B">
        <w:rPr>
          <w:color w:val="000000" w:themeColor="text1"/>
        </w:rPr>
        <w:t xml:space="preserve"> </w:t>
      </w:r>
      <w:r w:rsidR="000E571E">
        <w:rPr>
          <w:color w:val="000000" w:themeColor="text1"/>
        </w:rPr>
        <w:t>risk</w:t>
      </w:r>
      <w:r w:rsidR="0039433D">
        <w:rPr>
          <w:color w:val="000000" w:themeColor="text1"/>
        </w:rPr>
        <w:t xml:space="preserve"> the court identifies under Section 303</w:t>
      </w:r>
      <w:r w:rsidRPr="00B4584B">
        <w:rPr>
          <w:color w:val="000000" w:themeColor="text1"/>
        </w:rPr>
        <w:t>.</w:t>
      </w:r>
    </w:p>
    <w:p w14:paraId="03E8072B" w14:textId="298AD004" w:rsidR="002735F0" w:rsidRPr="00B4584B" w:rsidRDefault="00F74181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D509A8" w:rsidRPr="00B4584B">
        <w:rPr>
          <w:color w:val="000000" w:themeColor="text1"/>
        </w:rPr>
        <w:t>b</w:t>
      </w:r>
      <w:r w:rsidRPr="00B4584B">
        <w:rPr>
          <w:color w:val="000000" w:themeColor="text1"/>
        </w:rPr>
        <w:t xml:space="preserve">) </w:t>
      </w:r>
      <w:r w:rsidR="002D5529">
        <w:rPr>
          <w:color w:val="000000" w:themeColor="text1"/>
        </w:rPr>
        <w:t xml:space="preserve">If under subsection (a) the court issues an order to detain the arrested individual temporarily or that imposes </w:t>
      </w:r>
      <w:r w:rsidR="002D5529" w:rsidRPr="00B4584B">
        <w:rPr>
          <w:color w:val="000000" w:themeColor="text1"/>
        </w:rPr>
        <w:t xml:space="preserve">a financial condition of release in an amount greater than the individual is able to </w:t>
      </w:r>
      <w:r w:rsidR="002D5529">
        <w:rPr>
          <w:color w:val="000000" w:themeColor="text1"/>
        </w:rPr>
        <w:t>pay</w:t>
      </w:r>
      <w:r w:rsidR="002D5529" w:rsidRPr="00B4584B">
        <w:rPr>
          <w:color w:val="000000" w:themeColor="text1"/>
        </w:rPr>
        <w:t xml:space="preserve"> from personal financial resources</w:t>
      </w:r>
      <w:r w:rsidR="002D5529">
        <w:rPr>
          <w:color w:val="000000" w:themeColor="text1"/>
        </w:rPr>
        <w:t xml:space="preserve"> not later than [24] hours after the condition is imposed, </w:t>
      </w:r>
      <w:r w:rsidR="00D76FEB" w:rsidRPr="00B4584B">
        <w:rPr>
          <w:color w:val="000000" w:themeColor="text1"/>
        </w:rPr>
        <w:t xml:space="preserve">the court </w:t>
      </w:r>
      <w:r w:rsidR="00795CB1" w:rsidRPr="00B4584B">
        <w:rPr>
          <w:color w:val="000000" w:themeColor="text1"/>
        </w:rPr>
        <w:t xml:space="preserve">shall </w:t>
      </w:r>
      <w:r w:rsidR="00261743" w:rsidRPr="00B4584B">
        <w:rPr>
          <w:color w:val="000000" w:themeColor="text1"/>
        </w:rPr>
        <w:t>state</w:t>
      </w:r>
      <w:r w:rsidRPr="00B4584B">
        <w:rPr>
          <w:color w:val="000000" w:themeColor="text1"/>
        </w:rPr>
        <w:t xml:space="preserve"> </w:t>
      </w:r>
      <w:r w:rsidR="00F47268" w:rsidRPr="00B4584B">
        <w:rPr>
          <w:color w:val="000000" w:themeColor="text1"/>
        </w:rPr>
        <w:t xml:space="preserve">its reasons </w:t>
      </w:r>
      <w:r w:rsidR="00542A98" w:rsidRPr="00B4584B">
        <w:rPr>
          <w:color w:val="000000" w:themeColor="text1"/>
        </w:rPr>
        <w:t>in a record</w:t>
      </w:r>
      <w:r w:rsidR="00F47268" w:rsidRPr="00B4584B">
        <w:rPr>
          <w:color w:val="000000" w:themeColor="text1"/>
        </w:rPr>
        <w:t>,</w:t>
      </w:r>
      <w:r w:rsidR="00542A98" w:rsidRPr="00B4584B">
        <w:rPr>
          <w:color w:val="000000" w:themeColor="text1"/>
        </w:rPr>
        <w:t xml:space="preserve"> </w:t>
      </w:r>
      <w:r w:rsidR="00F47268" w:rsidRPr="00B4584B">
        <w:rPr>
          <w:color w:val="000000" w:themeColor="text1"/>
        </w:rPr>
        <w:t xml:space="preserve">including </w:t>
      </w:r>
      <w:r w:rsidR="004109C7" w:rsidRPr="00B4584B">
        <w:rPr>
          <w:color w:val="000000" w:themeColor="text1"/>
        </w:rPr>
        <w:t xml:space="preserve">why </w:t>
      </w:r>
      <w:r w:rsidR="00A24CDF" w:rsidRPr="00B4584B">
        <w:rPr>
          <w:color w:val="000000" w:themeColor="text1"/>
        </w:rPr>
        <w:t xml:space="preserve">no less restrictive condition or </w:t>
      </w:r>
      <w:r w:rsidR="00B17D4B" w:rsidRPr="00B4584B">
        <w:rPr>
          <w:color w:val="000000" w:themeColor="text1"/>
        </w:rPr>
        <w:t xml:space="preserve">combination of </w:t>
      </w:r>
      <w:r w:rsidR="00A24CDF" w:rsidRPr="00B4584B">
        <w:rPr>
          <w:color w:val="000000" w:themeColor="text1"/>
        </w:rPr>
        <w:t xml:space="preserve">conditions </w:t>
      </w:r>
      <w:r w:rsidR="0099719F" w:rsidRPr="00B4584B">
        <w:rPr>
          <w:color w:val="000000" w:themeColor="text1"/>
        </w:rPr>
        <w:t>is sufficient</w:t>
      </w:r>
      <w:r w:rsidR="004109C7" w:rsidRPr="00B4584B">
        <w:rPr>
          <w:color w:val="000000" w:themeColor="text1"/>
        </w:rPr>
        <w:t>.</w:t>
      </w:r>
      <w:r w:rsidR="00A318F7">
        <w:rPr>
          <w:color w:val="000000" w:themeColor="text1"/>
        </w:rPr>
        <w:t xml:space="preserve"> </w:t>
      </w:r>
    </w:p>
    <w:p w14:paraId="683C2B1B" w14:textId="53ECD9FA" w:rsidR="00196A98" w:rsidRDefault="00566FF5" w:rsidP="009D7074">
      <w:pPr>
        <w:widowControl w:val="0"/>
        <w:rPr>
          <w:i/>
          <w:iCs/>
          <w:color w:val="000000" w:themeColor="text1"/>
        </w:rPr>
      </w:pPr>
      <w:r w:rsidRPr="00B4584B">
        <w:rPr>
          <w:b/>
          <w:i/>
        </w:rPr>
        <w:t xml:space="preserve">Legislative </w:t>
      </w:r>
      <w:r w:rsidR="00025A3A">
        <w:rPr>
          <w:b/>
          <w:i/>
        </w:rPr>
        <w:t>N</w:t>
      </w:r>
      <w:r w:rsidRPr="00B4584B">
        <w:rPr>
          <w:b/>
          <w:i/>
        </w:rPr>
        <w:t>ote:</w:t>
      </w:r>
      <w:r w:rsidR="00613B9D" w:rsidRPr="00B4584B">
        <w:rPr>
          <w:iCs/>
          <w:color w:val="000000" w:themeColor="text1"/>
        </w:rPr>
        <w:t xml:space="preserve"> </w:t>
      </w:r>
      <w:r w:rsidR="00025A3A">
        <w:rPr>
          <w:iCs/>
          <w:color w:val="000000" w:themeColor="text1"/>
        </w:rPr>
        <w:t xml:space="preserve"> </w:t>
      </w:r>
      <w:r w:rsidR="00A81530" w:rsidRPr="00B4584B">
        <w:rPr>
          <w:i/>
          <w:iCs/>
          <w:color w:val="000000" w:themeColor="text1"/>
        </w:rPr>
        <w:t xml:space="preserve">In subsection (a)(3), include the bracketed language only if the state defines “covered offense” to include </w:t>
      </w:r>
      <w:r w:rsidR="001D1A2C">
        <w:rPr>
          <w:i/>
          <w:iCs/>
          <w:color w:val="000000" w:themeColor="text1"/>
        </w:rPr>
        <w:t>an</w:t>
      </w:r>
      <w:r w:rsidR="0056749A" w:rsidRPr="00B4584B">
        <w:rPr>
          <w:i/>
          <w:iCs/>
          <w:color w:val="000000" w:themeColor="text1"/>
        </w:rPr>
        <w:t xml:space="preserve"> </w:t>
      </w:r>
      <w:r w:rsidR="00F47268" w:rsidRPr="00B4584B">
        <w:rPr>
          <w:i/>
          <w:iCs/>
          <w:color w:val="000000" w:themeColor="text1"/>
        </w:rPr>
        <w:t>offense</w:t>
      </w:r>
      <w:r w:rsidR="001D1A2C">
        <w:rPr>
          <w:i/>
          <w:iCs/>
          <w:color w:val="000000" w:themeColor="text1"/>
        </w:rPr>
        <w:t xml:space="preserve"> that is not a felony</w:t>
      </w:r>
      <w:r w:rsidR="00A81530" w:rsidRPr="00B4584B">
        <w:rPr>
          <w:i/>
          <w:iCs/>
          <w:color w:val="000000" w:themeColor="text1"/>
        </w:rPr>
        <w:t xml:space="preserve">. </w:t>
      </w:r>
    </w:p>
    <w:p w14:paraId="516FACD3" w14:textId="77777777" w:rsidR="00C5036F" w:rsidRDefault="00C5036F" w:rsidP="009D7074">
      <w:pPr>
        <w:widowControl w:val="0"/>
        <w:rPr>
          <w:b/>
          <w:color w:val="000000" w:themeColor="text1"/>
        </w:rPr>
      </w:pPr>
    </w:p>
    <w:p w14:paraId="1252D429" w14:textId="59BEF98A" w:rsidR="0026237F" w:rsidRPr="00B4584B" w:rsidRDefault="003A4FBB" w:rsidP="009D7074">
      <w:pPr>
        <w:pStyle w:val="Heading1"/>
        <w:keepNext w:val="0"/>
        <w:keepLines w:val="0"/>
        <w:rPr>
          <w:rFonts w:cs="Times New Roman"/>
          <w:szCs w:val="24"/>
          <w:lang w:eastAsia="zh-CN"/>
        </w:rPr>
      </w:pPr>
      <w:bookmarkStart w:id="63" w:name="_Toc40259916"/>
      <w:bookmarkStart w:id="64" w:name="_Toc53497187"/>
      <w:bookmarkStart w:id="65" w:name="_Toc1646729"/>
      <w:bookmarkStart w:id="66" w:name="_Toc1646743"/>
      <w:bookmarkStart w:id="67" w:name="_Toc1646992"/>
      <w:r w:rsidRPr="00B4584B">
        <w:rPr>
          <w:rFonts w:cs="Times New Roman"/>
          <w:szCs w:val="24"/>
          <w:lang w:eastAsia="zh-CN"/>
        </w:rPr>
        <w:t>[</w:t>
      </w:r>
      <w:r w:rsidR="0026237F" w:rsidRPr="00B4584B">
        <w:rPr>
          <w:rFonts w:cs="Times New Roman"/>
          <w:szCs w:val="24"/>
          <w:lang w:eastAsia="zh-CN"/>
        </w:rPr>
        <w:t>ARTICLE</w:t>
      </w:r>
      <w:r w:rsidRPr="00B4584B">
        <w:rPr>
          <w:rFonts w:cs="Times New Roman"/>
          <w:szCs w:val="24"/>
          <w:lang w:eastAsia="zh-CN"/>
        </w:rPr>
        <w:t>]</w:t>
      </w:r>
      <w:r w:rsidR="0026237F" w:rsidRPr="00B4584B">
        <w:rPr>
          <w:rFonts w:cs="Times New Roman"/>
          <w:szCs w:val="24"/>
          <w:lang w:eastAsia="zh-CN"/>
        </w:rPr>
        <w:t xml:space="preserve"> </w:t>
      </w:r>
      <w:r w:rsidR="00AB1FCD" w:rsidRPr="00B4584B">
        <w:rPr>
          <w:rFonts w:cs="Times New Roman"/>
          <w:szCs w:val="24"/>
          <w:lang w:eastAsia="zh-CN"/>
        </w:rPr>
        <w:t>4</w:t>
      </w:r>
      <w:bookmarkEnd w:id="63"/>
      <w:bookmarkEnd w:id="64"/>
    </w:p>
    <w:p w14:paraId="0EA1DB67" w14:textId="77777777" w:rsidR="004744BF" w:rsidRPr="00B4584B" w:rsidRDefault="0017197A" w:rsidP="009D7074">
      <w:pPr>
        <w:pStyle w:val="Heading1"/>
        <w:keepNext w:val="0"/>
        <w:keepLines w:val="0"/>
        <w:rPr>
          <w:rFonts w:cs="Times New Roman"/>
          <w:szCs w:val="24"/>
          <w:lang w:eastAsia="zh-CN"/>
        </w:rPr>
      </w:pPr>
      <w:bookmarkStart w:id="68" w:name="_Toc40259917"/>
      <w:bookmarkStart w:id="69" w:name="_Toc53497188"/>
      <w:r w:rsidRPr="00B4584B">
        <w:rPr>
          <w:rFonts w:cs="Times New Roman"/>
          <w:szCs w:val="24"/>
          <w:lang w:eastAsia="zh-CN"/>
        </w:rPr>
        <w:t>DETENTION HEARING</w:t>
      </w:r>
      <w:bookmarkEnd w:id="65"/>
      <w:bookmarkEnd w:id="66"/>
      <w:bookmarkEnd w:id="67"/>
      <w:bookmarkEnd w:id="68"/>
      <w:bookmarkEnd w:id="69"/>
    </w:p>
    <w:p w14:paraId="726AB2DD" w14:textId="1E42C524" w:rsidR="00787EAF" w:rsidRPr="00B4584B" w:rsidRDefault="00787EAF" w:rsidP="009D7074">
      <w:pPr>
        <w:pStyle w:val="Heading2"/>
        <w:rPr>
          <w:szCs w:val="24"/>
          <w:lang w:eastAsia="zh-CN"/>
        </w:rPr>
      </w:pPr>
      <w:bookmarkStart w:id="70" w:name="_Toc40259918"/>
      <w:bookmarkStart w:id="71" w:name="_Toc53497189"/>
      <w:r w:rsidRPr="00B4584B">
        <w:rPr>
          <w:szCs w:val="24"/>
          <w:lang w:eastAsia="zh-CN"/>
        </w:rPr>
        <w:t xml:space="preserve">SECTION </w:t>
      </w:r>
      <w:r w:rsidR="00AB1FCD" w:rsidRPr="00B4584B">
        <w:rPr>
          <w:szCs w:val="24"/>
          <w:lang w:eastAsia="zh-CN"/>
        </w:rPr>
        <w:t>4</w:t>
      </w:r>
      <w:r w:rsidRPr="00B4584B">
        <w:rPr>
          <w:szCs w:val="24"/>
          <w:lang w:eastAsia="zh-CN"/>
        </w:rPr>
        <w:t xml:space="preserve">01. </w:t>
      </w:r>
      <w:r w:rsidR="00A23487" w:rsidRPr="00B4584B">
        <w:rPr>
          <w:szCs w:val="24"/>
          <w:lang w:eastAsia="zh-CN"/>
        </w:rPr>
        <w:t xml:space="preserve"> </w:t>
      </w:r>
      <w:r w:rsidRPr="00B4584B">
        <w:rPr>
          <w:szCs w:val="24"/>
          <w:lang w:eastAsia="zh-CN"/>
        </w:rPr>
        <w:t>TIMING</w:t>
      </w:r>
      <w:r w:rsidR="00E264A8" w:rsidRPr="00B4584B">
        <w:rPr>
          <w:szCs w:val="24"/>
          <w:lang w:eastAsia="zh-CN"/>
        </w:rPr>
        <w:t>.</w:t>
      </w:r>
      <w:bookmarkEnd w:id="70"/>
      <w:bookmarkEnd w:id="71"/>
    </w:p>
    <w:p w14:paraId="025CCE30" w14:textId="55110610" w:rsidR="00A60AB2" w:rsidRPr="00B4584B" w:rsidRDefault="00B6032B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(a) </w:t>
      </w:r>
      <w:r w:rsidR="00685AEA" w:rsidRPr="00B4584B">
        <w:rPr>
          <w:color w:val="000000" w:themeColor="text1"/>
        </w:rPr>
        <w:t>If</w:t>
      </w:r>
      <w:r w:rsidR="009576D3" w:rsidRPr="00B4584B">
        <w:rPr>
          <w:color w:val="000000" w:themeColor="text1"/>
        </w:rPr>
        <w:t xml:space="preserve"> the court </w:t>
      </w:r>
      <w:r w:rsidR="001609B8" w:rsidRPr="00B4584B">
        <w:rPr>
          <w:color w:val="000000" w:themeColor="text1"/>
        </w:rPr>
        <w:t xml:space="preserve">issues an </w:t>
      </w:r>
      <w:r w:rsidR="009576D3" w:rsidRPr="00B4584B">
        <w:rPr>
          <w:color w:val="000000" w:themeColor="text1"/>
        </w:rPr>
        <w:t>order</w:t>
      </w:r>
      <w:r w:rsidR="003D2F82" w:rsidRPr="00B4584B">
        <w:rPr>
          <w:color w:val="000000" w:themeColor="text1"/>
        </w:rPr>
        <w:t xml:space="preserve"> of</w:t>
      </w:r>
      <w:r w:rsidR="009576D3" w:rsidRPr="00B4584B">
        <w:rPr>
          <w:color w:val="000000" w:themeColor="text1"/>
        </w:rPr>
        <w:t xml:space="preserve"> </w:t>
      </w:r>
      <w:r w:rsidR="003D2F82" w:rsidRPr="00B4584B">
        <w:rPr>
          <w:color w:val="000000" w:themeColor="text1"/>
        </w:rPr>
        <w:t xml:space="preserve">temporary </w:t>
      </w:r>
      <w:r w:rsidR="009576D3" w:rsidRPr="00B4584B">
        <w:rPr>
          <w:color w:val="000000" w:themeColor="text1"/>
        </w:rPr>
        <w:t xml:space="preserve">pretrial detention </w:t>
      </w:r>
      <w:r w:rsidR="006D7933">
        <w:rPr>
          <w:color w:val="000000" w:themeColor="text1"/>
        </w:rPr>
        <w:t xml:space="preserve">of an arrested individual </w:t>
      </w:r>
      <w:r w:rsidR="009576D3" w:rsidRPr="00B4584B">
        <w:rPr>
          <w:color w:val="000000" w:themeColor="text1"/>
        </w:rPr>
        <w:t>under</w:t>
      </w:r>
      <w:r w:rsidR="00E32613" w:rsidRPr="00B4584B">
        <w:rPr>
          <w:color w:val="000000" w:themeColor="text1"/>
        </w:rPr>
        <w:t xml:space="preserve"> Section 30</w:t>
      </w:r>
      <w:r w:rsidR="009B57D0" w:rsidRPr="00B4584B">
        <w:rPr>
          <w:color w:val="000000" w:themeColor="text1"/>
        </w:rPr>
        <w:t>8</w:t>
      </w:r>
      <w:r w:rsidR="00B22BB1">
        <w:rPr>
          <w:color w:val="000000" w:themeColor="text1"/>
        </w:rPr>
        <w:t>,</w:t>
      </w:r>
      <w:r w:rsidR="00366581" w:rsidRPr="00B4584B">
        <w:rPr>
          <w:color w:val="000000" w:themeColor="text1"/>
        </w:rPr>
        <w:t xml:space="preserve"> or </w:t>
      </w:r>
      <w:r w:rsidR="00075ED0" w:rsidRPr="00B4584B">
        <w:rPr>
          <w:color w:val="000000" w:themeColor="text1"/>
        </w:rPr>
        <w:t xml:space="preserve">pretrial </w:t>
      </w:r>
      <w:r w:rsidR="00885662" w:rsidRPr="00B4584B">
        <w:rPr>
          <w:color w:val="000000" w:themeColor="text1"/>
        </w:rPr>
        <w:t>release</w:t>
      </w:r>
      <w:r w:rsidR="00073B7A" w:rsidRPr="00B4584B">
        <w:rPr>
          <w:color w:val="000000" w:themeColor="text1"/>
        </w:rPr>
        <w:t xml:space="preserve"> </w:t>
      </w:r>
      <w:r w:rsidR="00806503">
        <w:rPr>
          <w:color w:val="000000" w:themeColor="text1"/>
        </w:rPr>
        <w:t xml:space="preserve">of an arrested individual </w:t>
      </w:r>
      <w:r w:rsidR="00B07D82" w:rsidRPr="00B4584B">
        <w:rPr>
          <w:color w:val="000000" w:themeColor="text1"/>
        </w:rPr>
        <w:t>under Section 304</w:t>
      </w:r>
      <w:r w:rsidR="008F4903" w:rsidRPr="00B4584B">
        <w:rPr>
          <w:color w:val="000000" w:themeColor="text1"/>
        </w:rPr>
        <w:t xml:space="preserve"> </w:t>
      </w:r>
      <w:r w:rsidR="00806503">
        <w:rPr>
          <w:color w:val="000000" w:themeColor="text1"/>
        </w:rPr>
        <w:t>subject to</w:t>
      </w:r>
      <w:r w:rsidR="00DE0122">
        <w:rPr>
          <w:color w:val="000000" w:themeColor="text1"/>
        </w:rPr>
        <w:t xml:space="preserve"> a </w:t>
      </w:r>
      <w:r w:rsidR="00095722">
        <w:rPr>
          <w:color w:val="000000" w:themeColor="text1"/>
        </w:rPr>
        <w:t xml:space="preserve">restrictive </w:t>
      </w:r>
      <w:r w:rsidR="00DE0122">
        <w:rPr>
          <w:color w:val="000000" w:themeColor="text1"/>
        </w:rPr>
        <w:t xml:space="preserve">condition </w:t>
      </w:r>
      <w:r w:rsidR="00C51C61" w:rsidRPr="00B4584B">
        <w:rPr>
          <w:color w:val="000000" w:themeColor="text1"/>
        </w:rPr>
        <w:t xml:space="preserve">that results in continued </w:t>
      </w:r>
      <w:r w:rsidR="00C51C61" w:rsidRPr="000478CB">
        <w:rPr>
          <w:color w:val="000000" w:themeColor="text1"/>
        </w:rPr>
        <w:t>detention of the individual</w:t>
      </w:r>
      <w:r w:rsidRPr="00B4584B">
        <w:rPr>
          <w:color w:val="000000" w:themeColor="text1"/>
        </w:rPr>
        <w:t xml:space="preserve">, </w:t>
      </w:r>
      <w:r w:rsidR="00880D8C" w:rsidRPr="00B4584B">
        <w:rPr>
          <w:color w:val="000000" w:themeColor="text1"/>
        </w:rPr>
        <w:t>the court</w:t>
      </w:r>
      <w:r w:rsidR="003D2F82" w:rsidRPr="00B4584B">
        <w:rPr>
          <w:color w:val="000000" w:themeColor="text1"/>
        </w:rPr>
        <w:t xml:space="preserve"> </w:t>
      </w:r>
      <w:r w:rsidR="00880D8C" w:rsidRPr="00B4584B">
        <w:rPr>
          <w:color w:val="000000" w:themeColor="text1"/>
        </w:rPr>
        <w:t xml:space="preserve">shall </w:t>
      </w:r>
      <w:r w:rsidR="00641FF5" w:rsidRPr="00B4584B">
        <w:rPr>
          <w:color w:val="000000" w:themeColor="text1"/>
        </w:rPr>
        <w:t>hold</w:t>
      </w:r>
      <w:r w:rsidR="00880D8C" w:rsidRPr="00B4584B">
        <w:rPr>
          <w:color w:val="000000" w:themeColor="text1"/>
        </w:rPr>
        <w:t xml:space="preserve"> a hearing </w:t>
      </w:r>
      <w:r w:rsidR="0005617F" w:rsidRPr="00B4584B">
        <w:rPr>
          <w:color w:val="000000" w:themeColor="text1"/>
        </w:rPr>
        <w:t xml:space="preserve">to consider </w:t>
      </w:r>
      <w:r w:rsidR="00EC2B02">
        <w:rPr>
          <w:color w:val="000000" w:themeColor="text1"/>
        </w:rPr>
        <w:t>continued detention of</w:t>
      </w:r>
      <w:r w:rsidR="0005617F" w:rsidRPr="00B4584B">
        <w:rPr>
          <w:color w:val="000000" w:themeColor="text1"/>
        </w:rPr>
        <w:t xml:space="preserve"> the individual </w:t>
      </w:r>
      <w:r w:rsidR="00213062" w:rsidRPr="00B4584B">
        <w:rPr>
          <w:color w:val="000000" w:themeColor="text1"/>
        </w:rPr>
        <w:t>pending trial</w:t>
      </w:r>
      <w:r w:rsidR="003D2F82" w:rsidRPr="00B4584B">
        <w:rPr>
          <w:color w:val="000000" w:themeColor="text1"/>
        </w:rPr>
        <w:t>. The hearing must be held not later than [72] hours after issuance of the order</w:t>
      </w:r>
      <w:r w:rsidRPr="00B4584B">
        <w:rPr>
          <w:color w:val="000000" w:themeColor="text1"/>
        </w:rPr>
        <w:t>.</w:t>
      </w:r>
      <w:r w:rsidR="003D2F82" w:rsidRPr="00B4584B">
        <w:rPr>
          <w:color w:val="000000" w:themeColor="text1"/>
        </w:rPr>
        <w:t xml:space="preserve"> </w:t>
      </w:r>
    </w:p>
    <w:p w14:paraId="3D5EAB54" w14:textId="0BE55318" w:rsidR="00B6032B" w:rsidRPr="00B4584B" w:rsidRDefault="00B6032B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(b) </w:t>
      </w:r>
      <w:r w:rsidR="00C35C6D" w:rsidRPr="00B4584B">
        <w:rPr>
          <w:color w:val="000000" w:themeColor="text1"/>
        </w:rPr>
        <w:t>T</w:t>
      </w:r>
      <w:r w:rsidRPr="00B4584B">
        <w:rPr>
          <w:color w:val="000000" w:themeColor="text1"/>
        </w:rPr>
        <w:t xml:space="preserve">he court </w:t>
      </w:r>
      <w:r w:rsidR="005671E4" w:rsidRPr="00B4584B">
        <w:rPr>
          <w:color w:val="000000" w:themeColor="text1"/>
        </w:rPr>
        <w:t>on its own or on motion of the [prosecuting authority</w:t>
      </w:r>
      <w:r w:rsidR="00B86C68" w:rsidRPr="00B4584B">
        <w:rPr>
          <w:color w:val="000000" w:themeColor="text1"/>
        </w:rPr>
        <w:t>]</w:t>
      </w:r>
      <w:r w:rsidR="005C473C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may continue </w:t>
      </w:r>
      <w:r w:rsidR="008F5737">
        <w:rPr>
          <w:color w:val="000000" w:themeColor="text1"/>
        </w:rPr>
        <w:t>a</w:t>
      </w:r>
      <w:r w:rsidRPr="00B4584B">
        <w:rPr>
          <w:color w:val="000000" w:themeColor="text1"/>
        </w:rPr>
        <w:t xml:space="preserve"> detention hearing for </w:t>
      </w:r>
      <w:r w:rsidR="008F5737">
        <w:rPr>
          <w:color w:val="000000" w:themeColor="text1"/>
        </w:rPr>
        <w:t xml:space="preserve">good cause for </w:t>
      </w:r>
      <w:r w:rsidRPr="00B4584B">
        <w:rPr>
          <w:color w:val="000000" w:themeColor="text1"/>
        </w:rPr>
        <w:t>not more than [72]</w:t>
      </w:r>
      <w:r w:rsidR="00C150E7" w:rsidRPr="00B4584B">
        <w:rPr>
          <w:color w:val="000000" w:themeColor="text1"/>
        </w:rPr>
        <w:t xml:space="preserve"> </w:t>
      </w:r>
      <w:r w:rsidR="0060051D" w:rsidRPr="00B4584B">
        <w:rPr>
          <w:color w:val="000000" w:themeColor="text1"/>
        </w:rPr>
        <w:t>hours</w:t>
      </w:r>
      <w:r w:rsidR="00090677" w:rsidRPr="00B4584B">
        <w:rPr>
          <w:color w:val="000000" w:themeColor="text1"/>
        </w:rPr>
        <w:t>.</w:t>
      </w:r>
    </w:p>
    <w:p w14:paraId="62941E58" w14:textId="353F9276" w:rsidR="00B6032B" w:rsidRPr="00B4584B" w:rsidRDefault="00090677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(c) </w:t>
      </w:r>
      <w:r w:rsidR="007554B9" w:rsidRPr="00B4584B">
        <w:rPr>
          <w:color w:val="000000" w:themeColor="text1"/>
        </w:rPr>
        <w:t>T</w:t>
      </w:r>
      <w:r w:rsidRPr="00B4584B">
        <w:rPr>
          <w:color w:val="000000" w:themeColor="text1"/>
        </w:rPr>
        <w:t xml:space="preserve">he court </w:t>
      </w:r>
      <w:r w:rsidR="007554B9" w:rsidRPr="00B4584B">
        <w:rPr>
          <w:color w:val="000000" w:themeColor="text1"/>
        </w:rPr>
        <w:t>shall</w:t>
      </w:r>
      <w:r w:rsidRPr="00B4584B">
        <w:rPr>
          <w:color w:val="000000" w:themeColor="text1"/>
        </w:rPr>
        <w:t xml:space="preserve"> continue a detention hearing </w:t>
      </w:r>
      <w:r w:rsidR="008E0047" w:rsidRPr="00B4584B">
        <w:rPr>
          <w:color w:val="000000" w:themeColor="text1"/>
        </w:rPr>
        <w:t xml:space="preserve">on motion of the </w:t>
      </w:r>
      <w:r w:rsidR="008669F8">
        <w:rPr>
          <w:color w:val="000000" w:themeColor="text1"/>
        </w:rPr>
        <w:t xml:space="preserve">detained </w:t>
      </w:r>
      <w:r w:rsidR="008E0047" w:rsidRPr="00B4584B">
        <w:rPr>
          <w:color w:val="000000" w:themeColor="text1"/>
        </w:rPr>
        <w:t>individual</w:t>
      </w:r>
      <w:r w:rsidRPr="00B4584B">
        <w:rPr>
          <w:color w:val="000000" w:themeColor="text1"/>
        </w:rPr>
        <w:t>.</w:t>
      </w:r>
    </w:p>
    <w:p w14:paraId="60B30344" w14:textId="5C74F541" w:rsidR="00755C8E" w:rsidRPr="00B4584B" w:rsidRDefault="00755C8E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(d) </w:t>
      </w:r>
      <w:r w:rsidRPr="00B4584B">
        <w:rPr>
          <w:bCs/>
        </w:rPr>
        <w:t xml:space="preserve">At the conclusion of </w:t>
      </w:r>
      <w:r w:rsidR="008669F8">
        <w:rPr>
          <w:bCs/>
        </w:rPr>
        <w:t>a</w:t>
      </w:r>
      <w:r w:rsidRPr="00B4584B">
        <w:rPr>
          <w:bCs/>
        </w:rPr>
        <w:t xml:space="preserve"> </w:t>
      </w:r>
      <w:r w:rsidR="000764C8" w:rsidRPr="00B4584B">
        <w:rPr>
          <w:bCs/>
        </w:rPr>
        <w:t xml:space="preserve">detention </w:t>
      </w:r>
      <w:r w:rsidRPr="00B4584B">
        <w:rPr>
          <w:bCs/>
        </w:rPr>
        <w:t>hearing, the court shall issue an order of pretrial release or detention.</w:t>
      </w:r>
    </w:p>
    <w:p w14:paraId="3C55CA2B" w14:textId="2E4697B2" w:rsidR="00296C26" w:rsidRDefault="00C00D52" w:rsidP="009D7074">
      <w:pPr>
        <w:widowControl w:val="0"/>
        <w:rPr>
          <w:bCs/>
          <w:i/>
          <w:color w:val="000000" w:themeColor="text1"/>
        </w:rPr>
      </w:pPr>
      <w:r w:rsidRPr="00B4584B">
        <w:rPr>
          <w:b/>
          <w:bCs/>
          <w:i/>
          <w:color w:val="000000" w:themeColor="text1"/>
        </w:rPr>
        <w:t xml:space="preserve">Legislative Note: </w:t>
      </w:r>
      <w:r w:rsidR="000D1B2F">
        <w:rPr>
          <w:b/>
          <w:bCs/>
          <w:i/>
          <w:color w:val="000000" w:themeColor="text1"/>
        </w:rPr>
        <w:t xml:space="preserve"> </w:t>
      </w:r>
      <w:r w:rsidR="00296C26" w:rsidRPr="00B4584B">
        <w:rPr>
          <w:bCs/>
          <w:i/>
          <w:color w:val="000000" w:themeColor="text1"/>
        </w:rPr>
        <w:t xml:space="preserve">In subsections (a) and (b), insert the </w:t>
      </w:r>
      <w:r w:rsidR="006E68BC" w:rsidRPr="00B4584B">
        <w:rPr>
          <w:bCs/>
          <w:i/>
          <w:color w:val="000000" w:themeColor="text1"/>
        </w:rPr>
        <w:t xml:space="preserve">deadlines the </w:t>
      </w:r>
      <w:r w:rsidR="00296C26" w:rsidRPr="00B4584B">
        <w:rPr>
          <w:bCs/>
          <w:i/>
          <w:color w:val="000000" w:themeColor="text1"/>
        </w:rPr>
        <w:t xml:space="preserve">state </w:t>
      </w:r>
      <w:r w:rsidR="00624243">
        <w:rPr>
          <w:bCs/>
          <w:i/>
          <w:color w:val="000000" w:themeColor="text1"/>
        </w:rPr>
        <w:t>chooses</w:t>
      </w:r>
      <w:r w:rsidR="00D37B47" w:rsidRPr="00B4584B">
        <w:rPr>
          <w:bCs/>
          <w:i/>
          <w:color w:val="000000" w:themeColor="text1"/>
        </w:rPr>
        <w:t xml:space="preserve"> </w:t>
      </w:r>
      <w:r w:rsidR="00296C26" w:rsidRPr="00B4584B">
        <w:rPr>
          <w:bCs/>
          <w:i/>
          <w:color w:val="000000" w:themeColor="text1"/>
        </w:rPr>
        <w:t xml:space="preserve">for </w:t>
      </w:r>
      <w:r w:rsidR="006E68BC" w:rsidRPr="00B4584B">
        <w:rPr>
          <w:bCs/>
          <w:i/>
          <w:color w:val="000000" w:themeColor="text1"/>
        </w:rPr>
        <w:t>a</w:t>
      </w:r>
      <w:r w:rsidR="00296C26" w:rsidRPr="00B4584B">
        <w:rPr>
          <w:bCs/>
          <w:i/>
          <w:color w:val="000000" w:themeColor="text1"/>
        </w:rPr>
        <w:t xml:space="preserve"> detention hearing</w:t>
      </w:r>
      <w:r w:rsidR="007B2D85" w:rsidRPr="00B4584B">
        <w:rPr>
          <w:bCs/>
          <w:i/>
          <w:color w:val="000000" w:themeColor="text1"/>
        </w:rPr>
        <w:t xml:space="preserve"> and continuance of </w:t>
      </w:r>
      <w:r w:rsidR="006E68BC" w:rsidRPr="00B4584B">
        <w:rPr>
          <w:bCs/>
          <w:i/>
          <w:color w:val="000000" w:themeColor="text1"/>
        </w:rPr>
        <w:t>the</w:t>
      </w:r>
      <w:r w:rsidR="007B2D85" w:rsidRPr="00B4584B">
        <w:rPr>
          <w:bCs/>
          <w:i/>
          <w:color w:val="000000" w:themeColor="text1"/>
        </w:rPr>
        <w:t xml:space="preserve"> hearing</w:t>
      </w:r>
      <w:r w:rsidR="00296C26" w:rsidRPr="00B4584B">
        <w:rPr>
          <w:bCs/>
          <w:i/>
          <w:color w:val="000000" w:themeColor="text1"/>
        </w:rPr>
        <w:t>.</w:t>
      </w:r>
    </w:p>
    <w:p w14:paraId="471B642A" w14:textId="6F9FFFBB" w:rsidR="00D15D25" w:rsidRDefault="00D15D25" w:rsidP="009D7074">
      <w:pPr>
        <w:widowControl w:val="0"/>
        <w:rPr>
          <w:bCs/>
          <w:i/>
          <w:color w:val="000000" w:themeColor="text1"/>
        </w:rPr>
      </w:pPr>
    </w:p>
    <w:p w14:paraId="634C54BE" w14:textId="6DC71034" w:rsidR="00AE3898" w:rsidRPr="00B4584B" w:rsidRDefault="00787EAF" w:rsidP="009D7074">
      <w:pPr>
        <w:pStyle w:val="Heading2"/>
        <w:keepNext/>
        <w:keepLines/>
        <w:rPr>
          <w:szCs w:val="24"/>
        </w:rPr>
      </w:pPr>
      <w:bookmarkStart w:id="72" w:name="_Toc40259919"/>
      <w:bookmarkStart w:id="73" w:name="_Toc53497190"/>
      <w:r w:rsidRPr="00B4584B">
        <w:rPr>
          <w:rStyle w:val="Heading2Char"/>
          <w:rFonts w:eastAsiaTheme="minorHAnsi"/>
          <w:b/>
          <w:bCs/>
          <w:szCs w:val="24"/>
        </w:rPr>
        <w:t xml:space="preserve">SECTION </w:t>
      </w:r>
      <w:r w:rsidR="00AB1FCD" w:rsidRPr="00B4584B">
        <w:rPr>
          <w:rStyle w:val="Heading2Char"/>
          <w:rFonts w:eastAsiaTheme="minorHAnsi"/>
          <w:b/>
          <w:bCs/>
          <w:szCs w:val="24"/>
        </w:rPr>
        <w:t>4</w:t>
      </w:r>
      <w:r w:rsidRPr="00B4584B">
        <w:rPr>
          <w:rStyle w:val="Heading2Char"/>
          <w:rFonts w:eastAsiaTheme="minorHAnsi"/>
          <w:b/>
          <w:bCs/>
          <w:szCs w:val="24"/>
        </w:rPr>
        <w:t xml:space="preserve">02. </w:t>
      </w:r>
      <w:r w:rsidR="00331CE1" w:rsidRPr="00B4584B">
        <w:rPr>
          <w:rStyle w:val="Heading2Char"/>
          <w:rFonts w:eastAsiaTheme="minorHAnsi"/>
          <w:b/>
          <w:bCs/>
          <w:szCs w:val="24"/>
        </w:rPr>
        <w:t xml:space="preserve"> </w:t>
      </w:r>
      <w:r w:rsidRPr="00B4584B">
        <w:rPr>
          <w:rStyle w:val="Heading2Char"/>
          <w:rFonts w:eastAsiaTheme="minorHAnsi"/>
          <w:b/>
          <w:bCs/>
          <w:szCs w:val="24"/>
        </w:rPr>
        <w:t>RIGHTS</w:t>
      </w:r>
      <w:r w:rsidR="00A34AAE" w:rsidRPr="00B4584B">
        <w:rPr>
          <w:rStyle w:val="Heading2Char"/>
          <w:rFonts w:eastAsiaTheme="minorHAnsi"/>
          <w:b/>
          <w:bCs/>
          <w:szCs w:val="24"/>
        </w:rPr>
        <w:t xml:space="preserve"> OF DETAINED INDIVIDUAL</w:t>
      </w:r>
      <w:r w:rsidR="00E264A8" w:rsidRPr="00B4584B">
        <w:rPr>
          <w:szCs w:val="24"/>
        </w:rPr>
        <w:t>.</w:t>
      </w:r>
      <w:bookmarkEnd w:id="72"/>
      <w:bookmarkEnd w:id="73"/>
      <w:r w:rsidR="000820AB" w:rsidRPr="00B4584B">
        <w:rPr>
          <w:szCs w:val="24"/>
        </w:rPr>
        <w:t xml:space="preserve"> </w:t>
      </w:r>
    </w:p>
    <w:p w14:paraId="3735DFD1" w14:textId="1F18E7AB" w:rsidR="00F7263D" w:rsidRPr="00B4584B" w:rsidRDefault="00F7263D" w:rsidP="009D7074">
      <w:pPr>
        <w:keepNext/>
        <w:keepLines/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 xml:space="preserve">(a) </w:t>
      </w:r>
      <w:r w:rsidR="004A511B" w:rsidRPr="00B4584B">
        <w:rPr>
          <w:color w:val="000000" w:themeColor="text1"/>
        </w:rPr>
        <w:t xml:space="preserve">At a detention hearing, </w:t>
      </w:r>
      <w:r w:rsidR="007575FF">
        <w:rPr>
          <w:color w:val="000000" w:themeColor="text1"/>
        </w:rPr>
        <w:t>the</w:t>
      </w:r>
      <w:r w:rsidR="00A43FBC" w:rsidRPr="00B4584B">
        <w:rPr>
          <w:color w:val="000000" w:themeColor="text1"/>
        </w:rPr>
        <w:t xml:space="preserve"> </w:t>
      </w:r>
      <w:r w:rsidR="004A511B" w:rsidRPr="000478CB">
        <w:rPr>
          <w:color w:val="000000" w:themeColor="text1"/>
        </w:rPr>
        <w:t>detained</w:t>
      </w:r>
      <w:r w:rsidR="004A511B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individual has a right to counsel.  If the individual is indigent, </w:t>
      </w:r>
      <w:r w:rsidR="004708D8" w:rsidRPr="00B4584B">
        <w:rPr>
          <w:color w:val="000000" w:themeColor="text1"/>
        </w:rPr>
        <w:t>[</w:t>
      </w:r>
      <w:r w:rsidR="001B54CA">
        <w:rPr>
          <w:color w:val="000000" w:themeColor="text1"/>
        </w:rPr>
        <w:t>an</w:t>
      </w:r>
      <w:r w:rsidR="001B54CA" w:rsidRPr="00B4584B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authorized agency] </w:t>
      </w:r>
      <w:r w:rsidR="006755A0" w:rsidRPr="00B4584B">
        <w:rPr>
          <w:color w:val="000000" w:themeColor="text1"/>
        </w:rPr>
        <w:t>shall</w:t>
      </w:r>
      <w:r w:rsidRPr="00B4584B">
        <w:rPr>
          <w:color w:val="000000" w:themeColor="text1"/>
        </w:rPr>
        <w:t xml:space="preserve"> provide counsel. </w:t>
      </w:r>
      <w:r w:rsidRPr="00B4584B">
        <w:t xml:space="preserve">[The scope of representation under this </w:t>
      </w:r>
      <w:r w:rsidR="006755A0" w:rsidRPr="00B4584B">
        <w:t>s</w:t>
      </w:r>
      <w:r w:rsidR="00F64F1E" w:rsidRPr="00B4584B">
        <w:t>ection</w:t>
      </w:r>
      <w:r w:rsidRPr="00B4584B">
        <w:t xml:space="preserve"> may be limited to the subject matter of the hearing.]</w:t>
      </w:r>
    </w:p>
    <w:p w14:paraId="025BE4F4" w14:textId="31AF8336" w:rsidR="00D76051" w:rsidRPr="00B4584B" w:rsidRDefault="00FC1D88" w:rsidP="009D7074">
      <w:pPr>
        <w:widowControl w:val="0"/>
        <w:spacing w:line="480" w:lineRule="auto"/>
        <w:ind w:firstLine="720"/>
      </w:pPr>
      <w:r w:rsidRPr="00B4584B">
        <w:t>(</w:t>
      </w:r>
      <w:r w:rsidR="00B33454" w:rsidRPr="00B4584B">
        <w:t>b</w:t>
      </w:r>
      <w:r w:rsidRPr="00B4584B">
        <w:t xml:space="preserve">) </w:t>
      </w:r>
      <w:r w:rsidR="00AA5113" w:rsidRPr="00B4584B">
        <w:t>At</w:t>
      </w:r>
      <w:r w:rsidR="0057531A" w:rsidRPr="00B4584B">
        <w:t xml:space="preserve"> a detention hearing, </w:t>
      </w:r>
      <w:r w:rsidR="00B05D5B" w:rsidRPr="00B4584B">
        <w:t>the</w:t>
      </w:r>
      <w:r w:rsidR="00A7174B" w:rsidRPr="00B4584B">
        <w:t xml:space="preserve"> </w:t>
      </w:r>
      <w:r w:rsidR="007575FF">
        <w:t xml:space="preserve">detained </w:t>
      </w:r>
      <w:r w:rsidR="003A4FBB" w:rsidRPr="00B4584B">
        <w:t xml:space="preserve">individual </w:t>
      </w:r>
      <w:r w:rsidR="00A60AB2" w:rsidRPr="00B4584B">
        <w:t>has a right</w:t>
      </w:r>
      <w:r w:rsidR="003A4FBB" w:rsidRPr="00B4584B">
        <w:t xml:space="preserve"> to</w:t>
      </w:r>
      <w:r w:rsidR="00A60AB2" w:rsidRPr="00B4584B">
        <w:t xml:space="preserve">: </w:t>
      </w:r>
    </w:p>
    <w:p w14:paraId="3F99C7E9" w14:textId="2B7292C9" w:rsidR="00410AAF" w:rsidRPr="00B4584B" w:rsidRDefault="00410AAF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(1) review evidence </w:t>
      </w:r>
      <w:r w:rsidR="00950EF6" w:rsidRPr="00B4584B">
        <w:rPr>
          <w:color w:val="000000" w:themeColor="text1"/>
        </w:rPr>
        <w:t xml:space="preserve">to be </w:t>
      </w:r>
      <w:r w:rsidRPr="00B4584B">
        <w:rPr>
          <w:color w:val="000000" w:themeColor="text1"/>
        </w:rPr>
        <w:t>introduced by the [</w:t>
      </w:r>
      <w:r w:rsidR="00EC454C" w:rsidRPr="00B4584B">
        <w:rPr>
          <w:color w:val="000000" w:themeColor="text1"/>
        </w:rPr>
        <w:t>prosecuting authority</w:t>
      </w:r>
      <w:r w:rsidRPr="00B4584B">
        <w:rPr>
          <w:color w:val="000000" w:themeColor="text1"/>
        </w:rPr>
        <w:t>]</w:t>
      </w:r>
      <w:r w:rsidR="00950EF6" w:rsidRPr="00B4584B">
        <w:rPr>
          <w:color w:val="000000" w:themeColor="text1"/>
        </w:rPr>
        <w:t xml:space="preserve"> </w:t>
      </w:r>
      <w:r w:rsidR="0056756F" w:rsidRPr="00B4584B">
        <w:rPr>
          <w:color w:val="000000" w:themeColor="text1"/>
        </w:rPr>
        <w:t xml:space="preserve">before </w:t>
      </w:r>
      <w:r w:rsidR="003C5361">
        <w:rPr>
          <w:color w:val="000000" w:themeColor="text1"/>
        </w:rPr>
        <w:t>it is introduced</w:t>
      </w:r>
      <w:r w:rsidR="0056756F" w:rsidRPr="00B4584B">
        <w:rPr>
          <w:color w:val="000000" w:themeColor="text1"/>
        </w:rPr>
        <w:t xml:space="preserve"> </w:t>
      </w:r>
      <w:r w:rsidR="00950EF6" w:rsidRPr="00B4584B">
        <w:rPr>
          <w:color w:val="000000" w:themeColor="text1"/>
        </w:rPr>
        <w:t xml:space="preserve">at the </w:t>
      </w:r>
      <w:proofErr w:type="gramStart"/>
      <w:r w:rsidR="00950EF6" w:rsidRPr="00B4584B">
        <w:rPr>
          <w:color w:val="000000" w:themeColor="text1"/>
        </w:rPr>
        <w:t>hearing</w:t>
      </w:r>
      <w:r w:rsidRPr="00B4584B">
        <w:rPr>
          <w:color w:val="000000" w:themeColor="text1"/>
        </w:rPr>
        <w:t>;</w:t>
      </w:r>
      <w:proofErr w:type="gramEnd"/>
    </w:p>
    <w:p w14:paraId="647245CA" w14:textId="1A141A41" w:rsidR="001B20E1" w:rsidRPr="00B4584B" w:rsidRDefault="00B6032B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(2)</w:t>
      </w:r>
      <w:r w:rsidR="00B52A89" w:rsidRPr="00B4584B">
        <w:rPr>
          <w:color w:val="000000" w:themeColor="text1"/>
        </w:rPr>
        <w:t xml:space="preserve"> </w:t>
      </w:r>
      <w:r w:rsidR="00C45D6D" w:rsidRPr="00B4584B">
        <w:rPr>
          <w:color w:val="000000" w:themeColor="text1"/>
        </w:rPr>
        <w:t xml:space="preserve">present </w:t>
      </w:r>
      <w:r w:rsidR="008331C8" w:rsidRPr="00B4584B">
        <w:rPr>
          <w:color w:val="000000" w:themeColor="text1"/>
        </w:rPr>
        <w:t>evidence</w:t>
      </w:r>
      <w:r w:rsidR="003C5361">
        <w:rPr>
          <w:color w:val="000000" w:themeColor="text1"/>
        </w:rPr>
        <w:t>, call</w:t>
      </w:r>
      <w:r w:rsidR="004A69F9">
        <w:rPr>
          <w:color w:val="000000" w:themeColor="text1"/>
        </w:rPr>
        <w:t xml:space="preserve"> witnesses</w:t>
      </w:r>
      <w:r w:rsidR="00BF6162">
        <w:rPr>
          <w:color w:val="000000" w:themeColor="text1"/>
        </w:rPr>
        <w:t>,</w:t>
      </w:r>
      <w:r w:rsidR="008331C8" w:rsidRPr="00B4584B">
        <w:rPr>
          <w:color w:val="000000" w:themeColor="text1"/>
        </w:rPr>
        <w:t xml:space="preserve"> </w:t>
      </w:r>
      <w:r w:rsidR="00C45D6D" w:rsidRPr="00B4584B">
        <w:rPr>
          <w:color w:val="000000" w:themeColor="text1"/>
        </w:rPr>
        <w:t xml:space="preserve">and </w:t>
      </w:r>
      <w:r w:rsidR="00997B85" w:rsidRPr="00B4584B">
        <w:rPr>
          <w:color w:val="000000" w:themeColor="text1"/>
        </w:rPr>
        <w:t>provide</w:t>
      </w:r>
      <w:r w:rsidR="00410AAF" w:rsidRPr="00B4584B">
        <w:rPr>
          <w:color w:val="000000" w:themeColor="text1"/>
        </w:rPr>
        <w:t xml:space="preserve"> </w:t>
      </w:r>
      <w:proofErr w:type="gramStart"/>
      <w:r w:rsidR="00410AAF" w:rsidRPr="00B4584B">
        <w:rPr>
          <w:color w:val="000000" w:themeColor="text1"/>
        </w:rPr>
        <w:t>information;</w:t>
      </w:r>
      <w:proofErr w:type="gramEnd"/>
    </w:p>
    <w:p w14:paraId="6106A1D5" w14:textId="3046DA61" w:rsidR="00410AAF" w:rsidRPr="00B4584B" w:rsidRDefault="001B20E1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540BEC" w:rsidRPr="00B4584B">
        <w:rPr>
          <w:color w:val="000000" w:themeColor="text1"/>
        </w:rPr>
        <w:t>3</w:t>
      </w:r>
      <w:r w:rsidRPr="00B4584B">
        <w:rPr>
          <w:color w:val="000000" w:themeColor="text1"/>
        </w:rPr>
        <w:t xml:space="preserve">) </w:t>
      </w:r>
      <w:r w:rsidR="00410AAF" w:rsidRPr="00B4584B">
        <w:rPr>
          <w:color w:val="000000" w:themeColor="text1"/>
        </w:rPr>
        <w:t>testify; and</w:t>
      </w:r>
    </w:p>
    <w:p w14:paraId="5238581D" w14:textId="35B6A137" w:rsidR="00C945E1" w:rsidRDefault="00950EF6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540BEC" w:rsidRPr="00B4584B">
        <w:rPr>
          <w:color w:val="000000" w:themeColor="text1"/>
        </w:rPr>
        <w:t>4</w:t>
      </w:r>
      <w:r w:rsidRPr="00B4584B">
        <w:rPr>
          <w:color w:val="000000" w:themeColor="text1"/>
        </w:rPr>
        <w:t xml:space="preserve">) </w:t>
      </w:r>
      <w:r w:rsidR="00410AAF" w:rsidRPr="00B4584B">
        <w:rPr>
          <w:color w:val="000000" w:themeColor="text1"/>
        </w:rPr>
        <w:t>cross-examine witnesses</w:t>
      </w:r>
      <w:r w:rsidRPr="00B4584B">
        <w:rPr>
          <w:color w:val="000000" w:themeColor="text1"/>
        </w:rPr>
        <w:t>.</w:t>
      </w:r>
    </w:p>
    <w:p w14:paraId="0E568946" w14:textId="3BD74B84" w:rsidR="002F62D7" w:rsidRDefault="00D15D25" w:rsidP="009D7074">
      <w:pPr>
        <w:widowControl w:val="0"/>
        <w:rPr>
          <w:i/>
          <w:iCs/>
        </w:rPr>
      </w:pPr>
      <w:r w:rsidRPr="00B4584B">
        <w:rPr>
          <w:b/>
          <w:bCs/>
          <w:i/>
          <w:color w:val="000000" w:themeColor="text1"/>
        </w:rPr>
        <w:t xml:space="preserve">Legislative Note: </w:t>
      </w:r>
      <w:r>
        <w:rPr>
          <w:b/>
          <w:bCs/>
          <w:i/>
          <w:color w:val="000000" w:themeColor="text1"/>
        </w:rPr>
        <w:t xml:space="preserve"> </w:t>
      </w:r>
      <w:r w:rsidR="002F62D7" w:rsidRPr="00BF6223">
        <w:rPr>
          <w:bCs/>
          <w:i/>
          <w:color w:val="000000" w:themeColor="text1"/>
        </w:rPr>
        <w:t>In subsection (a),</w:t>
      </w:r>
      <w:r w:rsidR="002F62D7">
        <w:rPr>
          <w:i/>
          <w:color w:val="000000" w:themeColor="text1"/>
        </w:rPr>
        <w:t xml:space="preserve"> i</w:t>
      </w:r>
      <w:r w:rsidR="002F62D7" w:rsidRPr="00B4584B">
        <w:rPr>
          <w:i/>
          <w:color w:val="000000" w:themeColor="text1"/>
        </w:rPr>
        <w:t xml:space="preserve">nsert the state’s term </w:t>
      </w:r>
      <w:r w:rsidR="002F62D7" w:rsidRPr="00B4584B">
        <w:rPr>
          <w:i/>
        </w:rPr>
        <w:t>for the agency that is authorized to provide counsel.</w:t>
      </w:r>
      <w:r w:rsidR="002F62D7">
        <w:rPr>
          <w:i/>
        </w:rPr>
        <w:t xml:space="preserve"> </w:t>
      </w:r>
      <w:r w:rsidR="002F62D7" w:rsidRPr="00B4584B">
        <w:rPr>
          <w:i/>
        </w:rPr>
        <w:t xml:space="preserve"> If the authorized agency varies </w:t>
      </w:r>
      <w:r w:rsidR="002F62D7">
        <w:rPr>
          <w:i/>
        </w:rPr>
        <w:t>locally</w:t>
      </w:r>
      <w:r w:rsidR="002F62D7" w:rsidRPr="00B4584B">
        <w:rPr>
          <w:i/>
        </w:rPr>
        <w:t>, insert “an authorized agency</w:t>
      </w:r>
      <w:r w:rsidR="000C693B">
        <w:rPr>
          <w:i/>
        </w:rPr>
        <w:t>.”</w:t>
      </w:r>
      <w:r w:rsidR="002F62D7">
        <w:rPr>
          <w:i/>
        </w:rPr>
        <w:t xml:space="preserve"> </w:t>
      </w:r>
      <w:r w:rsidR="002F62D7" w:rsidRPr="00B4584B">
        <w:rPr>
          <w:i/>
        </w:rPr>
        <w:t xml:space="preserve"> Include the last bracketed sentence if the state chooses to permit limited-scope representation.</w:t>
      </w:r>
    </w:p>
    <w:p w14:paraId="54549875" w14:textId="21C9C35A" w:rsidR="002F62D7" w:rsidRDefault="002F62D7" w:rsidP="009D7074">
      <w:pPr>
        <w:widowControl w:val="0"/>
        <w:rPr>
          <w:b/>
          <w:bCs/>
          <w:i/>
          <w:color w:val="000000" w:themeColor="text1"/>
        </w:rPr>
      </w:pPr>
    </w:p>
    <w:p w14:paraId="602FDAD5" w14:textId="68C9A02A" w:rsidR="00444610" w:rsidRPr="00B4584B" w:rsidRDefault="007F67CC" w:rsidP="009D7074">
      <w:pPr>
        <w:pStyle w:val="Heading2"/>
        <w:ind w:left="0" w:firstLine="720"/>
        <w:rPr>
          <w:b w:val="0"/>
          <w:szCs w:val="24"/>
        </w:rPr>
      </w:pPr>
      <w:bookmarkStart w:id="74" w:name="_Toc40259920"/>
      <w:bookmarkStart w:id="75" w:name="_Toc53497191"/>
      <w:r w:rsidRPr="00B4584B">
        <w:rPr>
          <w:rStyle w:val="Heading2Char"/>
          <w:rFonts w:eastAsiaTheme="minorHAnsi"/>
          <w:b/>
          <w:bCs/>
          <w:szCs w:val="24"/>
        </w:rPr>
        <w:t xml:space="preserve">SECTION </w:t>
      </w:r>
      <w:r w:rsidR="00AB1FCD" w:rsidRPr="00B4584B">
        <w:rPr>
          <w:rStyle w:val="Heading2Char"/>
          <w:rFonts w:eastAsiaTheme="minorHAnsi"/>
          <w:b/>
          <w:bCs/>
          <w:szCs w:val="24"/>
        </w:rPr>
        <w:t>4</w:t>
      </w:r>
      <w:r w:rsidRPr="00B4584B">
        <w:rPr>
          <w:rStyle w:val="Heading2Char"/>
          <w:rFonts w:eastAsiaTheme="minorHAnsi"/>
          <w:b/>
          <w:bCs/>
          <w:szCs w:val="24"/>
        </w:rPr>
        <w:t xml:space="preserve">03. </w:t>
      </w:r>
      <w:r w:rsidR="00331CE1" w:rsidRPr="00B4584B">
        <w:rPr>
          <w:rStyle w:val="Heading2Char"/>
          <w:rFonts w:eastAsiaTheme="minorHAnsi"/>
          <w:b/>
          <w:bCs/>
          <w:szCs w:val="24"/>
        </w:rPr>
        <w:t xml:space="preserve"> </w:t>
      </w:r>
      <w:r w:rsidR="0031659E" w:rsidRPr="00B4584B">
        <w:rPr>
          <w:rStyle w:val="Heading2Char"/>
          <w:rFonts w:eastAsiaTheme="minorHAnsi"/>
          <w:b/>
          <w:bCs/>
          <w:szCs w:val="24"/>
        </w:rPr>
        <w:t>PRETRIAL DETENTION</w:t>
      </w:r>
      <w:r w:rsidR="006E68BC" w:rsidRPr="00B4584B">
        <w:rPr>
          <w:rStyle w:val="Heading2Char"/>
          <w:rFonts w:eastAsiaTheme="minorHAnsi"/>
          <w:b/>
          <w:bCs/>
          <w:szCs w:val="24"/>
        </w:rPr>
        <w:t>.</w:t>
      </w:r>
      <w:bookmarkEnd w:id="74"/>
      <w:bookmarkEnd w:id="75"/>
    </w:p>
    <w:p w14:paraId="2350E085" w14:textId="5794B4F8" w:rsidR="008067F1" w:rsidRPr="00B4584B" w:rsidRDefault="00DD7F2F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8067F1" w:rsidRPr="00B4584B">
        <w:rPr>
          <w:color w:val="000000" w:themeColor="text1"/>
        </w:rPr>
        <w:t>a</w:t>
      </w:r>
      <w:r w:rsidR="00C54DD2" w:rsidRPr="00B4584B">
        <w:rPr>
          <w:color w:val="000000" w:themeColor="text1"/>
        </w:rPr>
        <w:t xml:space="preserve">) </w:t>
      </w:r>
      <w:r w:rsidR="00D64C57" w:rsidRPr="00B4584B">
        <w:rPr>
          <w:color w:val="000000" w:themeColor="text1"/>
        </w:rPr>
        <w:t>At a detention hearing, t</w:t>
      </w:r>
      <w:r w:rsidR="008067F1" w:rsidRPr="00B4584B">
        <w:rPr>
          <w:color w:val="000000" w:themeColor="text1"/>
        </w:rPr>
        <w:t xml:space="preserve">he court shall consider the criteria </w:t>
      </w:r>
      <w:r w:rsidR="002D5529">
        <w:rPr>
          <w:color w:val="000000" w:themeColor="text1"/>
        </w:rPr>
        <w:t xml:space="preserve">in </w:t>
      </w:r>
      <w:r w:rsidR="008067F1" w:rsidRPr="00B4584B">
        <w:rPr>
          <w:color w:val="000000" w:themeColor="text1"/>
        </w:rPr>
        <w:t>Sections 30</w:t>
      </w:r>
      <w:r w:rsidR="007655E1" w:rsidRPr="00B4584B">
        <w:rPr>
          <w:color w:val="000000" w:themeColor="text1"/>
        </w:rPr>
        <w:t>3</w:t>
      </w:r>
      <w:r w:rsidR="00EA30CF" w:rsidRPr="00B4584B">
        <w:rPr>
          <w:color w:val="000000" w:themeColor="text1"/>
        </w:rPr>
        <w:t xml:space="preserve"> through</w:t>
      </w:r>
      <w:r w:rsidR="007E3D58" w:rsidRPr="00B4584B">
        <w:rPr>
          <w:color w:val="000000" w:themeColor="text1"/>
        </w:rPr>
        <w:t xml:space="preserve"> </w:t>
      </w:r>
      <w:r w:rsidR="008067F1" w:rsidRPr="00B4584B">
        <w:rPr>
          <w:color w:val="000000" w:themeColor="text1"/>
        </w:rPr>
        <w:t>30</w:t>
      </w:r>
      <w:r w:rsidR="007E3D58" w:rsidRPr="00B4584B">
        <w:rPr>
          <w:color w:val="000000" w:themeColor="text1"/>
        </w:rPr>
        <w:t>7</w:t>
      </w:r>
      <w:r w:rsidR="008067F1" w:rsidRPr="00B4584B">
        <w:rPr>
          <w:color w:val="000000" w:themeColor="text1"/>
        </w:rPr>
        <w:t xml:space="preserve"> to determine whether to </w:t>
      </w:r>
      <w:r w:rsidR="0000304E" w:rsidRPr="00B4584B">
        <w:rPr>
          <w:color w:val="000000" w:themeColor="text1"/>
        </w:rPr>
        <w:t>issue a</w:t>
      </w:r>
      <w:r w:rsidR="00D477D9" w:rsidRPr="00B4584B">
        <w:rPr>
          <w:color w:val="000000" w:themeColor="text1"/>
        </w:rPr>
        <w:t>n</w:t>
      </w:r>
      <w:r w:rsidR="0000304E" w:rsidRPr="00B4584B">
        <w:rPr>
          <w:color w:val="000000" w:themeColor="text1"/>
        </w:rPr>
        <w:t xml:space="preserve"> </w:t>
      </w:r>
      <w:r w:rsidR="008067F1" w:rsidRPr="00B4584B">
        <w:rPr>
          <w:color w:val="000000" w:themeColor="text1"/>
        </w:rPr>
        <w:t>order</w:t>
      </w:r>
      <w:r w:rsidR="0000304E" w:rsidRPr="00B4584B">
        <w:rPr>
          <w:color w:val="000000" w:themeColor="text1"/>
        </w:rPr>
        <w:t xml:space="preserve"> of</w:t>
      </w:r>
      <w:r w:rsidR="008067F1" w:rsidRPr="00B4584B">
        <w:rPr>
          <w:color w:val="000000" w:themeColor="text1"/>
        </w:rPr>
        <w:t xml:space="preserve"> pretrial detention or continue, amend, or eliminate a </w:t>
      </w:r>
      <w:r w:rsidR="00ED61BD" w:rsidRPr="007F1226">
        <w:rPr>
          <w:color w:val="000000" w:themeColor="text1"/>
        </w:rPr>
        <w:t>restrictive</w:t>
      </w:r>
      <w:r w:rsidR="00ED61BD" w:rsidRPr="00B4584B">
        <w:rPr>
          <w:color w:val="000000" w:themeColor="text1"/>
        </w:rPr>
        <w:t xml:space="preserve"> </w:t>
      </w:r>
      <w:r w:rsidR="008067F1" w:rsidRPr="00B4584B">
        <w:rPr>
          <w:color w:val="000000" w:themeColor="text1"/>
        </w:rPr>
        <w:t xml:space="preserve">condition </w:t>
      </w:r>
      <w:r w:rsidR="00C51C61" w:rsidRPr="00B4584B">
        <w:rPr>
          <w:color w:val="000000" w:themeColor="text1"/>
        </w:rPr>
        <w:t xml:space="preserve">that has resulted in continued detention of </w:t>
      </w:r>
      <w:r w:rsidR="005067A4">
        <w:rPr>
          <w:color w:val="000000" w:themeColor="text1"/>
        </w:rPr>
        <w:t>the detained</w:t>
      </w:r>
      <w:r w:rsidR="00095722">
        <w:rPr>
          <w:color w:val="000000" w:themeColor="text1"/>
        </w:rPr>
        <w:t xml:space="preserve"> </w:t>
      </w:r>
      <w:r w:rsidR="00C51C61" w:rsidRPr="00B4584B">
        <w:rPr>
          <w:color w:val="000000" w:themeColor="text1"/>
        </w:rPr>
        <w:t>individual</w:t>
      </w:r>
      <w:r w:rsidR="008067F1" w:rsidRPr="00B4584B">
        <w:rPr>
          <w:color w:val="000000" w:themeColor="text1"/>
        </w:rPr>
        <w:t xml:space="preserve">. If </w:t>
      </w:r>
      <w:r w:rsidR="00E661BF" w:rsidRPr="00B4584B">
        <w:rPr>
          <w:color w:val="000000" w:themeColor="text1"/>
        </w:rPr>
        <w:t>failure to satisfy a</w:t>
      </w:r>
      <w:r w:rsidR="008067F1" w:rsidRPr="00B4584B">
        <w:rPr>
          <w:color w:val="000000" w:themeColor="text1"/>
        </w:rPr>
        <w:t xml:space="preserve"> secured </w:t>
      </w:r>
      <w:r w:rsidR="002D7129" w:rsidRPr="00B4584B">
        <w:rPr>
          <w:color w:val="000000" w:themeColor="text1"/>
        </w:rPr>
        <w:t>appe</w:t>
      </w:r>
      <w:r w:rsidR="00E661BF" w:rsidRPr="00B4584B">
        <w:rPr>
          <w:color w:val="000000" w:themeColor="text1"/>
        </w:rPr>
        <w:t xml:space="preserve">arance bond </w:t>
      </w:r>
      <w:r w:rsidR="007508C0" w:rsidRPr="00B4584B">
        <w:rPr>
          <w:color w:val="000000" w:themeColor="text1"/>
        </w:rPr>
        <w:t xml:space="preserve">or pay a fee </w:t>
      </w:r>
      <w:r w:rsidR="008067F1" w:rsidRPr="00B4584B">
        <w:rPr>
          <w:color w:val="000000" w:themeColor="text1"/>
        </w:rPr>
        <w:t xml:space="preserve">is the </w:t>
      </w:r>
      <w:r w:rsidR="00D477D9" w:rsidRPr="00B4584B">
        <w:rPr>
          <w:color w:val="000000" w:themeColor="text1"/>
        </w:rPr>
        <w:t xml:space="preserve">only </w:t>
      </w:r>
      <w:r w:rsidR="00E661BF" w:rsidRPr="00B4584B">
        <w:rPr>
          <w:color w:val="000000" w:themeColor="text1"/>
        </w:rPr>
        <w:t>reason</w:t>
      </w:r>
      <w:r w:rsidR="008067F1" w:rsidRPr="00B4584B">
        <w:rPr>
          <w:color w:val="000000" w:themeColor="text1"/>
        </w:rPr>
        <w:t xml:space="preserve"> the individual </w:t>
      </w:r>
      <w:r w:rsidR="00E661BF" w:rsidRPr="00B4584B">
        <w:rPr>
          <w:color w:val="000000" w:themeColor="text1"/>
        </w:rPr>
        <w:t>continues to be</w:t>
      </w:r>
      <w:r w:rsidR="008067F1" w:rsidRPr="00B4584B">
        <w:rPr>
          <w:color w:val="000000" w:themeColor="text1"/>
        </w:rPr>
        <w:t xml:space="preserve"> detained, the fact of detention</w:t>
      </w:r>
      <w:r w:rsidR="00FD30FC" w:rsidRPr="00B4584B">
        <w:rPr>
          <w:color w:val="000000" w:themeColor="text1"/>
        </w:rPr>
        <w:t xml:space="preserve"> </w:t>
      </w:r>
      <w:r w:rsidR="002A3EB2">
        <w:rPr>
          <w:color w:val="000000" w:themeColor="text1"/>
        </w:rPr>
        <w:t>is</w:t>
      </w:r>
      <w:r w:rsidR="002A3EB2">
        <w:rPr>
          <w:i/>
          <w:iCs/>
          <w:color w:val="000000" w:themeColor="text1"/>
        </w:rPr>
        <w:t xml:space="preserve"> </w:t>
      </w:r>
      <w:r w:rsidR="002A3EB2">
        <w:rPr>
          <w:color w:val="000000" w:themeColor="text1"/>
        </w:rPr>
        <w:t xml:space="preserve">prima facie </w:t>
      </w:r>
      <w:r w:rsidR="008067F1" w:rsidRPr="00B4584B">
        <w:rPr>
          <w:color w:val="000000" w:themeColor="text1"/>
        </w:rPr>
        <w:t>evidence that the individual is unable to satisfy the bond</w:t>
      </w:r>
      <w:r w:rsidR="007508C0" w:rsidRPr="00B4584B">
        <w:rPr>
          <w:color w:val="000000" w:themeColor="text1"/>
        </w:rPr>
        <w:t xml:space="preserve"> or pay the fee</w:t>
      </w:r>
      <w:r w:rsidR="008067F1" w:rsidRPr="00B4584B">
        <w:rPr>
          <w:color w:val="000000" w:themeColor="text1"/>
        </w:rPr>
        <w:t>.</w:t>
      </w:r>
      <w:r w:rsidR="00D477D9" w:rsidRPr="00B4584B">
        <w:rPr>
          <w:color w:val="000000" w:themeColor="text1"/>
        </w:rPr>
        <w:t xml:space="preserve"> </w:t>
      </w:r>
    </w:p>
    <w:p w14:paraId="61D94BBB" w14:textId="617E5835" w:rsidR="00CD07E1" w:rsidRPr="00B4584B" w:rsidRDefault="008067F1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AC4430" w:rsidRPr="00B4584B">
        <w:rPr>
          <w:color w:val="000000" w:themeColor="text1"/>
        </w:rPr>
        <w:t>b</w:t>
      </w:r>
      <w:r w:rsidRPr="00B4584B">
        <w:rPr>
          <w:color w:val="000000" w:themeColor="text1"/>
        </w:rPr>
        <w:t xml:space="preserve">) </w:t>
      </w:r>
      <w:r w:rsidR="00A94F28" w:rsidRPr="00B4584B">
        <w:rPr>
          <w:color w:val="000000" w:themeColor="text1"/>
        </w:rPr>
        <w:t>The</w:t>
      </w:r>
      <w:r w:rsidR="0017197A" w:rsidRPr="00B4584B">
        <w:rPr>
          <w:color w:val="000000" w:themeColor="text1"/>
        </w:rPr>
        <w:t xml:space="preserve"> court </w:t>
      </w:r>
      <w:r w:rsidR="002A3EB2">
        <w:rPr>
          <w:color w:val="000000" w:themeColor="text1"/>
        </w:rPr>
        <w:t xml:space="preserve">at a detention hearing </w:t>
      </w:r>
      <w:r w:rsidR="0017197A" w:rsidRPr="00B4584B">
        <w:rPr>
          <w:color w:val="000000" w:themeColor="text1"/>
        </w:rPr>
        <w:t xml:space="preserve">may </w:t>
      </w:r>
      <w:r w:rsidR="0000304E" w:rsidRPr="00B4584B">
        <w:rPr>
          <w:color w:val="000000" w:themeColor="text1"/>
        </w:rPr>
        <w:t xml:space="preserve">issue an </w:t>
      </w:r>
      <w:r w:rsidR="00FE0DD8" w:rsidRPr="00B4584B">
        <w:rPr>
          <w:color w:val="000000" w:themeColor="text1"/>
        </w:rPr>
        <w:t xml:space="preserve">order </w:t>
      </w:r>
      <w:r w:rsidR="0000304E" w:rsidRPr="00B4584B">
        <w:rPr>
          <w:color w:val="000000" w:themeColor="text1"/>
        </w:rPr>
        <w:t xml:space="preserve">of </w:t>
      </w:r>
      <w:r w:rsidR="00374F5D" w:rsidRPr="00B4584B">
        <w:rPr>
          <w:color w:val="000000" w:themeColor="text1"/>
        </w:rPr>
        <w:t xml:space="preserve">pretrial </w:t>
      </w:r>
      <w:r w:rsidR="00A94F28" w:rsidRPr="00B4584B">
        <w:rPr>
          <w:color w:val="000000" w:themeColor="text1"/>
        </w:rPr>
        <w:t>detention</w:t>
      </w:r>
      <w:r w:rsidR="00A7531B" w:rsidRPr="00B4584B">
        <w:rPr>
          <w:color w:val="000000" w:themeColor="text1"/>
        </w:rPr>
        <w:t xml:space="preserve"> </w:t>
      </w:r>
      <w:r w:rsidR="00842ED3" w:rsidRPr="00B4584B">
        <w:rPr>
          <w:color w:val="000000" w:themeColor="text1"/>
        </w:rPr>
        <w:t xml:space="preserve">or continue a </w:t>
      </w:r>
      <w:r w:rsidR="00093291">
        <w:rPr>
          <w:color w:val="000000" w:themeColor="text1"/>
        </w:rPr>
        <w:t xml:space="preserve">restrictive </w:t>
      </w:r>
      <w:r w:rsidR="00842ED3" w:rsidRPr="00B4584B">
        <w:rPr>
          <w:color w:val="000000" w:themeColor="text1"/>
        </w:rPr>
        <w:t xml:space="preserve">condition of </w:t>
      </w:r>
      <w:r w:rsidR="008D75BB" w:rsidRPr="00B4584B">
        <w:rPr>
          <w:color w:val="000000" w:themeColor="text1"/>
        </w:rPr>
        <w:t>release</w:t>
      </w:r>
      <w:r w:rsidR="00842ED3" w:rsidRPr="00B4584B">
        <w:rPr>
          <w:color w:val="000000" w:themeColor="text1"/>
        </w:rPr>
        <w:t xml:space="preserve"> that </w:t>
      </w:r>
      <w:r w:rsidR="00FE0DD8" w:rsidRPr="00B4584B">
        <w:rPr>
          <w:color w:val="000000" w:themeColor="text1"/>
        </w:rPr>
        <w:t>results</w:t>
      </w:r>
      <w:r w:rsidR="00593D24" w:rsidRPr="00B4584B">
        <w:rPr>
          <w:color w:val="000000" w:themeColor="text1"/>
        </w:rPr>
        <w:t xml:space="preserve"> in detention</w:t>
      </w:r>
      <w:r w:rsidR="0017197A" w:rsidRPr="00B4584B">
        <w:rPr>
          <w:color w:val="000000" w:themeColor="text1"/>
        </w:rPr>
        <w:t xml:space="preserve"> </w:t>
      </w:r>
      <w:r w:rsidR="00F61012">
        <w:rPr>
          <w:color w:val="000000" w:themeColor="text1"/>
        </w:rPr>
        <w:t>only if</w:t>
      </w:r>
      <w:r w:rsidR="00F61012" w:rsidRPr="00B4584B">
        <w:rPr>
          <w:color w:val="000000" w:themeColor="text1"/>
        </w:rPr>
        <w:t xml:space="preserve"> </w:t>
      </w:r>
      <w:r w:rsidR="0010558F" w:rsidRPr="00B4584B">
        <w:rPr>
          <w:color w:val="000000" w:themeColor="text1"/>
        </w:rPr>
        <w:t xml:space="preserve">the </w:t>
      </w:r>
      <w:r w:rsidR="00851022">
        <w:rPr>
          <w:color w:val="000000" w:themeColor="text1"/>
        </w:rPr>
        <w:t xml:space="preserve">detained </w:t>
      </w:r>
      <w:r w:rsidR="009A36B8" w:rsidRPr="00B4584B">
        <w:rPr>
          <w:color w:val="000000" w:themeColor="text1"/>
        </w:rPr>
        <w:t>individual is charged with a</w:t>
      </w:r>
      <w:r w:rsidR="002E67CC" w:rsidRPr="00B4584B">
        <w:rPr>
          <w:color w:val="000000" w:themeColor="text1"/>
        </w:rPr>
        <w:t xml:space="preserve"> covered</w:t>
      </w:r>
      <w:r w:rsidR="009A36B8" w:rsidRPr="00B4584B">
        <w:rPr>
          <w:color w:val="000000" w:themeColor="text1"/>
        </w:rPr>
        <w:t xml:space="preserve"> offense and </w:t>
      </w:r>
      <w:r w:rsidR="0017197A" w:rsidRPr="00B4584B">
        <w:rPr>
          <w:color w:val="000000" w:themeColor="text1"/>
        </w:rPr>
        <w:t xml:space="preserve">the court </w:t>
      </w:r>
      <w:r w:rsidR="00A23654" w:rsidRPr="00B4584B">
        <w:rPr>
          <w:color w:val="000000" w:themeColor="text1"/>
        </w:rPr>
        <w:t>determines</w:t>
      </w:r>
      <w:r w:rsidR="0017197A" w:rsidRPr="00B4584B">
        <w:rPr>
          <w:color w:val="000000" w:themeColor="text1"/>
        </w:rPr>
        <w:t xml:space="preserve"> by </w:t>
      </w:r>
      <w:r w:rsidR="0060051D" w:rsidRPr="00B4584B">
        <w:rPr>
          <w:color w:val="000000" w:themeColor="text1"/>
        </w:rPr>
        <w:t>clear</w:t>
      </w:r>
      <w:r w:rsidR="006025B2" w:rsidRPr="00B4584B">
        <w:rPr>
          <w:color w:val="000000" w:themeColor="text1"/>
        </w:rPr>
        <w:t xml:space="preserve"> </w:t>
      </w:r>
      <w:r w:rsidR="0060051D" w:rsidRPr="00B4584B">
        <w:rPr>
          <w:color w:val="000000" w:themeColor="text1"/>
        </w:rPr>
        <w:t>and</w:t>
      </w:r>
      <w:r w:rsidR="006025B2" w:rsidRPr="00B4584B">
        <w:rPr>
          <w:color w:val="000000" w:themeColor="text1"/>
        </w:rPr>
        <w:t xml:space="preserve"> </w:t>
      </w:r>
      <w:r w:rsidR="0060051D" w:rsidRPr="00B4584B">
        <w:rPr>
          <w:color w:val="000000" w:themeColor="text1"/>
        </w:rPr>
        <w:t>convincing</w:t>
      </w:r>
      <w:r w:rsidR="0017197A" w:rsidRPr="00B4584B">
        <w:rPr>
          <w:color w:val="000000" w:themeColor="text1"/>
        </w:rPr>
        <w:t xml:space="preserve"> evidence</w:t>
      </w:r>
      <w:r w:rsidR="00EE3D64" w:rsidRPr="00B4584B">
        <w:rPr>
          <w:color w:val="000000" w:themeColor="text1"/>
        </w:rPr>
        <w:t xml:space="preserve"> that</w:t>
      </w:r>
      <w:r w:rsidR="0007526F" w:rsidRPr="00B4584B">
        <w:rPr>
          <w:color w:val="000000" w:themeColor="text1"/>
        </w:rPr>
        <w:t>:</w:t>
      </w:r>
      <w:r w:rsidR="00CD7B11" w:rsidRPr="00B4584B">
        <w:rPr>
          <w:color w:val="000000" w:themeColor="text1"/>
        </w:rPr>
        <w:t xml:space="preserve"> </w:t>
      </w:r>
      <w:r w:rsidR="00B90CC5" w:rsidRPr="00B4584B">
        <w:rPr>
          <w:color w:val="000000" w:themeColor="text1"/>
        </w:rPr>
        <w:t xml:space="preserve"> </w:t>
      </w:r>
    </w:p>
    <w:p w14:paraId="683B26DD" w14:textId="26FA5C70" w:rsidR="00C06689" w:rsidRPr="00B4584B" w:rsidRDefault="00CD07E1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AB467C" w:rsidRPr="00B4584B">
        <w:rPr>
          <w:color w:val="000000" w:themeColor="text1"/>
        </w:rPr>
        <w:t>1</w:t>
      </w:r>
      <w:r w:rsidRPr="00B4584B">
        <w:rPr>
          <w:color w:val="000000" w:themeColor="text1"/>
        </w:rPr>
        <w:t xml:space="preserve">) </w:t>
      </w:r>
      <w:r w:rsidR="00A23654" w:rsidRPr="00B4584B">
        <w:rPr>
          <w:color w:val="000000" w:themeColor="text1"/>
        </w:rPr>
        <w:t xml:space="preserve">it is likely that </w:t>
      </w:r>
      <w:r w:rsidR="00283993" w:rsidRPr="00B4584B">
        <w:rPr>
          <w:color w:val="000000" w:themeColor="text1"/>
        </w:rPr>
        <w:t>the</w:t>
      </w:r>
      <w:r w:rsidR="001D21D9" w:rsidRPr="00B4584B">
        <w:rPr>
          <w:color w:val="000000" w:themeColor="text1"/>
        </w:rPr>
        <w:t xml:space="preserve"> </w:t>
      </w:r>
      <w:r w:rsidR="0095636B" w:rsidRPr="00B4584B">
        <w:rPr>
          <w:color w:val="000000" w:themeColor="text1"/>
        </w:rPr>
        <w:t>individual</w:t>
      </w:r>
      <w:r w:rsidRPr="00B4584B">
        <w:rPr>
          <w:color w:val="000000" w:themeColor="text1"/>
        </w:rPr>
        <w:t xml:space="preserve"> </w:t>
      </w:r>
      <w:r w:rsidR="00A23654" w:rsidRPr="00B4584B">
        <w:rPr>
          <w:color w:val="000000" w:themeColor="text1"/>
        </w:rPr>
        <w:t>will</w:t>
      </w:r>
      <w:r w:rsidRPr="00B4584B">
        <w:rPr>
          <w:color w:val="000000" w:themeColor="text1"/>
        </w:rPr>
        <w:t xml:space="preserve"> abscond, obstruct justice, violat</w:t>
      </w:r>
      <w:r w:rsidR="007655E1" w:rsidRPr="00B4584B">
        <w:rPr>
          <w:color w:val="000000" w:themeColor="text1"/>
        </w:rPr>
        <w:t>e</w:t>
      </w:r>
      <w:r w:rsidRPr="00B4584B">
        <w:rPr>
          <w:color w:val="000000" w:themeColor="text1"/>
        </w:rPr>
        <w:t xml:space="preserve"> </w:t>
      </w:r>
      <w:r w:rsidR="006B1204" w:rsidRPr="00B4584B">
        <w:rPr>
          <w:color w:val="000000" w:themeColor="text1"/>
        </w:rPr>
        <w:t>a</w:t>
      </w:r>
      <w:r w:rsidR="009121D7" w:rsidRPr="00B4584B">
        <w:rPr>
          <w:color w:val="000000" w:themeColor="text1"/>
        </w:rPr>
        <w:t>n</w:t>
      </w:r>
      <w:r w:rsidR="006B1204" w:rsidRPr="00B4584B">
        <w:rPr>
          <w:color w:val="000000" w:themeColor="text1"/>
        </w:rPr>
        <w:t xml:space="preserve"> </w:t>
      </w:r>
      <w:r w:rsidR="009C3388" w:rsidRPr="00B4584B">
        <w:rPr>
          <w:color w:val="000000" w:themeColor="text1"/>
        </w:rPr>
        <w:t>order</w:t>
      </w:r>
      <w:r w:rsidR="009121D7" w:rsidRPr="00B4584B">
        <w:rPr>
          <w:color w:val="000000" w:themeColor="text1"/>
        </w:rPr>
        <w:t xml:space="preserve"> of protection</w:t>
      </w:r>
      <w:r w:rsidRPr="00B4584B">
        <w:rPr>
          <w:color w:val="000000" w:themeColor="text1"/>
        </w:rPr>
        <w:t>, or caus</w:t>
      </w:r>
      <w:r w:rsidR="007655E1" w:rsidRPr="00B4584B">
        <w:rPr>
          <w:color w:val="000000" w:themeColor="text1"/>
        </w:rPr>
        <w:t>e</w:t>
      </w:r>
      <w:r w:rsidRPr="00B4584B">
        <w:rPr>
          <w:color w:val="000000" w:themeColor="text1"/>
        </w:rPr>
        <w:t xml:space="preserve"> </w:t>
      </w:r>
      <w:r w:rsidR="00FD30FC" w:rsidRPr="00B4584B">
        <w:rPr>
          <w:color w:val="000000" w:themeColor="text1"/>
        </w:rPr>
        <w:t xml:space="preserve">significant </w:t>
      </w:r>
      <w:r w:rsidRPr="00B4584B">
        <w:rPr>
          <w:color w:val="000000" w:themeColor="text1"/>
        </w:rPr>
        <w:t>harm</w:t>
      </w:r>
      <w:r w:rsidR="00902F24" w:rsidRPr="00B4584B">
        <w:rPr>
          <w:color w:val="000000" w:themeColor="text1"/>
        </w:rPr>
        <w:t xml:space="preserve"> to</w:t>
      </w:r>
      <w:r w:rsidRPr="00B4584B">
        <w:rPr>
          <w:color w:val="000000" w:themeColor="text1"/>
        </w:rPr>
        <w:t xml:space="preserve"> </w:t>
      </w:r>
      <w:r w:rsidR="001D21D9" w:rsidRPr="00B4584B">
        <w:rPr>
          <w:color w:val="000000" w:themeColor="text1"/>
        </w:rPr>
        <w:t>another</w:t>
      </w:r>
      <w:r w:rsidRPr="00B4584B">
        <w:rPr>
          <w:color w:val="000000" w:themeColor="text1"/>
        </w:rPr>
        <w:t xml:space="preserve"> </w:t>
      </w:r>
      <w:r w:rsidR="001A033E" w:rsidRPr="00B4584B">
        <w:rPr>
          <w:color w:val="000000" w:themeColor="text1"/>
        </w:rPr>
        <w:t>person</w:t>
      </w:r>
      <w:r w:rsidR="00886960">
        <w:rPr>
          <w:color w:val="000000" w:themeColor="text1"/>
        </w:rPr>
        <w:t xml:space="preserve"> </w:t>
      </w:r>
      <w:r w:rsidRPr="00B4584B">
        <w:rPr>
          <w:color w:val="000000" w:themeColor="text1"/>
        </w:rPr>
        <w:t xml:space="preserve">and </w:t>
      </w:r>
      <w:r w:rsidR="007655E1" w:rsidRPr="00B4584B">
        <w:rPr>
          <w:color w:val="000000" w:themeColor="text1"/>
        </w:rPr>
        <w:t>no</w:t>
      </w:r>
      <w:r w:rsidR="00397E65" w:rsidRPr="00B4584B">
        <w:rPr>
          <w:color w:val="000000" w:themeColor="text1"/>
        </w:rPr>
        <w:t xml:space="preserve"> less restrictive </w:t>
      </w:r>
      <w:r w:rsidR="00B90CC5" w:rsidRPr="00B4584B">
        <w:rPr>
          <w:color w:val="000000" w:themeColor="text1"/>
        </w:rPr>
        <w:t xml:space="preserve">condition </w:t>
      </w:r>
      <w:r w:rsidR="00397E65" w:rsidRPr="00B4584B">
        <w:rPr>
          <w:color w:val="000000" w:themeColor="text1"/>
        </w:rPr>
        <w:t xml:space="preserve">is </w:t>
      </w:r>
      <w:r w:rsidR="001A1593" w:rsidRPr="00B4584B">
        <w:rPr>
          <w:color w:val="000000" w:themeColor="text1"/>
        </w:rPr>
        <w:t>sufficient</w:t>
      </w:r>
      <w:r w:rsidRPr="00B4584B">
        <w:rPr>
          <w:color w:val="000000" w:themeColor="text1"/>
        </w:rPr>
        <w:t xml:space="preserve"> to </w:t>
      </w:r>
      <w:r w:rsidR="00786F42" w:rsidRPr="00B4584B">
        <w:rPr>
          <w:color w:val="000000" w:themeColor="text1"/>
        </w:rPr>
        <w:t>address</w:t>
      </w:r>
      <w:r w:rsidRPr="00B4584B">
        <w:rPr>
          <w:color w:val="000000" w:themeColor="text1"/>
        </w:rPr>
        <w:t xml:space="preserve"> </w:t>
      </w:r>
      <w:r w:rsidR="00AA6096">
        <w:rPr>
          <w:color w:val="000000" w:themeColor="text1"/>
        </w:rPr>
        <w:t xml:space="preserve">satisfactorily </w:t>
      </w:r>
      <w:r w:rsidRPr="00B4584B">
        <w:rPr>
          <w:color w:val="000000" w:themeColor="text1"/>
        </w:rPr>
        <w:t xml:space="preserve">the </w:t>
      </w:r>
      <w:r w:rsidR="003146AD">
        <w:rPr>
          <w:color w:val="000000" w:themeColor="text1"/>
        </w:rPr>
        <w:t xml:space="preserve">relevant </w:t>
      </w:r>
      <w:r w:rsidRPr="00B4584B">
        <w:rPr>
          <w:color w:val="000000" w:themeColor="text1"/>
        </w:rPr>
        <w:t>risk</w:t>
      </w:r>
      <w:r w:rsidR="003146AD">
        <w:rPr>
          <w:color w:val="000000" w:themeColor="text1"/>
        </w:rPr>
        <w:t xml:space="preserve"> the court identifies under Section 303</w:t>
      </w:r>
      <w:r w:rsidR="00776A0F" w:rsidRPr="00B4584B">
        <w:rPr>
          <w:color w:val="000000" w:themeColor="text1"/>
        </w:rPr>
        <w:t>; or</w:t>
      </w:r>
      <w:r w:rsidR="0036674A" w:rsidRPr="00B4584B">
        <w:rPr>
          <w:color w:val="000000" w:themeColor="text1"/>
        </w:rPr>
        <w:t xml:space="preserve"> </w:t>
      </w:r>
    </w:p>
    <w:p w14:paraId="09A1B431" w14:textId="70D13AB4" w:rsidR="00AB467C" w:rsidRPr="00B4584B" w:rsidRDefault="00AB467C" w:rsidP="009D7074">
      <w:pPr>
        <w:widowControl w:val="0"/>
        <w:spacing w:line="480" w:lineRule="auto"/>
        <w:ind w:firstLine="1440"/>
        <w:rPr>
          <w:color w:val="000000" w:themeColor="text1"/>
        </w:rPr>
      </w:pPr>
      <w:r w:rsidRPr="00B4584B">
        <w:rPr>
          <w:color w:val="000000" w:themeColor="text1"/>
        </w:rPr>
        <w:t xml:space="preserve">(2) </w:t>
      </w:r>
      <w:r w:rsidR="003016AF">
        <w:rPr>
          <w:color w:val="000000" w:themeColor="text1"/>
        </w:rPr>
        <w:t>[in a case where the individual is charged with a felony,</w:t>
      </w:r>
      <w:r w:rsidR="00460D91">
        <w:rPr>
          <w:color w:val="000000" w:themeColor="text1"/>
        </w:rPr>
        <w:t xml:space="preserve"> ]</w:t>
      </w:r>
      <w:r w:rsidRPr="00B4584B">
        <w:rPr>
          <w:color w:val="000000" w:themeColor="text1"/>
        </w:rPr>
        <w:t>it is extremely likely that the individual will not appear</w:t>
      </w:r>
      <w:r w:rsidR="00202217" w:rsidRPr="00B4584B">
        <w:rPr>
          <w:color w:val="000000" w:themeColor="text1"/>
        </w:rPr>
        <w:t>,</w:t>
      </w:r>
      <w:r w:rsidRPr="00B4584B">
        <w:rPr>
          <w:color w:val="000000" w:themeColor="text1"/>
        </w:rPr>
        <w:t xml:space="preserve"> and no less restrictive condition is sufficient to address </w:t>
      </w:r>
      <w:r w:rsidR="00AA6096">
        <w:rPr>
          <w:color w:val="000000" w:themeColor="text1"/>
        </w:rPr>
        <w:t xml:space="preserve">satisfactorily </w:t>
      </w:r>
      <w:r w:rsidRPr="00B4584B">
        <w:rPr>
          <w:color w:val="000000" w:themeColor="text1"/>
        </w:rPr>
        <w:t xml:space="preserve">the </w:t>
      </w:r>
      <w:r w:rsidR="00460D91">
        <w:rPr>
          <w:color w:val="000000" w:themeColor="text1"/>
        </w:rPr>
        <w:t xml:space="preserve">relevant </w:t>
      </w:r>
      <w:r w:rsidRPr="00B4584B">
        <w:rPr>
          <w:color w:val="000000" w:themeColor="text1"/>
        </w:rPr>
        <w:t>risk</w:t>
      </w:r>
      <w:r w:rsidR="00460D91">
        <w:rPr>
          <w:color w:val="000000" w:themeColor="text1"/>
        </w:rPr>
        <w:t xml:space="preserve"> the court identifies under Section 303</w:t>
      </w:r>
      <w:r w:rsidR="00776A0F" w:rsidRPr="00B4584B">
        <w:rPr>
          <w:color w:val="000000" w:themeColor="text1"/>
        </w:rPr>
        <w:t>.</w:t>
      </w:r>
      <w:r w:rsidRPr="00B4584B">
        <w:rPr>
          <w:color w:val="000000" w:themeColor="text1"/>
        </w:rPr>
        <w:t xml:space="preserve"> </w:t>
      </w:r>
    </w:p>
    <w:p w14:paraId="2B055CE4" w14:textId="36C88C12" w:rsidR="005632B2" w:rsidRPr="00B4584B" w:rsidRDefault="003A3B11" w:rsidP="009D7074">
      <w:pPr>
        <w:widowControl w:val="0"/>
        <w:spacing w:line="480" w:lineRule="auto"/>
        <w:ind w:firstLine="720"/>
        <w:rPr>
          <w:color w:val="000000" w:themeColor="text1"/>
        </w:rPr>
      </w:pPr>
      <w:r w:rsidRPr="00B4584B">
        <w:rPr>
          <w:color w:val="000000" w:themeColor="text1"/>
        </w:rPr>
        <w:t>(</w:t>
      </w:r>
      <w:r w:rsidR="00AC4430" w:rsidRPr="00B4584B">
        <w:rPr>
          <w:color w:val="000000" w:themeColor="text1"/>
        </w:rPr>
        <w:t>c</w:t>
      </w:r>
      <w:r w:rsidRPr="00B4584B">
        <w:rPr>
          <w:color w:val="000000" w:themeColor="text1"/>
        </w:rPr>
        <w:t xml:space="preserve">) </w:t>
      </w:r>
      <w:r w:rsidR="005632B2">
        <w:rPr>
          <w:color w:val="000000" w:themeColor="text1"/>
        </w:rPr>
        <w:t>If under subsection (b) the court</w:t>
      </w:r>
      <w:r w:rsidR="005632B2" w:rsidRPr="005632B2">
        <w:rPr>
          <w:color w:val="000000" w:themeColor="text1"/>
        </w:rPr>
        <w:t xml:space="preserve"> </w:t>
      </w:r>
      <w:r w:rsidR="005632B2" w:rsidRPr="00B4584B">
        <w:rPr>
          <w:color w:val="000000" w:themeColor="text1"/>
        </w:rPr>
        <w:t>issue</w:t>
      </w:r>
      <w:r w:rsidR="005632B2">
        <w:rPr>
          <w:color w:val="000000" w:themeColor="text1"/>
        </w:rPr>
        <w:t>s</w:t>
      </w:r>
      <w:r w:rsidR="005632B2" w:rsidRPr="00B4584B">
        <w:rPr>
          <w:color w:val="000000" w:themeColor="text1"/>
        </w:rPr>
        <w:t xml:space="preserve"> an order of pretrial detention or continue</w:t>
      </w:r>
      <w:r w:rsidR="005632B2">
        <w:rPr>
          <w:color w:val="000000" w:themeColor="text1"/>
        </w:rPr>
        <w:t>s</w:t>
      </w:r>
      <w:r w:rsidR="005632B2" w:rsidRPr="00B4584B">
        <w:rPr>
          <w:color w:val="000000" w:themeColor="text1"/>
        </w:rPr>
        <w:t xml:space="preserve"> a </w:t>
      </w:r>
      <w:r w:rsidR="005632B2">
        <w:rPr>
          <w:color w:val="000000" w:themeColor="text1"/>
        </w:rPr>
        <w:t xml:space="preserve">restrictive </w:t>
      </w:r>
      <w:r w:rsidR="005632B2" w:rsidRPr="00B4584B">
        <w:rPr>
          <w:color w:val="000000" w:themeColor="text1"/>
        </w:rPr>
        <w:t>condition of release that results in detention</w:t>
      </w:r>
      <w:r w:rsidR="005632B2">
        <w:rPr>
          <w:color w:val="000000" w:themeColor="text1"/>
        </w:rPr>
        <w:t xml:space="preserve">, </w:t>
      </w:r>
      <w:r w:rsidR="005632B2" w:rsidRPr="00B4584B">
        <w:rPr>
          <w:color w:val="000000" w:themeColor="text1"/>
        </w:rPr>
        <w:t xml:space="preserve">the court shall state its reasons in a </w:t>
      </w:r>
      <w:r w:rsidR="005632B2" w:rsidRPr="00B4584B">
        <w:rPr>
          <w:color w:val="000000" w:themeColor="text1"/>
        </w:rPr>
        <w:lastRenderedPageBreak/>
        <w:t>record, including why no less restrictive condition or combination of conditions is sufficient.</w:t>
      </w:r>
      <w:r w:rsidR="005632B2">
        <w:rPr>
          <w:color w:val="000000" w:themeColor="text1"/>
        </w:rPr>
        <w:t xml:space="preserve"> </w:t>
      </w:r>
    </w:p>
    <w:p w14:paraId="7FB752BD" w14:textId="5D25A25A" w:rsidR="00164E81" w:rsidRPr="00B4584B" w:rsidRDefault="00EA107C" w:rsidP="009D7074">
      <w:pPr>
        <w:widowControl w:val="0"/>
        <w:rPr>
          <w:i/>
          <w:iCs/>
          <w:color w:val="000000" w:themeColor="text1"/>
        </w:rPr>
      </w:pPr>
      <w:r w:rsidRPr="00B4584B">
        <w:rPr>
          <w:b/>
          <w:i/>
        </w:rPr>
        <w:t xml:space="preserve">Legislative </w:t>
      </w:r>
      <w:r w:rsidR="000D1B2F">
        <w:rPr>
          <w:b/>
          <w:i/>
        </w:rPr>
        <w:t>N</w:t>
      </w:r>
      <w:r w:rsidRPr="00B4584B">
        <w:rPr>
          <w:b/>
          <w:i/>
        </w:rPr>
        <w:t>ote:</w:t>
      </w:r>
      <w:r w:rsidRPr="00B4584B">
        <w:rPr>
          <w:iCs/>
          <w:color w:val="000000" w:themeColor="text1"/>
        </w:rPr>
        <w:t xml:space="preserve"> </w:t>
      </w:r>
      <w:r w:rsidR="000D1B2F">
        <w:rPr>
          <w:iCs/>
          <w:color w:val="000000" w:themeColor="text1"/>
        </w:rPr>
        <w:t xml:space="preserve"> </w:t>
      </w:r>
      <w:r w:rsidRPr="00B4584B">
        <w:rPr>
          <w:i/>
          <w:iCs/>
          <w:color w:val="000000" w:themeColor="text1"/>
        </w:rPr>
        <w:t>In subsection (</w:t>
      </w:r>
      <w:r w:rsidR="00562994" w:rsidRPr="00B4584B">
        <w:rPr>
          <w:i/>
          <w:iCs/>
          <w:color w:val="000000" w:themeColor="text1"/>
        </w:rPr>
        <w:t>b</w:t>
      </w:r>
      <w:r w:rsidRPr="00B4584B">
        <w:rPr>
          <w:i/>
          <w:iCs/>
          <w:color w:val="000000" w:themeColor="text1"/>
        </w:rPr>
        <w:t>)(</w:t>
      </w:r>
      <w:r w:rsidR="00562994" w:rsidRPr="00B4584B">
        <w:rPr>
          <w:i/>
          <w:iCs/>
          <w:color w:val="000000" w:themeColor="text1"/>
        </w:rPr>
        <w:t>2</w:t>
      </w:r>
      <w:r w:rsidRPr="00B4584B">
        <w:rPr>
          <w:i/>
          <w:iCs/>
          <w:color w:val="000000" w:themeColor="text1"/>
        </w:rPr>
        <w:t>), include the bracketed language only if the state define</w:t>
      </w:r>
      <w:r w:rsidR="00164E81" w:rsidRPr="00B4584B">
        <w:rPr>
          <w:i/>
          <w:iCs/>
          <w:color w:val="000000" w:themeColor="text1"/>
        </w:rPr>
        <w:t xml:space="preserve">s </w:t>
      </w:r>
      <w:r w:rsidRPr="00B4584B">
        <w:rPr>
          <w:i/>
          <w:iCs/>
          <w:color w:val="000000" w:themeColor="text1"/>
        </w:rPr>
        <w:t xml:space="preserve">“covered offenses” to include </w:t>
      </w:r>
      <w:r w:rsidR="0000710E">
        <w:rPr>
          <w:i/>
          <w:iCs/>
          <w:color w:val="000000" w:themeColor="text1"/>
        </w:rPr>
        <w:t>an</w:t>
      </w:r>
      <w:r w:rsidR="001B54CA">
        <w:rPr>
          <w:i/>
          <w:iCs/>
          <w:color w:val="000000" w:themeColor="text1"/>
        </w:rPr>
        <w:t xml:space="preserve"> </w:t>
      </w:r>
      <w:r w:rsidRPr="00B4584B">
        <w:rPr>
          <w:i/>
          <w:iCs/>
          <w:color w:val="000000" w:themeColor="text1"/>
        </w:rPr>
        <w:t>offense</w:t>
      </w:r>
      <w:r w:rsidR="0000710E">
        <w:rPr>
          <w:i/>
          <w:iCs/>
          <w:color w:val="000000" w:themeColor="text1"/>
        </w:rPr>
        <w:t xml:space="preserve"> that is not a felony</w:t>
      </w:r>
      <w:r w:rsidRPr="00B4584B">
        <w:rPr>
          <w:i/>
          <w:iCs/>
          <w:color w:val="000000" w:themeColor="text1"/>
        </w:rPr>
        <w:t>.</w:t>
      </w:r>
    </w:p>
    <w:p w14:paraId="4029E3DA" w14:textId="77777777" w:rsidR="00164E81" w:rsidRPr="00B4584B" w:rsidRDefault="00164E81" w:rsidP="009D7074">
      <w:pPr>
        <w:widowControl w:val="0"/>
        <w:rPr>
          <w:i/>
          <w:iCs/>
          <w:color w:val="000000" w:themeColor="text1"/>
        </w:rPr>
      </w:pPr>
    </w:p>
    <w:p w14:paraId="68E5C158" w14:textId="6B1A092F" w:rsidR="00F74D94" w:rsidRPr="00B4584B" w:rsidRDefault="002D4750" w:rsidP="009D7074">
      <w:pPr>
        <w:pStyle w:val="Heading1"/>
        <w:keepNext w:val="0"/>
        <w:keepLines w:val="0"/>
        <w:rPr>
          <w:rFonts w:cs="Times New Roman"/>
          <w:szCs w:val="24"/>
          <w:lang w:eastAsia="zh-CN"/>
        </w:rPr>
      </w:pPr>
      <w:bookmarkStart w:id="76" w:name="_Toc40259921"/>
      <w:bookmarkStart w:id="77" w:name="_Toc53497192"/>
      <w:bookmarkStart w:id="78" w:name="_Toc1646730"/>
      <w:bookmarkStart w:id="79" w:name="_Toc1646744"/>
      <w:bookmarkStart w:id="80" w:name="_Toc1646993"/>
      <w:r w:rsidRPr="00B4584B">
        <w:rPr>
          <w:rFonts w:cs="Times New Roman"/>
          <w:szCs w:val="24"/>
          <w:lang w:eastAsia="zh-CN"/>
        </w:rPr>
        <w:t>[</w:t>
      </w:r>
      <w:r w:rsidR="00F74D94" w:rsidRPr="00B4584B">
        <w:rPr>
          <w:rFonts w:cs="Times New Roman"/>
          <w:szCs w:val="24"/>
          <w:lang w:eastAsia="zh-CN"/>
        </w:rPr>
        <w:t>ARTICLE</w:t>
      </w:r>
      <w:r w:rsidR="0000710E">
        <w:rPr>
          <w:rFonts w:cs="Times New Roman"/>
          <w:szCs w:val="24"/>
          <w:lang w:eastAsia="zh-CN"/>
        </w:rPr>
        <w:t>]</w:t>
      </w:r>
      <w:r w:rsidR="00F74D94" w:rsidRPr="00B4584B">
        <w:rPr>
          <w:rFonts w:cs="Times New Roman"/>
          <w:szCs w:val="24"/>
          <w:lang w:eastAsia="zh-CN"/>
        </w:rPr>
        <w:t xml:space="preserve"> </w:t>
      </w:r>
      <w:r w:rsidR="00CC1F3F" w:rsidRPr="00B4584B">
        <w:rPr>
          <w:rFonts w:cs="Times New Roman"/>
          <w:szCs w:val="24"/>
          <w:lang w:eastAsia="zh-CN"/>
        </w:rPr>
        <w:t>5</w:t>
      </w:r>
      <w:bookmarkEnd w:id="76"/>
      <w:bookmarkEnd w:id="77"/>
    </w:p>
    <w:p w14:paraId="5137381E" w14:textId="664E84A8" w:rsidR="0017197A" w:rsidRPr="00B4584B" w:rsidRDefault="00847DB0" w:rsidP="009D7074">
      <w:pPr>
        <w:pStyle w:val="Heading1"/>
        <w:keepNext w:val="0"/>
        <w:keepLines w:val="0"/>
        <w:rPr>
          <w:rFonts w:cs="Times New Roman"/>
          <w:szCs w:val="24"/>
          <w:lang w:eastAsia="zh-CN"/>
        </w:rPr>
      </w:pPr>
      <w:bookmarkStart w:id="81" w:name="_Toc40259922"/>
      <w:bookmarkStart w:id="82" w:name="_Toc53497193"/>
      <w:bookmarkEnd w:id="78"/>
      <w:bookmarkEnd w:id="79"/>
      <w:bookmarkEnd w:id="80"/>
      <w:r w:rsidRPr="00B4584B">
        <w:rPr>
          <w:rFonts w:cs="Times New Roman"/>
          <w:szCs w:val="24"/>
          <w:lang w:eastAsia="zh-CN"/>
        </w:rPr>
        <w:t>MODIFYING</w:t>
      </w:r>
      <w:r w:rsidR="007A7953" w:rsidRPr="00B4584B">
        <w:rPr>
          <w:rFonts w:cs="Times New Roman"/>
          <w:szCs w:val="24"/>
          <w:lang w:eastAsia="zh-CN"/>
        </w:rPr>
        <w:t xml:space="preserve"> </w:t>
      </w:r>
      <w:r w:rsidRPr="00B4584B">
        <w:rPr>
          <w:rFonts w:cs="Times New Roman"/>
          <w:szCs w:val="24"/>
          <w:lang w:eastAsia="zh-CN"/>
        </w:rPr>
        <w:t xml:space="preserve">OR VACATING </w:t>
      </w:r>
      <w:r w:rsidR="006E0031" w:rsidRPr="00B4584B">
        <w:rPr>
          <w:rFonts w:cs="Times New Roman"/>
          <w:szCs w:val="24"/>
          <w:lang w:eastAsia="zh-CN"/>
        </w:rPr>
        <w:t>ORDER</w:t>
      </w:r>
      <w:bookmarkEnd w:id="81"/>
      <w:bookmarkEnd w:id="82"/>
    </w:p>
    <w:p w14:paraId="4E70A6FF" w14:textId="4F05DCCF" w:rsidR="00CB76C3" w:rsidRPr="00B4584B" w:rsidRDefault="00F5043A" w:rsidP="009D7074">
      <w:pPr>
        <w:widowControl w:val="0"/>
        <w:spacing w:line="480" w:lineRule="auto"/>
        <w:ind w:firstLine="720"/>
      </w:pPr>
      <w:bookmarkStart w:id="83" w:name="_Toc40259923"/>
      <w:bookmarkStart w:id="84" w:name="_Toc53497194"/>
      <w:r w:rsidRPr="00B4584B">
        <w:rPr>
          <w:rStyle w:val="Heading2Char"/>
          <w:rFonts w:eastAsiaTheme="minorHAnsi"/>
        </w:rPr>
        <w:t xml:space="preserve">SECTION </w:t>
      </w:r>
      <w:r w:rsidR="00CC1F3F" w:rsidRPr="00B4584B">
        <w:rPr>
          <w:rStyle w:val="Heading2Char"/>
          <w:rFonts w:eastAsiaTheme="minorHAnsi"/>
        </w:rPr>
        <w:t>5</w:t>
      </w:r>
      <w:r w:rsidRPr="00B4584B">
        <w:rPr>
          <w:rStyle w:val="Heading2Char"/>
          <w:rFonts w:eastAsiaTheme="minorHAnsi"/>
        </w:rPr>
        <w:t xml:space="preserve">01. </w:t>
      </w:r>
      <w:r w:rsidR="00331CE1" w:rsidRPr="00B4584B">
        <w:rPr>
          <w:rStyle w:val="Heading2Char"/>
          <w:rFonts w:eastAsiaTheme="minorHAnsi"/>
        </w:rPr>
        <w:t xml:space="preserve"> </w:t>
      </w:r>
      <w:r w:rsidR="00847DB0" w:rsidRPr="00B4584B">
        <w:rPr>
          <w:rStyle w:val="Heading2Char"/>
          <w:rFonts w:eastAsiaTheme="minorHAnsi"/>
        </w:rPr>
        <w:t>MODIFYING</w:t>
      </w:r>
      <w:r w:rsidR="007A7953" w:rsidRPr="00B4584B">
        <w:rPr>
          <w:rStyle w:val="Heading2Char"/>
          <w:rFonts w:eastAsiaTheme="minorHAnsi"/>
        </w:rPr>
        <w:t xml:space="preserve"> OR VACATING </w:t>
      </w:r>
      <w:r w:rsidRPr="00B4584B">
        <w:rPr>
          <w:rStyle w:val="Heading2Char"/>
          <w:rFonts w:eastAsiaTheme="minorHAnsi"/>
        </w:rPr>
        <w:t>BY AGREEMENT</w:t>
      </w:r>
      <w:r w:rsidR="00E264A8" w:rsidRPr="00B4584B">
        <w:rPr>
          <w:rStyle w:val="Heading2Char"/>
          <w:rFonts w:eastAsiaTheme="minorHAnsi"/>
        </w:rPr>
        <w:t>.</w:t>
      </w:r>
      <w:bookmarkEnd w:id="83"/>
      <w:bookmarkEnd w:id="84"/>
      <w:r w:rsidR="000820AB" w:rsidRPr="00B4584B">
        <w:t xml:space="preserve">  </w:t>
      </w:r>
      <w:bookmarkStart w:id="85" w:name="_Toc2436514"/>
      <w:r w:rsidR="002D4750" w:rsidRPr="00B4584B">
        <w:t>By agreement of the</w:t>
      </w:r>
      <w:r w:rsidR="0062323E" w:rsidRPr="00B4584B">
        <w:t xml:space="preserve"> [</w:t>
      </w:r>
      <w:r w:rsidR="00EC454C" w:rsidRPr="00B4584B">
        <w:t>prosecuting authority</w:t>
      </w:r>
      <w:r w:rsidR="0062323E" w:rsidRPr="00B4584B">
        <w:t>] and</w:t>
      </w:r>
      <w:r w:rsidR="002D4750" w:rsidRPr="00B4584B">
        <w:t xml:space="preserve"> </w:t>
      </w:r>
      <w:r w:rsidR="00A43FBC">
        <w:t>an</w:t>
      </w:r>
      <w:r w:rsidR="00A43FBC" w:rsidRPr="00B4584B">
        <w:t xml:space="preserve"> </w:t>
      </w:r>
      <w:r w:rsidR="00EE1518" w:rsidRPr="00B4584B">
        <w:t>individual</w:t>
      </w:r>
      <w:r w:rsidR="00301E3A" w:rsidRPr="00B4584B">
        <w:t xml:space="preserve"> subject to an order under [Article] 3 or 4</w:t>
      </w:r>
      <w:r w:rsidR="002D4750" w:rsidRPr="00B4584B">
        <w:t xml:space="preserve">, </w:t>
      </w:r>
      <w:r w:rsidR="002D4750" w:rsidRPr="001E3FAE">
        <w:t>the</w:t>
      </w:r>
      <w:r w:rsidR="002D4750" w:rsidRPr="00B4584B">
        <w:t xml:space="preserve"> court may:</w:t>
      </w:r>
    </w:p>
    <w:p w14:paraId="52C36525" w14:textId="6F6EAD08" w:rsidR="007A7953" w:rsidRPr="00B4584B" w:rsidRDefault="00CB76C3" w:rsidP="009D7074">
      <w:pPr>
        <w:widowControl w:val="0"/>
        <w:spacing w:line="480" w:lineRule="auto"/>
        <w:ind w:firstLine="720"/>
      </w:pPr>
      <w:bookmarkStart w:id="86" w:name="_Toc2436515"/>
      <w:bookmarkEnd w:id="85"/>
      <w:r w:rsidRPr="00B4584B">
        <w:t>(1</w:t>
      </w:r>
      <w:r w:rsidR="0039286C" w:rsidRPr="00B4584B">
        <w:t xml:space="preserve">) </w:t>
      </w:r>
      <w:r w:rsidR="00847DB0" w:rsidRPr="00B4584B">
        <w:t xml:space="preserve">modify </w:t>
      </w:r>
      <w:r w:rsidR="00F5043A" w:rsidRPr="00B4584B">
        <w:t>a</w:t>
      </w:r>
      <w:r w:rsidR="00FE0DD8" w:rsidRPr="00B4584B">
        <w:t>n order of</w:t>
      </w:r>
      <w:r w:rsidRPr="00B4584B">
        <w:t xml:space="preserve"> </w:t>
      </w:r>
      <w:r w:rsidR="00F5043A" w:rsidRPr="00B4584B">
        <w:t xml:space="preserve">pretrial </w:t>
      </w:r>
      <w:proofErr w:type="gramStart"/>
      <w:r w:rsidR="00F5043A" w:rsidRPr="00B4584B">
        <w:t>release</w:t>
      </w:r>
      <w:r w:rsidR="007A7953" w:rsidRPr="00B4584B">
        <w:t>;</w:t>
      </w:r>
      <w:proofErr w:type="gramEnd"/>
    </w:p>
    <w:p w14:paraId="2D0C147C" w14:textId="0321794B" w:rsidR="00B36EB4" w:rsidRPr="00B4584B" w:rsidRDefault="00CB76C3" w:rsidP="009D7074">
      <w:pPr>
        <w:widowControl w:val="0"/>
        <w:spacing w:line="480" w:lineRule="auto"/>
        <w:ind w:firstLine="720"/>
      </w:pPr>
      <w:r w:rsidRPr="00B4584B">
        <w:t>(2</w:t>
      </w:r>
      <w:r w:rsidR="007A7953" w:rsidRPr="00B4584B">
        <w:t>) vacate</w:t>
      </w:r>
      <w:r w:rsidRPr="00B4584B">
        <w:t xml:space="preserve"> a</w:t>
      </w:r>
      <w:r w:rsidR="00FE0DD8" w:rsidRPr="00B4584B">
        <w:t>n order of</w:t>
      </w:r>
      <w:r w:rsidRPr="00B4584B">
        <w:t xml:space="preserve"> pretrial detention</w:t>
      </w:r>
      <w:r w:rsidR="007A7953" w:rsidRPr="00B4584B">
        <w:t xml:space="preserve"> and issue </w:t>
      </w:r>
      <w:r w:rsidRPr="00B4584B">
        <w:t>a</w:t>
      </w:r>
      <w:r w:rsidR="00FE0DD8" w:rsidRPr="00B4584B">
        <w:t>n order of</w:t>
      </w:r>
      <w:r w:rsidRPr="00B4584B">
        <w:t xml:space="preserve"> pretrial release; </w:t>
      </w:r>
      <w:bookmarkEnd w:id="86"/>
      <w:r w:rsidR="00B36EB4" w:rsidRPr="00B4584B">
        <w:t>or</w:t>
      </w:r>
    </w:p>
    <w:p w14:paraId="53329144" w14:textId="207EF08E" w:rsidR="009E17D9" w:rsidRDefault="00CB76C3" w:rsidP="009D7074">
      <w:pPr>
        <w:widowControl w:val="0"/>
        <w:spacing w:line="480" w:lineRule="auto"/>
        <w:ind w:firstLine="720"/>
      </w:pPr>
      <w:r w:rsidRPr="00B4584B">
        <w:t>(3) issue a</w:t>
      </w:r>
      <w:r w:rsidR="00FE0DD8" w:rsidRPr="00B4584B">
        <w:t>n order of pretrial</w:t>
      </w:r>
      <w:r w:rsidRPr="00B4584B">
        <w:t xml:space="preserve"> detention.</w:t>
      </w:r>
    </w:p>
    <w:p w14:paraId="03ACFAF5" w14:textId="2A04F6D8" w:rsidR="002434B9" w:rsidRDefault="003523D1" w:rsidP="009D7074">
      <w:pPr>
        <w:widowControl w:val="0"/>
        <w:spacing w:line="480" w:lineRule="auto"/>
        <w:ind w:firstLine="720"/>
      </w:pPr>
      <w:bookmarkStart w:id="87" w:name="_Toc40259924"/>
      <w:bookmarkStart w:id="88" w:name="_Toc53497195"/>
      <w:r w:rsidRPr="00C51F38">
        <w:rPr>
          <w:rStyle w:val="Heading2Char"/>
        </w:rPr>
        <w:t xml:space="preserve">SECTION </w:t>
      </w:r>
      <w:r w:rsidR="00CC1F3F" w:rsidRPr="00C51F38">
        <w:rPr>
          <w:rStyle w:val="Heading2Char"/>
        </w:rPr>
        <w:t>5</w:t>
      </w:r>
      <w:r w:rsidRPr="00C51F38">
        <w:rPr>
          <w:rStyle w:val="Heading2Char"/>
        </w:rPr>
        <w:t>02.</w:t>
      </w:r>
      <w:r w:rsidR="00331CE1" w:rsidRPr="00C51F38">
        <w:rPr>
          <w:rStyle w:val="Heading2Char"/>
        </w:rPr>
        <w:t xml:space="preserve"> </w:t>
      </w:r>
      <w:r w:rsidRPr="00C51F38">
        <w:rPr>
          <w:rStyle w:val="Heading2Char"/>
        </w:rPr>
        <w:t xml:space="preserve"> MOTION TO</w:t>
      </w:r>
      <w:r w:rsidR="00D07401" w:rsidRPr="00C51F38">
        <w:rPr>
          <w:rStyle w:val="Heading2Char"/>
        </w:rPr>
        <w:t xml:space="preserve"> </w:t>
      </w:r>
      <w:r w:rsidR="001D2C33" w:rsidRPr="00C51F38">
        <w:rPr>
          <w:rStyle w:val="Heading2Char"/>
        </w:rPr>
        <w:t>MODIFY</w:t>
      </w:r>
      <w:r w:rsidR="00197936" w:rsidRPr="00C51F38">
        <w:rPr>
          <w:rStyle w:val="Heading2Char"/>
        </w:rPr>
        <w:t>.</w:t>
      </w:r>
      <w:bookmarkEnd w:id="87"/>
      <w:bookmarkEnd w:id="88"/>
      <w:r w:rsidR="00C51F38" w:rsidRPr="00C51F38">
        <w:t xml:space="preserve">  </w:t>
      </w:r>
      <w:r w:rsidR="00551F7B" w:rsidRPr="00C51F38">
        <w:t>On its own or on motion of</w:t>
      </w:r>
      <w:r w:rsidR="001D2C33" w:rsidRPr="00C51F38">
        <w:t xml:space="preserve"> a party</w:t>
      </w:r>
      <w:r w:rsidR="00551F7B" w:rsidRPr="00C51F38">
        <w:t xml:space="preserve">, </w:t>
      </w:r>
      <w:r w:rsidR="00ED0D3C" w:rsidRPr="00C51F38">
        <w:t xml:space="preserve">the </w:t>
      </w:r>
      <w:r w:rsidR="000B157B" w:rsidRPr="00C51F38">
        <w:t xml:space="preserve">court </w:t>
      </w:r>
      <w:r w:rsidR="00ED0D3C" w:rsidRPr="00C51F38">
        <w:t xml:space="preserve">may </w:t>
      </w:r>
      <w:r w:rsidR="001D2C33" w:rsidRPr="00C51F38">
        <w:t>modify an order of pretrial release</w:t>
      </w:r>
      <w:r w:rsidR="00F267C1" w:rsidRPr="00C51F38">
        <w:t xml:space="preserve"> or detention</w:t>
      </w:r>
      <w:r w:rsidR="00551F7B" w:rsidRPr="00C51F38">
        <w:t xml:space="preserve"> </w:t>
      </w:r>
      <w:r w:rsidR="00FE0DD8" w:rsidRPr="00C51F38">
        <w:t xml:space="preserve">using the </w:t>
      </w:r>
      <w:r w:rsidR="0062323E" w:rsidRPr="00C51F38">
        <w:t>procedures</w:t>
      </w:r>
      <w:r w:rsidR="00FE0DD8" w:rsidRPr="00C51F38">
        <w:t xml:space="preserve"> and standards</w:t>
      </w:r>
      <w:r w:rsidR="00EE1518" w:rsidRPr="00C51F38">
        <w:t xml:space="preserve"> in</w:t>
      </w:r>
      <w:r w:rsidR="00B81982" w:rsidRPr="00C51F38">
        <w:t xml:space="preserve"> </w:t>
      </w:r>
      <w:r w:rsidR="00F267C1" w:rsidRPr="00C51F38">
        <w:t>[Article</w:t>
      </w:r>
      <w:r w:rsidR="00883F33">
        <w:t>s</w:t>
      </w:r>
      <w:r w:rsidR="007508C0" w:rsidRPr="00C51F38">
        <w:t>]</w:t>
      </w:r>
      <w:r w:rsidR="00F267C1" w:rsidRPr="00C51F38">
        <w:t xml:space="preserve"> 3 and </w:t>
      </w:r>
      <w:r w:rsidR="008D6C7A" w:rsidRPr="00C51F38">
        <w:t>4</w:t>
      </w:r>
      <w:r w:rsidR="00B81982" w:rsidRPr="00C51F38">
        <w:t>.</w:t>
      </w:r>
      <w:r w:rsidR="00551F7B" w:rsidRPr="00C51F38">
        <w:t xml:space="preserve"> </w:t>
      </w:r>
      <w:r w:rsidR="00B47207" w:rsidRPr="00C51F38">
        <w:t xml:space="preserve">The court may consider new information relevant to the </w:t>
      </w:r>
      <w:r w:rsidR="00C554D2" w:rsidRPr="00C51F38">
        <w:t xml:space="preserve">order, including information that </w:t>
      </w:r>
      <w:r w:rsidR="007A59ED">
        <w:t>the</w:t>
      </w:r>
      <w:r w:rsidR="00C554D2" w:rsidRPr="00C51F38">
        <w:t xml:space="preserve"> individual </w:t>
      </w:r>
      <w:r w:rsidR="007A59ED">
        <w:t>subject to the order</w:t>
      </w:r>
      <w:r w:rsidR="00C554D2" w:rsidRPr="00C51F38">
        <w:t xml:space="preserve"> </w:t>
      </w:r>
      <w:r w:rsidR="00753083" w:rsidRPr="00C51F38">
        <w:t xml:space="preserve">has </w:t>
      </w:r>
      <w:r w:rsidR="00C554D2" w:rsidRPr="00C51F38">
        <w:t xml:space="preserve">violated a condition of release. </w:t>
      </w:r>
      <w:r w:rsidR="00551F7B" w:rsidRPr="00C51F38">
        <w:t xml:space="preserve">The court may deny the motion </w:t>
      </w:r>
      <w:r w:rsidR="00C936AC">
        <w:t xml:space="preserve">summarily </w:t>
      </w:r>
      <w:r w:rsidR="00551F7B" w:rsidRPr="00C51F38">
        <w:t xml:space="preserve">if </w:t>
      </w:r>
      <w:r w:rsidR="00753083" w:rsidRPr="00C51F38">
        <w:t xml:space="preserve">it is </w:t>
      </w:r>
      <w:r w:rsidR="00C554D2" w:rsidRPr="00C51F38">
        <w:t>not supported by new information</w:t>
      </w:r>
      <w:r w:rsidR="00551F7B" w:rsidRPr="00C51F38">
        <w:t>.</w:t>
      </w:r>
      <w:r w:rsidR="0097710E">
        <w:t xml:space="preserve">  </w:t>
      </w:r>
    </w:p>
    <w:p w14:paraId="07A29BA1" w14:textId="180CC490" w:rsidR="00E863E9" w:rsidRPr="00B4584B" w:rsidRDefault="00EE1518" w:rsidP="009D7074">
      <w:pPr>
        <w:pStyle w:val="Heading1"/>
      </w:pPr>
      <w:bookmarkStart w:id="89" w:name="_Toc40259925"/>
      <w:bookmarkStart w:id="90" w:name="_Toc53497196"/>
      <w:r w:rsidRPr="00B4584B">
        <w:t>[</w:t>
      </w:r>
      <w:r w:rsidR="00E863E9" w:rsidRPr="00B4584B">
        <w:t>ARTICLE</w:t>
      </w:r>
      <w:r w:rsidRPr="00B4584B">
        <w:t>]</w:t>
      </w:r>
      <w:r w:rsidR="00E863E9" w:rsidRPr="00B4584B">
        <w:t xml:space="preserve"> </w:t>
      </w:r>
      <w:r w:rsidR="00CC1F3F" w:rsidRPr="00B4584B">
        <w:t>6</w:t>
      </w:r>
      <w:bookmarkEnd w:id="89"/>
      <w:bookmarkEnd w:id="90"/>
    </w:p>
    <w:p w14:paraId="04392717" w14:textId="77777777" w:rsidR="003249F2" w:rsidRPr="00B4584B" w:rsidRDefault="00EE1518" w:rsidP="009D7074">
      <w:pPr>
        <w:pStyle w:val="Heading1"/>
      </w:pPr>
      <w:bookmarkStart w:id="91" w:name="_Toc5954378"/>
      <w:bookmarkStart w:id="92" w:name="_Toc40259926"/>
      <w:bookmarkStart w:id="93" w:name="_Toc53497197"/>
      <w:r w:rsidRPr="00B4584B">
        <w:t>MISCELLANEOUS PROVISIONS</w:t>
      </w:r>
      <w:bookmarkEnd w:id="91"/>
      <w:bookmarkEnd w:id="92"/>
      <w:bookmarkEnd w:id="93"/>
    </w:p>
    <w:p w14:paraId="1C49BC75" w14:textId="5AB4B2C3" w:rsidR="008B7B04" w:rsidRPr="00A324C8" w:rsidRDefault="00EE1518" w:rsidP="009D7074">
      <w:pPr>
        <w:widowControl w:val="0"/>
        <w:spacing w:line="480" w:lineRule="auto"/>
        <w:ind w:firstLine="720"/>
      </w:pPr>
      <w:bookmarkStart w:id="94" w:name="_Toc40259927"/>
      <w:bookmarkStart w:id="95" w:name="_Toc53497198"/>
      <w:bookmarkStart w:id="96" w:name="_Toc5954379"/>
      <w:r w:rsidRPr="00B4584B">
        <w:rPr>
          <w:rStyle w:val="Heading2Char"/>
          <w:rFonts w:eastAsiaTheme="majorEastAsia"/>
        </w:rPr>
        <w:t xml:space="preserve">SECTION </w:t>
      </w:r>
      <w:r w:rsidR="00CC1F3F" w:rsidRPr="00B4584B">
        <w:rPr>
          <w:rStyle w:val="Heading2Char"/>
          <w:rFonts w:eastAsiaTheme="majorEastAsia"/>
        </w:rPr>
        <w:t>6</w:t>
      </w:r>
      <w:r w:rsidRPr="00B4584B">
        <w:rPr>
          <w:rStyle w:val="Heading2Char"/>
          <w:rFonts w:eastAsiaTheme="majorEastAsia"/>
        </w:rPr>
        <w:t>01.  UNIFORMITY OF APPLICATION AND CONSTRUCTION.</w:t>
      </w:r>
      <w:bookmarkEnd w:id="94"/>
      <w:bookmarkEnd w:id="95"/>
      <w:r w:rsidR="00F642E1" w:rsidRPr="00B4584B">
        <w:rPr>
          <w:rStyle w:val="Heading1Char"/>
          <w:rFonts w:cs="Times New Roman"/>
          <w:b w:val="0"/>
          <w:szCs w:val="24"/>
        </w:rPr>
        <w:t xml:space="preserve">  </w:t>
      </w:r>
      <w:r w:rsidR="00F642E1" w:rsidRPr="00B4584B">
        <w:t xml:space="preserve">In applying and construing this uniform </w:t>
      </w:r>
      <w:r w:rsidR="006D3983">
        <w:t>act</w:t>
      </w:r>
      <w:r w:rsidR="00F642E1" w:rsidRPr="00B4584B">
        <w:t>, consideration must be given to the need to promote uniformity of the law with respect to its subject matter among states that enact it.</w:t>
      </w:r>
      <w:bookmarkEnd w:id="96"/>
      <w:r w:rsidR="004402B0" w:rsidRPr="00B4584B">
        <w:t xml:space="preserve">  </w:t>
      </w:r>
    </w:p>
    <w:p w14:paraId="53CF8967" w14:textId="03EA971C" w:rsidR="00337AC0" w:rsidRPr="00B4584B" w:rsidRDefault="00530B8B" w:rsidP="009D7074">
      <w:pPr>
        <w:widowControl w:val="0"/>
        <w:spacing w:line="480" w:lineRule="auto"/>
        <w:ind w:firstLine="720"/>
      </w:pPr>
      <w:bookmarkStart w:id="97" w:name="_Toc40259928"/>
      <w:bookmarkStart w:id="98" w:name="_Toc53497199"/>
      <w:r w:rsidRPr="00B4584B">
        <w:rPr>
          <w:rStyle w:val="Heading2Char"/>
          <w:rFonts w:eastAsiaTheme="majorEastAsia"/>
        </w:rPr>
        <w:t>[</w:t>
      </w:r>
      <w:r w:rsidR="005E21D2" w:rsidRPr="00B4584B">
        <w:rPr>
          <w:rStyle w:val="Heading2Char"/>
          <w:rFonts w:eastAsiaTheme="majorEastAsia"/>
        </w:rPr>
        <w:t xml:space="preserve">SECTION </w:t>
      </w:r>
      <w:r w:rsidR="00CC1F3F" w:rsidRPr="00B4584B">
        <w:rPr>
          <w:rStyle w:val="Heading2Char"/>
          <w:rFonts w:eastAsiaTheme="majorEastAsia"/>
        </w:rPr>
        <w:t>6</w:t>
      </w:r>
      <w:r w:rsidR="005E21D2" w:rsidRPr="00B4584B">
        <w:rPr>
          <w:rStyle w:val="Heading2Char"/>
          <w:rFonts w:eastAsiaTheme="majorEastAsia"/>
        </w:rPr>
        <w:t>0</w:t>
      </w:r>
      <w:r w:rsidR="004E2CCE" w:rsidRPr="00B4584B">
        <w:rPr>
          <w:rStyle w:val="Heading2Char"/>
          <w:rFonts w:eastAsiaTheme="majorEastAsia"/>
        </w:rPr>
        <w:t>2</w:t>
      </w:r>
      <w:r w:rsidR="00D06F64" w:rsidRPr="00B4584B">
        <w:rPr>
          <w:rStyle w:val="Heading2Char"/>
          <w:rFonts w:eastAsiaTheme="majorEastAsia"/>
        </w:rPr>
        <w:t>.  SEVERABILITY.</w:t>
      </w:r>
      <w:bookmarkEnd w:id="97"/>
      <w:bookmarkEnd w:id="98"/>
      <w:r w:rsidR="005E21D2" w:rsidRPr="00B4584B">
        <w:rPr>
          <w:b/>
        </w:rPr>
        <w:t xml:space="preserve">  </w:t>
      </w:r>
      <w:r w:rsidR="005E21D2" w:rsidRPr="00B4584B">
        <w:t xml:space="preserve">If any provision of this </w:t>
      </w:r>
      <w:r w:rsidR="006D3983">
        <w:t>[act]</w:t>
      </w:r>
      <w:r w:rsidR="005E21D2" w:rsidRPr="00B4584B">
        <w:t xml:space="preserve"> or its application to any person or circumstance is held invalid, the invalidity does not affect other provisions or applications of this </w:t>
      </w:r>
      <w:r w:rsidR="006D3983">
        <w:t>[act]</w:t>
      </w:r>
      <w:r w:rsidR="005E21D2" w:rsidRPr="00B4584B">
        <w:t xml:space="preserve"> which can be given effect without the invalid provision or application, and to this end the provisions of this </w:t>
      </w:r>
      <w:r w:rsidR="006D3983">
        <w:t>[act]</w:t>
      </w:r>
      <w:r w:rsidR="005E21D2" w:rsidRPr="00B4584B">
        <w:t xml:space="preserve"> are severable.</w:t>
      </w:r>
      <w:r w:rsidRPr="00B4584B">
        <w:t>]</w:t>
      </w:r>
    </w:p>
    <w:p w14:paraId="3A0C23C9" w14:textId="3D5B3C14" w:rsidR="00BA1E20" w:rsidRDefault="00BA1E20" w:rsidP="009D7074">
      <w:pPr>
        <w:widowControl w:val="0"/>
        <w:ind w:right="720"/>
        <w:rPr>
          <w:i/>
          <w:iCs/>
        </w:rPr>
      </w:pPr>
      <w:r w:rsidRPr="00B4584B">
        <w:rPr>
          <w:b/>
          <w:bCs/>
          <w:i/>
          <w:iCs/>
        </w:rPr>
        <w:t>Legislative Note:</w:t>
      </w:r>
      <w:r w:rsidRPr="00B4584B">
        <w:rPr>
          <w:i/>
          <w:iCs/>
        </w:rPr>
        <w:t xml:space="preserve"> </w:t>
      </w:r>
      <w:r w:rsidR="00C51F38">
        <w:rPr>
          <w:i/>
          <w:iCs/>
        </w:rPr>
        <w:t xml:space="preserve"> </w:t>
      </w:r>
      <w:r w:rsidRPr="00B4584B">
        <w:rPr>
          <w:i/>
          <w:iCs/>
        </w:rPr>
        <w:t>Include this section only if the state lacks a general severability statute or a decision by the highest court of th</w:t>
      </w:r>
      <w:r w:rsidR="00A90BE9">
        <w:rPr>
          <w:i/>
          <w:iCs/>
        </w:rPr>
        <w:t>e</w:t>
      </w:r>
      <w:r w:rsidRPr="00B4584B">
        <w:rPr>
          <w:i/>
          <w:iCs/>
        </w:rPr>
        <w:t xml:space="preserve"> state stating a general rule of severability.</w:t>
      </w:r>
    </w:p>
    <w:p w14:paraId="0446E58C" w14:textId="77777777" w:rsidR="004F032A" w:rsidRPr="00B4584B" w:rsidRDefault="004F032A" w:rsidP="009D7074">
      <w:pPr>
        <w:widowControl w:val="0"/>
        <w:ind w:right="720"/>
        <w:rPr>
          <w:i/>
          <w:iCs/>
        </w:rPr>
      </w:pPr>
    </w:p>
    <w:p w14:paraId="23E73336" w14:textId="26DA3AD0" w:rsidR="0093129C" w:rsidRDefault="0093129C" w:rsidP="009D7074">
      <w:pPr>
        <w:widowControl w:val="0"/>
        <w:spacing w:line="480" w:lineRule="auto"/>
        <w:ind w:firstLine="720"/>
        <w:rPr>
          <w:iCs/>
        </w:rPr>
      </w:pPr>
      <w:bookmarkStart w:id="99" w:name="_Toc53497200"/>
      <w:r w:rsidRPr="00A324C8">
        <w:rPr>
          <w:rStyle w:val="Heading2Char"/>
        </w:rPr>
        <w:t>SECTION 603.  TRANSITION.</w:t>
      </w:r>
      <w:bookmarkEnd w:id="99"/>
      <w:r>
        <w:rPr>
          <w:b/>
          <w:bCs/>
          <w:iCs/>
        </w:rPr>
        <w:t xml:space="preserve">  </w:t>
      </w:r>
      <w:r w:rsidR="00DC0006">
        <w:t xml:space="preserve">This [act] applies to an arrest made[, [a citation] issued,] or a release or detention hearing held on or after [the effective date of this [act]], including a hearing to enforce, modify, or vacate a release or detention order </w:t>
      </w:r>
      <w:r w:rsidR="00F34F6A">
        <w:t>issued</w:t>
      </w:r>
      <w:r w:rsidR="00DC0006">
        <w:t xml:space="preserve"> before </w:t>
      </w:r>
      <w:r w:rsidR="00086C45">
        <w:t>[</w:t>
      </w:r>
      <w:r w:rsidR="00DC0006">
        <w:t>the effective date</w:t>
      </w:r>
      <w:r w:rsidR="00974E64">
        <w:t xml:space="preserve"> of this [act]</w:t>
      </w:r>
      <w:r w:rsidR="00F83146">
        <w:t>]</w:t>
      </w:r>
      <w:r w:rsidR="00DC0006">
        <w:t>.</w:t>
      </w:r>
    </w:p>
    <w:p w14:paraId="5BD71766" w14:textId="2B185EF0" w:rsidR="00EC1577" w:rsidRPr="003A4C27" w:rsidRDefault="00530B8B" w:rsidP="009D7074">
      <w:pPr>
        <w:pStyle w:val="Heading2"/>
      </w:pPr>
      <w:bookmarkStart w:id="100" w:name="_Toc40259929"/>
      <w:bookmarkStart w:id="101" w:name="_Toc53497201"/>
      <w:r w:rsidRPr="00661002">
        <w:lastRenderedPageBreak/>
        <w:t>[</w:t>
      </w:r>
      <w:r w:rsidR="005E21D2" w:rsidRPr="00661002">
        <w:t xml:space="preserve">SECTION </w:t>
      </w:r>
      <w:r w:rsidR="00214820" w:rsidRPr="00757B9E">
        <w:t>604</w:t>
      </w:r>
      <w:r w:rsidR="00D06F64" w:rsidRPr="00757B9E">
        <w:t xml:space="preserve">.  </w:t>
      </w:r>
      <w:r w:rsidR="00EC1577" w:rsidRPr="00757B9E">
        <w:t>REPEALS; CONFORMING AMENDMENTS.</w:t>
      </w:r>
      <w:bookmarkEnd w:id="100"/>
      <w:bookmarkEnd w:id="101"/>
    </w:p>
    <w:p w14:paraId="65A97BDE" w14:textId="77777777" w:rsidR="00EC1577" w:rsidRPr="00B4584B" w:rsidRDefault="00EC1577" w:rsidP="009D7074">
      <w:pPr>
        <w:widowControl w:val="0"/>
        <w:spacing w:line="480" w:lineRule="auto"/>
        <w:ind w:firstLine="720"/>
      </w:pPr>
      <w:r w:rsidRPr="00B4584B">
        <w:t xml:space="preserve">(a) . . . . </w:t>
      </w:r>
    </w:p>
    <w:p w14:paraId="3201EF5B" w14:textId="77777777" w:rsidR="00EC1577" w:rsidRPr="00B4584B" w:rsidRDefault="00EC1577" w:rsidP="009D7074">
      <w:pPr>
        <w:widowControl w:val="0"/>
        <w:spacing w:line="480" w:lineRule="auto"/>
        <w:ind w:firstLine="720"/>
      </w:pPr>
      <w:r w:rsidRPr="00B4584B">
        <w:t xml:space="preserve">(b) . . . . </w:t>
      </w:r>
    </w:p>
    <w:p w14:paraId="0F484BA1" w14:textId="0034652C" w:rsidR="00EC1577" w:rsidRDefault="00EC1577" w:rsidP="009D7074">
      <w:pPr>
        <w:widowControl w:val="0"/>
        <w:spacing w:line="480" w:lineRule="auto"/>
        <w:ind w:firstLine="720"/>
      </w:pPr>
      <w:r w:rsidRPr="00B4584B">
        <w:t>(c) . . . .</w:t>
      </w:r>
      <w:r w:rsidR="00530B8B" w:rsidRPr="00B4584B">
        <w:t>]</w:t>
      </w:r>
    </w:p>
    <w:p w14:paraId="751A030D" w14:textId="74903121" w:rsidR="00CF3239" w:rsidRDefault="00CF3239" w:rsidP="009D7074">
      <w:pPr>
        <w:widowControl w:val="0"/>
        <w:rPr>
          <w:i/>
          <w:iCs/>
        </w:rPr>
      </w:pPr>
      <w:r>
        <w:rPr>
          <w:b/>
          <w:bCs/>
          <w:i/>
          <w:iCs/>
        </w:rPr>
        <w:t xml:space="preserve">Legislative Note:  </w:t>
      </w:r>
      <w:r>
        <w:rPr>
          <w:i/>
          <w:iCs/>
        </w:rPr>
        <w:t xml:space="preserve">A state may need to repeal or amend a statute that </w:t>
      </w:r>
      <w:r w:rsidR="00967C50">
        <w:rPr>
          <w:i/>
          <w:iCs/>
        </w:rPr>
        <w:t xml:space="preserve">imposes mandatory release conditions for an offense or offense class such as a mandatory fee, a secured </w:t>
      </w:r>
      <w:r w:rsidR="00967C50" w:rsidRPr="007F1226">
        <w:rPr>
          <w:i/>
          <w:iCs/>
        </w:rPr>
        <w:t>bond</w:t>
      </w:r>
      <w:r w:rsidR="00767E6E" w:rsidRPr="007F1226">
        <w:rPr>
          <w:i/>
          <w:iCs/>
          <w:color w:val="C00000"/>
          <w:u w:val="single"/>
        </w:rPr>
        <w:t>,</w:t>
      </w:r>
      <w:r w:rsidR="00967C50" w:rsidRPr="007F1226">
        <w:rPr>
          <w:i/>
          <w:iCs/>
        </w:rPr>
        <w:t xml:space="preserve"> or</w:t>
      </w:r>
      <w:r w:rsidR="00967C50">
        <w:rPr>
          <w:i/>
          <w:iCs/>
        </w:rPr>
        <w:t xml:space="preserve"> another financial condition.</w:t>
      </w:r>
    </w:p>
    <w:p w14:paraId="6C909E60" w14:textId="77777777" w:rsidR="00967C50" w:rsidRPr="000F2081" w:rsidRDefault="00967C50" w:rsidP="009D7074">
      <w:pPr>
        <w:widowControl w:val="0"/>
        <w:rPr>
          <w:i/>
          <w:iCs/>
        </w:rPr>
      </w:pPr>
    </w:p>
    <w:p w14:paraId="4DACECE7" w14:textId="28A17536" w:rsidR="00FD02FF" w:rsidRPr="00B4584B" w:rsidRDefault="005E21D2" w:rsidP="009D7074">
      <w:pPr>
        <w:widowControl w:val="0"/>
        <w:ind w:firstLine="720"/>
      </w:pPr>
      <w:bookmarkStart w:id="102" w:name="_Toc40259930"/>
      <w:bookmarkStart w:id="103" w:name="_Toc53497202"/>
      <w:r w:rsidRPr="00661002">
        <w:rPr>
          <w:rStyle w:val="Heading2Char"/>
          <w:rFonts w:eastAsiaTheme="majorEastAsia"/>
        </w:rPr>
        <w:t xml:space="preserve">SECTION </w:t>
      </w:r>
      <w:r w:rsidR="00CC1F3F" w:rsidRPr="00661002">
        <w:rPr>
          <w:rStyle w:val="Heading2Char"/>
          <w:rFonts w:eastAsiaTheme="majorEastAsia"/>
        </w:rPr>
        <w:t>6</w:t>
      </w:r>
      <w:r w:rsidRPr="00757B9E">
        <w:rPr>
          <w:rStyle w:val="Heading2Char"/>
          <w:rFonts w:eastAsiaTheme="majorEastAsia"/>
        </w:rPr>
        <w:t>0</w:t>
      </w:r>
      <w:r w:rsidR="00AA763B" w:rsidRPr="00757B9E">
        <w:rPr>
          <w:rStyle w:val="Heading2Char"/>
          <w:rFonts w:eastAsiaTheme="majorEastAsia"/>
        </w:rPr>
        <w:t>5</w:t>
      </w:r>
      <w:r w:rsidR="00D06F64" w:rsidRPr="003A4C27">
        <w:rPr>
          <w:rStyle w:val="Heading2Char"/>
          <w:rFonts w:eastAsiaTheme="majorEastAsia"/>
        </w:rPr>
        <w:t>.  EFFECTIVE DATE.</w:t>
      </w:r>
      <w:bookmarkEnd w:id="102"/>
      <w:bookmarkEnd w:id="103"/>
      <w:r w:rsidRPr="00B4584B">
        <w:rPr>
          <w:b/>
        </w:rPr>
        <w:t xml:space="preserve">  </w:t>
      </w:r>
      <w:r w:rsidRPr="00B4584B">
        <w:t xml:space="preserve">This </w:t>
      </w:r>
      <w:r w:rsidR="006D3983">
        <w:t>[act]</w:t>
      </w:r>
      <w:r w:rsidRPr="00B4584B">
        <w:t xml:space="preserve"> takes effect </w:t>
      </w:r>
      <w:proofErr w:type="gramStart"/>
      <w:r w:rsidRPr="00B4584B">
        <w:t>. . . .</w:t>
      </w:r>
      <w:proofErr w:type="gramEnd"/>
    </w:p>
    <w:p w14:paraId="66B84166" w14:textId="069A1E83" w:rsidR="00443068" w:rsidRDefault="00443068" w:rsidP="009D7074">
      <w:pPr>
        <w:widowControl w:val="0"/>
        <w:ind w:firstLine="720"/>
      </w:pPr>
    </w:p>
    <w:p w14:paraId="3E8DF4CB" w14:textId="6DFB0838" w:rsidR="00443068" w:rsidRPr="00046BFC" w:rsidRDefault="00EF490B" w:rsidP="009D7074">
      <w:pPr>
        <w:widowControl w:val="0"/>
      </w:pPr>
      <w:r>
        <w:rPr>
          <w:b/>
          <w:bCs/>
          <w:i/>
          <w:iCs/>
        </w:rPr>
        <w:t xml:space="preserve">Legislative Note:  </w:t>
      </w:r>
      <w:r>
        <w:rPr>
          <w:i/>
          <w:iCs/>
        </w:rPr>
        <w:t xml:space="preserve">In determining the effective date, the state should determine the amount of time </w:t>
      </w:r>
      <w:r w:rsidR="00ED270A">
        <w:rPr>
          <w:i/>
          <w:iCs/>
        </w:rPr>
        <w:t>it</w:t>
      </w:r>
      <w:r>
        <w:rPr>
          <w:i/>
          <w:iCs/>
        </w:rPr>
        <w:t xml:space="preserve"> may need to prepare for implementation of</w:t>
      </w:r>
      <w:r w:rsidR="00094843">
        <w:rPr>
          <w:i/>
          <w:iCs/>
        </w:rPr>
        <w:t xml:space="preserve"> the act.</w:t>
      </w:r>
    </w:p>
    <w:sectPr w:rsidR="00443068" w:rsidRPr="00046BFC" w:rsidSect="00490E4F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8748" w14:textId="77777777" w:rsidR="00506BD4" w:rsidRDefault="00506BD4" w:rsidP="0017197A">
      <w:r>
        <w:separator/>
      </w:r>
    </w:p>
  </w:endnote>
  <w:endnote w:type="continuationSeparator" w:id="0">
    <w:p w14:paraId="569643AB" w14:textId="77777777" w:rsidR="00506BD4" w:rsidRDefault="00506BD4" w:rsidP="0017197A">
      <w:r>
        <w:continuationSeparator/>
      </w:r>
    </w:p>
  </w:endnote>
  <w:endnote w:type="continuationNotice" w:id="1">
    <w:p w14:paraId="18E36467" w14:textId="77777777" w:rsidR="00506BD4" w:rsidRDefault="00506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4811" w14:textId="14AAEDFA" w:rsidR="0032545F" w:rsidRDefault="0032545F">
    <w:pPr>
      <w:pStyle w:val="Footer"/>
      <w:jc w:val="center"/>
    </w:pPr>
  </w:p>
  <w:p w14:paraId="5ADBB354" w14:textId="77777777" w:rsidR="0032545F" w:rsidRDefault="00325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120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2BEAB" w14:textId="0F4952C4" w:rsidR="00490E4F" w:rsidRDefault="00490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E90F1" w14:textId="77777777" w:rsidR="00490E4F" w:rsidRDefault="0049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8719" w14:textId="77777777" w:rsidR="00506BD4" w:rsidRDefault="00506BD4" w:rsidP="0017197A">
      <w:r>
        <w:separator/>
      </w:r>
    </w:p>
  </w:footnote>
  <w:footnote w:type="continuationSeparator" w:id="0">
    <w:p w14:paraId="39551BB1" w14:textId="77777777" w:rsidR="00506BD4" w:rsidRDefault="00506BD4" w:rsidP="0017197A">
      <w:r>
        <w:continuationSeparator/>
      </w:r>
    </w:p>
  </w:footnote>
  <w:footnote w:type="continuationNotice" w:id="1">
    <w:p w14:paraId="4D7E33F7" w14:textId="77777777" w:rsidR="00506BD4" w:rsidRDefault="00506B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6C0E"/>
    <w:multiLevelType w:val="hybridMultilevel"/>
    <w:tmpl w:val="075EE316"/>
    <w:lvl w:ilvl="0" w:tplc="A118B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E5859"/>
    <w:multiLevelType w:val="hybridMultilevel"/>
    <w:tmpl w:val="35C672C6"/>
    <w:lvl w:ilvl="0" w:tplc="6D2E17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012F95"/>
    <w:multiLevelType w:val="hybridMultilevel"/>
    <w:tmpl w:val="14C8A4BA"/>
    <w:lvl w:ilvl="0" w:tplc="934C59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C76A15"/>
    <w:multiLevelType w:val="hybridMultilevel"/>
    <w:tmpl w:val="9182C7BA"/>
    <w:lvl w:ilvl="0" w:tplc="D9A05AB2">
      <w:start w:val="1"/>
      <w:numFmt w:val="upp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264EB5"/>
    <w:multiLevelType w:val="multilevel"/>
    <w:tmpl w:val="99AA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9D0B28"/>
    <w:multiLevelType w:val="hybridMultilevel"/>
    <w:tmpl w:val="F246E98E"/>
    <w:lvl w:ilvl="0" w:tplc="F1FCF60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2FA21B15"/>
    <w:multiLevelType w:val="hybridMultilevel"/>
    <w:tmpl w:val="7C7E853A"/>
    <w:lvl w:ilvl="0" w:tplc="122680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459D0"/>
    <w:multiLevelType w:val="hybridMultilevel"/>
    <w:tmpl w:val="4CA4A7BA"/>
    <w:lvl w:ilvl="0" w:tplc="4CC8FE66">
      <w:start w:val="3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D6D96"/>
    <w:multiLevelType w:val="hybridMultilevel"/>
    <w:tmpl w:val="54689EC2"/>
    <w:lvl w:ilvl="0" w:tplc="080E6366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6235F"/>
    <w:multiLevelType w:val="hybridMultilevel"/>
    <w:tmpl w:val="CEA89FFE"/>
    <w:lvl w:ilvl="0" w:tplc="BFB28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91284"/>
    <w:multiLevelType w:val="hybridMultilevel"/>
    <w:tmpl w:val="44D65986"/>
    <w:lvl w:ilvl="0" w:tplc="F3EAFC38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87"/>
    <w:rsid w:val="000000EF"/>
    <w:rsid w:val="000005AD"/>
    <w:rsid w:val="0000123E"/>
    <w:rsid w:val="00001EF2"/>
    <w:rsid w:val="00002063"/>
    <w:rsid w:val="000028D7"/>
    <w:rsid w:val="000028F2"/>
    <w:rsid w:val="000029EA"/>
    <w:rsid w:val="0000304E"/>
    <w:rsid w:val="00003751"/>
    <w:rsid w:val="00003A81"/>
    <w:rsid w:val="00003FAD"/>
    <w:rsid w:val="00005597"/>
    <w:rsid w:val="00005610"/>
    <w:rsid w:val="00005B79"/>
    <w:rsid w:val="00006D07"/>
    <w:rsid w:val="00006E56"/>
    <w:rsid w:val="0000710E"/>
    <w:rsid w:val="00007255"/>
    <w:rsid w:val="000101EF"/>
    <w:rsid w:val="000101FD"/>
    <w:rsid w:val="00010342"/>
    <w:rsid w:val="000109AB"/>
    <w:rsid w:val="000118CB"/>
    <w:rsid w:val="00012A20"/>
    <w:rsid w:val="00012EB6"/>
    <w:rsid w:val="00012FD5"/>
    <w:rsid w:val="00013321"/>
    <w:rsid w:val="00013D46"/>
    <w:rsid w:val="00014066"/>
    <w:rsid w:val="00014DDD"/>
    <w:rsid w:val="00014E66"/>
    <w:rsid w:val="00015272"/>
    <w:rsid w:val="0001549F"/>
    <w:rsid w:val="00015C94"/>
    <w:rsid w:val="00020E95"/>
    <w:rsid w:val="00021C06"/>
    <w:rsid w:val="00021FE7"/>
    <w:rsid w:val="000225DA"/>
    <w:rsid w:val="00022A23"/>
    <w:rsid w:val="00022FB0"/>
    <w:rsid w:val="00024333"/>
    <w:rsid w:val="000248B7"/>
    <w:rsid w:val="0002552B"/>
    <w:rsid w:val="00025A3A"/>
    <w:rsid w:val="00025C1A"/>
    <w:rsid w:val="000260D8"/>
    <w:rsid w:val="000264E1"/>
    <w:rsid w:val="0002686F"/>
    <w:rsid w:val="00026AE3"/>
    <w:rsid w:val="00026D00"/>
    <w:rsid w:val="0002763F"/>
    <w:rsid w:val="00027B56"/>
    <w:rsid w:val="00027DC9"/>
    <w:rsid w:val="00030204"/>
    <w:rsid w:val="000303F4"/>
    <w:rsid w:val="000311DB"/>
    <w:rsid w:val="000315A8"/>
    <w:rsid w:val="00031815"/>
    <w:rsid w:val="000326B4"/>
    <w:rsid w:val="00032A86"/>
    <w:rsid w:val="00033AF0"/>
    <w:rsid w:val="00034087"/>
    <w:rsid w:val="000346E6"/>
    <w:rsid w:val="000349BF"/>
    <w:rsid w:val="00034D87"/>
    <w:rsid w:val="00035266"/>
    <w:rsid w:val="000352A3"/>
    <w:rsid w:val="000360D3"/>
    <w:rsid w:val="00036CA7"/>
    <w:rsid w:val="00037019"/>
    <w:rsid w:val="00037AB7"/>
    <w:rsid w:val="00040249"/>
    <w:rsid w:val="00040B99"/>
    <w:rsid w:val="00040CBB"/>
    <w:rsid w:val="00041BEE"/>
    <w:rsid w:val="00041F06"/>
    <w:rsid w:val="0004223C"/>
    <w:rsid w:val="0004239D"/>
    <w:rsid w:val="000425AA"/>
    <w:rsid w:val="00044175"/>
    <w:rsid w:val="00045A2C"/>
    <w:rsid w:val="00046062"/>
    <w:rsid w:val="0004613D"/>
    <w:rsid w:val="00046BFC"/>
    <w:rsid w:val="000470DF"/>
    <w:rsid w:val="00047155"/>
    <w:rsid w:val="00047505"/>
    <w:rsid w:val="000478CB"/>
    <w:rsid w:val="00047AFA"/>
    <w:rsid w:val="000509B8"/>
    <w:rsid w:val="000514B6"/>
    <w:rsid w:val="000516D0"/>
    <w:rsid w:val="000516F5"/>
    <w:rsid w:val="00051ADF"/>
    <w:rsid w:val="00052473"/>
    <w:rsid w:val="00053132"/>
    <w:rsid w:val="000532C8"/>
    <w:rsid w:val="00053524"/>
    <w:rsid w:val="0005391A"/>
    <w:rsid w:val="00054492"/>
    <w:rsid w:val="00054911"/>
    <w:rsid w:val="000554D7"/>
    <w:rsid w:val="00055564"/>
    <w:rsid w:val="00055AD3"/>
    <w:rsid w:val="00055B4A"/>
    <w:rsid w:val="0005617F"/>
    <w:rsid w:val="0005673D"/>
    <w:rsid w:val="0005692A"/>
    <w:rsid w:val="000576CC"/>
    <w:rsid w:val="00057AF3"/>
    <w:rsid w:val="000606C3"/>
    <w:rsid w:val="00060759"/>
    <w:rsid w:val="0006237E"/>
    <w:rsid w:val="000624CC"/>
    <w:rsid w:val="000635F2"/>
    <w:rsid w:val="000636A1"/>
    <w:rsid w:val="00063727"/>
    <w:rsid w:val="0006382E"/>
    <w:rsid w:val="0006435C"/>
    <w:rsid w:val="00064899"/>
    <w:rsid w:val="00064B1E"/>
    <w:rsid w:val="00065023"/>
    <w:rsid w:val="00065E2E"/>
    <w:rsid w:val="00065F77"/>
    <w:rsid w:val="00066F33"/>
    <w:rsid w:val="000679D4"/>
    <w:rsid w:val="00067FD0"/>
    <w:rsid w:val="00070104"/>
    <w:rsid w:val="000702DF"/>
    <w:rsid w:val="000706A6"/>
    <w:rsid w:val="0007147B"/>
    <w:rsid w:val="000721B3"/>
    <w:rsid w:val="00072DE2"/>
    <w:rsid w:val="00073A05"/>
    <w:rsid w:val="00073B7A"/>
    <w:rsid w:val="00074268"/>
    <w:rsid w:val="00074408"/>
    <w:rsid w:val="0007526F"/>
    <w:rsid w:val="00075ED0"/>
    <w:rsid w:val="00075F45"/>
    <w:rsid w:val="000762EE"/>
    <w:rsid w:val="000764C8"/>
    <w:rsid w:val="00076D67"/>
    <w:rsid w:val="00077018"/>
    <w:rsid w:val="00077FD5"/>
    <w:rsid w:val="0008047E"/>
    <w:rsid w:val="00080630"/>
    <w:rsid w:val="00080E52"/>
    <w:rsid w:val="000820AB"/>
    <w:rsid w:val="0008250A"/>
    <w:rsid w:val="00082766"/>
    <w:rsid w:val="00083896"/>
    <w:rsid w:val="000838E2"/>
    <w:rsid w:val="000840E3"/>
    <w:rsid w:val="0008445E"/>
    <w:rsid w:val="00085A43"/>
    <w:rsid w:val="00085BDD"/>
    <w:rsid w:val="00086029"/>
    <w:rsid w:val="00086879"/>
    <w:rsid w:val="00086AA7"/>
    <w:rsid w:val="00086BB5"/>
    <w:rsid w:val="00086C45"/>
    <w:rsid w:val="00087064"/>
    <w:rsid w:val="00087C3E"/>
    <w:rsid w:val="00087D4C"/>
    <w:rsid w:val="00087E40"/>
    <w:rsid w:val="00087F7F"/>
    <w:rsid w:val="00090677"/>
    <w:rsid w:val="000913FC"/>
    <w:rsid w:val="0009183B"/>
    <w:rsid w:val="000923C3"/>
    <w:rsid w:val="000931DC"/>
    <w:rsid w:val="00093291"/>
    <w:rsid w:val="000946B4"/>
    <w:rsid w:val="00094843"/>
    <w:rsid w:val="0009496C"/>
    <w:rsid w:val="00094DAB"/>
    <w:rsid w:val="00095722"/>
    <w:rsid w:val="00095914"/>
    <w:rsid w:val="00095C24"/>
    <w:rsid w:val="0009604D"/>
    <w:rsid w:val="00096191"/>
    <w:rsid w:val="0009673F"/>
    <w:rsid w:val="000968AA"/>
    <w:rsid w:val="00096BC7"/>
    <w:rsid w:val="00097153"/>
    <w:rsid w:val="00097303"/>
    <w:rsid w:val="00097454"/>
    <w:rsid w:val="000976F7"/>
    <w:rsid w:val="000A0129"/>
    <w:rsid w:val="000A099C"/>
    <w:rsid w:val="000A10F6"/>
    <w:rsid w:val="000A1C08"/>
    <w:rsid w:val="000A2DA0"/>
    <w:rsid w:val="000A467F"/>
    <w:rsid w:val="000A54E9"/>
    <w:rsid w:val="000A58CF"/>
    <w:rsid w:val="000A59F1"/>
    <w:rsid w:val="000A6193"/>
    <w:rsid w:val="000A671B"/>
    <w:rsid w:val="000A7BE6"/>
    <w:rsid w:val="000B0ADA"/>
    <w:rsid w:val="000B1113"/>
    <w:rsid w:val="000B157B"/>
    <w:rsid w:val="000B1B86"/>
    <w:rsid w:val="000B2601"/>
    <w:rsid w:val="000B270F"/>
    <w:rsid w:val="000B276A"/>
    <w:rsid w:val="000B3464"/>
    <w:rsid w:val="000B424B"/>
    <w:rsid w:val="000B46B0"/>
    <w:rsid w:val="000B5C9E"/>
    <w:rsid w:val="000B5CC8"/>
    <w:rsid w:val="000B667E"/>
    <w:rsid w:val="000B68BC"/>
    <w:rsid w:val="000B6AF1"/>
    <w:rsid w:val="000B6B56"/>
    <w:rsid w:val="000B79EC"/>
    <w:rsid w:val="000C0BC9"/>
    <w:rsid w:val="000C171A"/>
    <w:rsid w:val="000C19FE"/>
    <w:rsid w:val="000C1BDC"/>
    <w:rsid w:val="000C23E6"/>
    <w:rsid w:val="000C2568"/>
    <w:rsid w:val="000C2850"/>
    <w:rsid w:val="000C295C"/>
    <w:rsid w:val="000C2AF3"/>
    <w:rsid w:val="000C3B41"/>
    <w:rsid w:val="000C417F"/>
    <w:rsid w:val="000C4E36"/>
    <w:rsid w:val="000C53A5"/>
    <w:rsid w:val="000C54D3"/>
    <w:rsid w:val="000C5784"/>
    <w:rsid w:val="000C5BAB"/>
    <w:rsid w:val="000C5E4B"/>
    <w:rsid w:val="000C6163"/>
    <w:rsid w:val="000C63D7"/>
    <w:rsid w:val="000C648B"/>
    <w:rsid w:val="000C6506"/>
    <w:rsid w:val="000C6865"/>
    <w:rsid w:val="000C693B"/>
    <w:rsid w:val="000C6C15"/>
    <w:rsid w:val="000C6EFB"/>
    <w:rsid w:val="000C6F1C"/>
    <w:rsid w:val="000C71BD"/>
    <w:rsid w:val="000C749D"/>
    <w:rsid w:val="000C780E"/>
    <w:rsid w:val="000C7984"/>
    <w:rsid w:val="000C7D3F"/>
    <w:rsid w:val="000C7DD0"/>
    <w:rsid w:val="000D067E"/>
    <w:rsid w:val="000D07B4"/>
    <w:rsid w:val="000D0879"/>
    <w:rsid w:val="000D1355"/>
    <w:rsid w:val="000D16D2"/>
    <w:rsid w:val="000D1B2F"/>
    <w:rsid w:val="000D2C96"/>
    <w:rsid w:val="000D2D11"/>
    <w:rsid w:val="000D2D49"/>
    <w:rsid w:val="000D2E53"/>
    <w:rsid w:val="000D39B7"/>
    <w:rsid w:val="000D4686"/>
    <w:rsid w:val="000D4B28"/>
    <w:rsid w:val="000D5079"/>
    <w:rsid w:val="000D5185"/>
    <w:rsid w:val="000D5647"/>
    <w:rsid w:val="000D6A8E"/>
    <w:rsid w:val="000D6CC4"/>
    <w:rsid w:val="000D6E72"/>
    <w:rsid w:val="000D74E3"/>
    <w:rsid w:val="000D7F94"/>
    <w:rsid w:val="000E0B23"/>
    <w:rsid w:val="000E0D6A"/>
    <w:rsid w:val="000E0D70"/>
    <w:rsid w:val="000E1532"/>
    <w:rsid w:val="000E15A2"/>
    <w:rsid w:val="000E19A4"/>
    <w:rsid w:val="000E1D6D"/>
    <w:rsid w:val="000E24FD"/>
    <w:rsid w:val="000E2697"/>
    <w:rsid w:val="000E307E"/>
    <w:rsid w:val="000E3338"/>
    <w:rsid w:val="000E3806"/>
    <w:rsid w:val="000E3AF5"/>
    <w:rsid w:val="000E3D08"/>
    <w:rsid w:val="000E44DA"/>
    <w:rsid w:val="000E458D"/>
    <w:rsid w:val="000E4913"/>
    <w:rsid w:val="000E5342"/>
    <w:rsid w:val="000E571E"/>
    <w:rsid w:val="000E5C65"/>
    <w:rsid w:val="000E696D"/>
    <w:rsid w:val="000E76DD"/>
    <w:rsid w:val="000E79B1"/>
    <w:rsid w:val="000F06BB"/>
    <w:rsid w:val="000F06BC"/>
    <w:rsid w:val="000F07C4"/>
    <w:rsid w:val="000F088D"/>
    <w:rsid w:val="000F1B88"/>
    <w:rsid w:val="000F1D74"/>
    <w:rsid w:val="000F1F73"/>
    <w:rsid w:val="000F2081"/>
    <w:rsid w:val="000F2805"/>
    <w:rsid w:val="000F309F"/>
    <w:rsid w:val="000F39ED"/>
    <w:rsid w:val="000F3BBE"/>
    <w:rsid w:val="000F408A"/>
    <w:rsid w:val="000F4E8B"/>
    <w:rsid w:val="000F5B25"/>
    <w:rsid w:val="000F5E8E"/>
    <w:rsid w:val="000F6261"/>
    <w:rsid w:val="000F6908"/>
    <w:rsid w:val="000F7390"/>
    <w:rsid w:val="000F7E72"/>
    <w:rsid w:val="0010103F"/>
    <w:rsid w:val="00102034"/>
    <w:rsid w:val="001027A4"/>
    <w:rsid w:val="00103166"/>
    <w:rsid w:val="00103A6C"/>
    <w:rsid w:val="00104418"/>
    <w:rsid w:val="001046A4"/>
    <w:rsid w:val="0010479E"/>
    <w:rsid w:val="00104B7A"/>
    <w:rsid w:val="00104BA5"/>
    <w:rsid w:val="00104DB1"/>
    <w:rsid w:val="0010558F"/>
    <w:rsid w:val="001056D6"/>
    <w:rsid w:val="00105718"/>
    <w:rsid w:val="0010590D"/>
    <w:rsid w:val="00105948"/>
    <w:rsid w:val="0010594B"/>
    <w:rsid w:val="0010594E"/>
    <w:rsid w:val="0010609F"/>
    <w:rsid w:val="00106A57"/>
    <w:rsid w:val="0011098B"/>
    <w:rsid w:val="0011154D"/>
    <w:rsid w:val="001115FF"/>
    <w:rsid w:val="0011166F"/>
    <w:rsid w:val="00111E4D"/>
    <w:rsid w:val="00111E80"/>
    <w:rsid w:val="00113141"/>
    <w:rsid w:val="00113DF1"/>
    <w:rsid w:val="00113ED2"/>
    <w:rsid w:val="00114110"/>
    <w:rsid w:val="0011469E"/>
    <w:rsid w:val="0011470A"/>
    <w:rsid w:val="00115367"/>
    <w:rsid w:val="00115616"/>
    <w:rsid w:val="00115D9B"/>
    <w:rsid w:val="00115FBB"/>
    <w:rsid w:val="001165E9"/>
    <w:rsid w:val="00116DD1"/>
    <w:rsid w:val="001201C5"/>
    <w:rsid w:val="001213AD"/>
    <w:rsid w:val="0012175B"/>
    <w:rsid w:val="00121869"/>
    <w:rsid w:val="001220FD"/>
    <w:rsid w:val="00122138"/>
    <w:rsid w:val="00122140"/>
    <w:rsid w:val="0012245B"/>
    <w:rsid w:val="0012283E"/>
    <w:rsid w:val="00123937"/>
    <w:rsid w:val="00123DA5"/>
    <w:rsid w:val="001241F1"/>
    <w:rsid w:val="00124ECE"/>
    <w:rsid w:val="00125031"/>
    <w:rsid w:val="00125905"/>
    <w:rsid w:val="00125E76"/>
    <w:rsid w:val="00125E96"/>
    <w:rsid w:val="0012652B"/>
    <w:rsid w:val="00126CE1"/>
    <w:rsid w:val="00127593"/>
    <w:rsid w:val="001304D8"/>
    <w:rsid w:val="001312E7"/>
    <w:rsid w:val="0013134B"/>
    <w:rsid w:val="00131523"/>
    <w:rsid w:val="00131C44"/>
    <w:rsid w:val="0013279E"/>
    <w:rsid w:val="00132AE9"/>
    <w:rsid w:val="00132FE5"/>
    <w:rsid w:val="001334B2"/>
    <w:rsid w:val="0013366B"/>
    <w:rsid w:val="00134314"/>
    <w:rsid w:val="001347F0"/>
    <w:rsid w:val="00134A8E"/>
    <w:rsid w:val="001350C0"/>
    <w:rsid w:val="001352C2"/>
    <w:rsid w:val="00135CB8"/>
    <w:rsid w:val="00135E21"/>
    <w:rsid w:val="00135F33"/>
    <w:rsid w:val="00136161"/>
    <w:rsid w:val="0013636A"/>
    <w:rsid w:val="00136518"/>
    <w:rsid w:val="00136713"/>
    <w:rsid w:val="001370F7"/>
    <w:rsid w:val="001374BB"/>
    <w:rsid w:val="001374E2"/>
    <w:rsid w:val="00137522"/>
    <w:rsid w:val="001400BA"/>
    <w:rsid w:val="00140D3F"/>
    <w:rsid w:val="00140FF0"/>
    <w:rsid w:val="00141E1F"/>
    <w:rsid w:val="00143C10"/>
    <w:rsid w:val="00143C6C"/>
    <w:rsid w:val="00143E8E"/>
    <w:rsid w:val="00144677"/>
    <w:rsid w:val="00144FAD"/>
    <w:rsid w:val="00146234"/>
    <w:rsid w:val="00146355"/>
    <w:rsid w:val="001466D0"/>
    <w:rsid w:val="00147220"/>
    <w:rsid w:val="001472D5"/>
    <w:rsid w:val="001479DD"/>
    <w:rsid w:val="00147B0E"/>
    <w:rsid w:val="00147F53"/>
    <w:rsid w:val="00150F27"/>
    <w:rsid w:val="001527B1"/>
    <w:rsid w:val="00152B46"/>
    <w:rsid w:val="00152F6D"/>
    <w:rsid w:val="0015365E"/>
    <w:rsid w:val="001537E5"/>
    <w:rsid w:val="00154567"/>
    <w:rsid w:val="0015466B"/>
    <w:rsid w:val="00154C5A"/>
    <w:rsid w:val="001553CA"/>
    <w:rsid w:val="001553EE"/>
    <w:rsid w:val="00155982"/>
    <w:rsid w:val="00156231"/>
    <w:rsid w:val="00156600"/>
    <w:rsid w:val="0015674B"/>
    <w:rsid w:val="00156868"/>
    <w:rsid w:val="00156D2A"/>
    <w:rsid w:val="00157BB0"/>
    <w:rsid w:val="001600D1"/>
    <w:rsid w:val="00160276"/>
    <w:rsid w:val="00160630"/>
    <w:rsid w:val="001609B8"/>
    <w:rsid w:val="001615C9"/>
    <w:rsid w:val="00161A1A"/>
    <w:rsid w:val="00161E2D"/>
    <w:rsid w:val="0016204F"/>
    <w:rsid w:val="001621CE"/>
    <w:rsid w:val="00162623"/>
    <w:rsid w:val="00162B8D"/>
    <w:rsid w:val="0016303D"/>
    <w:rsid w:val="00163427"/>
    <w:rsid w:val="0016375B"/>
    <w:rsid w:val="00163FAA"/>
    <w:rsid w:val="00164280"/>
    <w:rsid w:val="00164660"/>
    <w:rsid w:val="00164A9C"/>
    <w:rsid w:val="00164E39"/>
    <w:rsid w:val="00164E81"/>
    <w:rsid w:val="00165002"/>
    <w:rsid w:val="00165106"/>
    <w:rsid w:val="00165D37"/>
    <w:rsid w:val="0016625D"/>
    <w:rsid w:val="001663DC"/>
    <w:rsid w:val="001666A2"/>
    <w:rsid w:val="001679B3"/>
    <w:rsid w:val="00167F2E"/>
    <w:rsid w:val="00170558"/>
    <w:rsid w:val="0017130F"/>
    <w:rsid w:val="0017197A"/>
    <w:rsid w:val="001729C3"/>
    <w:rsid w:val="00172F6A"/>
    <w:rsid w:val="00173272"/>
    <w:rsid w:val="00173880"/>
    <w:rsid w:val="001739AC"/>
    <w:rsid w:val="001739F3"/>
    <w:rsid w:val="00173B8C"/>
    <w:rsid w:val="00174E5B"/>
    <w:rsid w:val="0017585B"/>
    <w:rsid w:val="00175B1B"/>
    <w:rsid w:val="001761F5"/>
    <w:rsid w:val="00176820"/>
    <w:rsid w:val="001777F6"/>
    <w:rsid w:val="00177810"/>
    <w:rsid w:val="00177D56"/>
    <w:rsid w:val="00180400"/>
    <w:rsid w:val="00180F3E"/>
    <w:rsid w:val="0018148B"/>
    <w:rsid w:val="001814E2"/>
    <w:rsid w:val="00181908"/>
    <w:rsid w:val="001819DA"/>
    <w:rsid w:val="001822DF"/>
    <w:rsid w:val="00182D22"/>
    <w:rsid w:val="00182D56"/>
    <w:rsid w:val="0018372E"/>
    <w:rsid w:val="00183F47"/>
    <w:rsid w:val="00185647"/>
    <w:rsid w:val="001865FA"/>
    <w:rsid w:val="00187096"/>
    <w:rsid w:val="00187C57"/>
    <w:rsid w:val="00187F86"/>
    <w:rsid w:val="00190F6D"/>
    <w:rsid w:val="00191A2E"/>
    <w:rsid w:val="00191BEE"/>
    <w:rsid w:val="00191F18"/>
    <w:rsid w:val="00192877"/>
    <w:rsid w:val="001933ED"/>
    <w:rsid w:val="00193756"/>
    <w:rsid w:val="001939A6"/>
    <w:rsid w:val="00194148"/>
    <w:rsid w:val="001942C9"/>
    <w:rsid w:val="00194E73"/>
    <w:rsid w:val="0019617D"/>
    <w:rsid w:val="001963D1"/>
    <w:rsid w:val="00196A98"/>
    <w:rsid w:val="00197936"/>
    <w:rsid w:val="001A033E"/>
    <w:rsid w:val="001A055A"/>
    <w:rsid w:val="001A0579"/>
    <w:rsid w:val="001A07F1"/>
    <w:rsid w:val="001A1593"/>
    <w:rsid w:val="001A1CC8"/>
    <w:rsid w:val="001A302B"/>
    <w:rsid w:val="001A3A8F"/>
    <w:rsid w:val="001A3CE1"/>
    <w:rsid w:val="001A3E77"/>
    <w:rsid w:val="001A414D"/>
    <w:rsid w:val="001A486C"/>
    <w:rsid w:val="001A4905"/>
    <w:rsid w:val="001A5507"/>
    <w:rsid w:val="001A6CDF"/>
    <w:rsid w:val="001B0165"/>
    <w:rsid w:val="001B05E9"/>
    <w:rsid w:val="001B0CAE"/>
    <w:rsid w:val="001B1818"/>
    <w:rsid w:val="001B1A00"/>
    <w:rsid w:val="001B1C3C"/>
    <w:rsid w:val="001B1D6C"/>
    <w:rsid w:val="001B20E1"/>
    <w:rsid w:val="001B22B5"/>
    <w:rsid w:val="001B285C"/>
    <w:rsid w:val="001B2E4D"/>
    <w:rsid w:val="001B4DCA"/>
    <w:rsid w:val="001B54CA"/>
    <w:rsid w:val="001B693E"/>
    <w:rsid w:val="001B6D20"/>
    <w:rsid w:val="001C0355"/>
    <w:rsid w:val="001C1C01"/>
    <w:rsid w:val="001C20A5"/>
    <w:rsid w:val="001C237A"/>
    <w:rsid w:val="001C2606"/>
    <w:rsid w:val="001C2997"/>
    <w:rsid w:val="001C34BE"/>
    <w:rsid w:val="001C3806"/>
    <w:rsid w:val="001C394E"/>
    <w:rsid w:val="001C397E"/>
    <w:rsid w:val="001C43B3"/>
    <w:rsid w:val="001C51D9"/>
    <w:rsid w:val="001C6541"/>
    <w:rsid w:val="001C6F4B"/>
    <w:rsid w:val="001C7852"/>
    <w:rsid w:val="001D0C40"/>
    <w:rsid w:val="001D0CD7"/>
    <w:rsid w:val="001D1A2C"/>
    <w:rsid w:val="001D21D9"/>
    <w:rsid w:val="001D240D"/>
    <w:rsid w:val="001D2549"/>
    <w:rsid w:val="001D2BCE"/>
    <w:rsid w:val="001D2C2C"/>
    <w:rsid w:val="001D2C33"/>
    <w:rsid w:val="001D314B"/>
    <w:rsid w:val="001D40E4"/>
    <w:rsid w:val="001D4B44"/>
    <w:rsid w:val="001D55C9"/>
    <w:rsid w:val="001D629A"/>
    <w:rsid w:val="001D73A5"/>
    <w:rsid w:val="001D78CB"/>
    <w:rsid w:val="001D79D4"/>
    <w:rsid w:val="001D7C16"/>
    <w:rsid w:val="001E08CD"/>
    <w:rsid w:val="001E08EA"/>
    <w:rsid w:val="001E0915"/>
    <w:rsid w:val="001E206D"/>
    <w:rsid w:val="001E25C4"/>
    <w:rsid w:val="001E274F"/>
    <w:rsid w:val="001E2838"/>
    <w:rsid w:val="001E28E5"/>
    <w:rsid w:val="001E28F2"/>
    <w:rsid w:val="001E29A1"/>
    <w:rsid w:val="001E3B96"/>
    <w:rsid w:val="001E3F94"/>
    <w:rsid w:val="001E3FAE"/>
    <w:rsid w:val="001E44F0"/>
    <w:rsid w:val="001E5C07"/>
    <w:rsid w:val="001E607C"/>
    <w:rsid w:val="001E6109"/>
    <w:rsid w:val="001E6438"/>
    <w:rsid w:val="001E73C1"/>
    <w:rsid w:val="001F00CA"/>
    <w:rsid w:val="001F08CF"/>
    <w:rsid w:val="001F10A6"/>
    <w:rsid w:val="001F2191"/>
    <w:rsid w:val="001F24DE"/>
    <w:rsid w:val="001F282D"/>
    <w:rsid w:val="001F2D3E"/>
    <w:rsid w:val="001F3099"/>
    <w:rsid w:val="001F3482"/>
    <w:rsid w:val="001F37FC"/>
    <w:rsid w:val="001F386C"/>
    <w:rsid w:val="001F4A2A"/>
    <w:rsid w:val="001F5597"/>
    <w:rsid w:val="001F66A3"/>
    <w:rsid w:val="001F6B49"/>
    <w:rsid w:val="001F7045"/>
    <w:rsid w:val="001F7113"/>
    <w:rsid w:val="001F7912"/>
    <w:rsid w:val="0020092B"/>
    <w:rsid w:val="0020105C"/>
    <w:rsid w:val="0020124B"/>
    <w:rsid w:val="00201B85"/>
    <w:rsid w:val="00201F85"/>
    <w:rsid w:val="00202217"/>
    <w:rsid w:val="002038BA"/>
    <w:rsid w:val="00203BB6"/>
    <w:rsid w:val="002044A9"/>
    <w:rsid w:val="00205C61"/>
    <w:rsid w:val="00206076"/>
    <w:rsid w:val="00206901"/>
    <w:rsid w:val="00206C69"/>
    <w:rsid w:val="00206D1A"/>
    <w:rsid w:val="00206F84"/>
    <w:rsid w:val="00206FCA"/>
    <w:rsid w:val="00207827"/>
    <w:rsid w:val="00207A31"/>
    <w:rsid w:val="00210548"/>
    <w:rsid w:val="002117A6"/>
    <w:rsid w:val="00211876"/>
    <w:rsid w:val="00211EC4"/>
    <w:rsid w:val="00211F8B"/>
    <w:rsid w:val="00212412"/>
    <w:rsid w:val="002129E5"/>
    <w:rsid w:val="00212A2E"/>
    <w:rsid w:val="00212DD6"/>
    <w:rsid w:val="00213062"/>
    <w:rsid w:val="00213312"/>
    <w:rsid w:val="002134E1"/>
    <w:rsid w:val="00214026"/>
    <w:rsid w:val="00214820"/>
    <w:rsid w:val="00216653"/>
    <w:rsid w:val="00217D35"/>
    <w:rsid w:val="00217D92"/>
    <w:rsid w:val="00217EA5"/>
    <w:rsid w:val="002204EA"/>
    <w:rsid w:val="00221A2D"/>
    <w:rsid w:val="00221D8F"/>
    <w:rsid w:val="002227CC"/>
    <w:rsid w:val="002227ED"/>
    <w:rsid w:val="00223016"/>
    <w:rsid w:val="002240DF"/>
    <w:rsid w:val="0022416B"/>
    <w:rsid w:val="0022449A"/>
    <w:rsid w:val="002244EA"/>
    <w:rsid w:val="002245F7"/>
    <w:rsid w:val="00224EB4"/>
    <w:rsid w:val="00225B7F"/>
    <w:rsid w:val="002267F9"/>
    <w:rsid w:val="002269F4"/>
    <w:rsid w:val="00226D41"/>
    <w:rsid w:val="00227473"/>
    <w:rsid w:val="00227595"/>
    <w:rsid w:val="002277D1"/>
    <w:rsid w:val="00227A3B"/>
    <w:rsid w:val="0023028E"/>
    <w:rsid w:val="002307C3"/>
    <w:rsid w:val="00230822"/>
    <w:rsid w:val="00230A15"/>
    <w:rsid w:val="00230E0A"/>
    <w:rsid w:val="00232438"/>
    <w:rsid w:val="00232630"/>
    <w:rsid w:val="00234F3D"/>
    <w:rsid w:val="00235048"/>
    <w:rsid w:val="00235174"/>
    <w:rsid w:val="00235D5A"/>
    <w:rsid w:val="00236A38"/>
    <w:rsid w:val="00236F0C"/>
    <w:rsid w:val="00237284"/>
    <w:rsid w:val="00241D27"/>
    <w:rsid w:val="00242696"/>
    <w:rsid w:val="0024296A"/>
    <w:rsid w:val="00242B6C"/>
    <w:rsid w:val="00242C60"/>
    <w:rsid w:val="002434B9"/>
    <w:rsid w:val="00243705"/>
    <w:rsid w:val="00244386"/>
    <w:rsid w:val="00244721"/>
    <w:rsid w:val="00245391"/>
    <w:rsid w:val="00245DA7"/>
    <w:rsid w:val="002463D3"/>
    <w:rsid w:val="002468EB"/>
    <w:rsid w:val="00246E3B"/>
    <w:rsid w:val="00246F0D"/>
    <w:rsid w:val="00247573"/>
    <w:rsid w:val="002476E2"/>
    <w:rsid w:val="002477A6"/>
    <w:rsid w:val="0024797E"/>
    <w:rsid w:val="00247F24"/>
    <w:rsid w:val="0025041F"/>
    <w:rsid w:val="0025147C"/>
    <w:rsid w:val="00252319"/>
    <w:rsid w:val="002536FF"/>
    <w:rsid w:val="002550B2"/>
    <w:rsid w:val="00255821"/>
    <w:rsid w:val="002559FC"/>
    <w:rsid w:val="00255E36"/>
    <w:rsid w:val="00255F68"/>
    <w:rsid w:val="00256465"/>
    <w:rsid w:val="00256CA8"/>
    <w:rsid w:val="00256F1E"/>
    <w:rsid w:val="002579B1"/>
    <w:rsid w:val="00257AB8"/>
    <w:rsid w:val="00257B7F"/>
    <w:rsid w:val="00257E30"/>
    <w:rsid w:val="00257F67"/>
    <w:rsid w:val="00260B6F"/>
    <w:rsid w:val="002615E8"/>
    <w:rsid w:val="00261743"/>
    <w:rsid w:val="0026197A"/>
    <w:rsid w:val="00261FE1"/>
    <w:rsid w:val="0026237F"/>
    <w:rsid w:val="00264F02"/>
    <w:rsid w:val="00265A8F"/>
    <w:rsid w:val="00265FF9"/>
    <w:rsid w:val="002668B7"/>
    <w:rsid w:val="00266C3D"/>
    <w:rsid w:val="002679D8"/>
    <w:rsid w:val="0027060B"/>
    <w:rsid w:val="00270FDD"/>
    <w:rsid w:val="002710EE"/>
    <w:rsid w:val="002712BE"/>
    <w:rsid w:val="002715C3"/>
    <w:rsid w:val="00271A21"/>
    <w:rsid w:val="00271E87"/>
    <w:rsid w:val="00271F29"/>
    <w:rsid w:val="00272145"/>
    <w:rsid w:val="002724D9"/>
    <w:rsid w:val="00272516"/>
    <w:rsid w:val="002725BC"/>
    <w:rsid w:val="00272704"/>
    <w:rsid w:val="00272BD9"/>
    <w:rsid w:val="002735F0"/>
    <w:rsid w:val="00273AFD"/>
    <w:rsid w:val="0027461B"/>
    <w:rsid w:val="00275542"/>
    <w:rsid w:val="00275DBA"/>
    <w:rsid w:val="00276292"/>
    <w:rsid w:val="00276954"/>
    <w:rsid w:val="002773E7"/>
    <w:rsid w:val="002774EE"/>
    <w:rsid w:val="00280113"/>
    <w:rsid w:val="00280391"/>
    <w:rsid w:val="0028069D"/>
    <w:rsid w:val="00280B7B"/>
    <w:rsid w:val="00280E7E"/>
    <w:rsid w:val="00281A70"/>
    <w:rsid w:val="00281CD1"/>
    <w:rsid w:val="00282549"/>
    <w:rsid w:val="002827B5"/>
    <w:rsid w:val="00282CD6"/>
    <w:rsid w:val="002832C3"/>
    <w:rsid w:val="00283993"/>
    <w:rsid w:val="00283EDD"/>
    <w:rsid w:val="00284AB8"/>
    <w:rsid w:val="00284E15"/>
    <w:rsid w:val="0028524D"/>
    <w:rsid w:val="002855E5"/>
    <w:rsid w:val="00285645"/>
    <w:rsid w:val="002857C2"/>
    <w:rsid w:val="002857ED"/>
    <w:rsid w:val="002857EE"/>
    <w:rsid w:val="00286524"/>
    <w:rsid w:val="002865F3"/>
    <w:rsid w:val="00286953"/>
    <w:rsid w:val="00286F2C"/>
    <w:rsid w:val="00287FBA"/>
    <w:rsid w:val="00290429"/>
    <w:rsid w:val="00290CC0"/>
    <w:rsid w:val="002919FB"/>
    <w:rsid w:val="00291E2E"/>
    <w:rsid w:val="00292330"/>
    <w:rsid w:val="00292799"/>
    <w:rsid w:val="00292BD0"/>
    <w:rsid w:val="0029467B"/>
    <w:rsid w:val="002949F5"/>
    <w:rsid w:val="00294C17"/>
    <w:rsid w:val="00294F6A"/>
    <w:rsid w:val="00296621"/>
    <w:rsid w:val="00296C26"/>
    <w:rsid w:val="0029791D"/>
    <w:rsid w:val="002979BF"/>
    <w:rsid w:val="002A0543"/>
    <w:rsid w:val="002A0E23"/>
    <w:rsid w:val="002A0F05"/>
    <w:rsid w:val="002A11EC"/>
    <w:rsid w:val="002A1646"/>
    <w:rsid w:val="002A1695"/>
    <w:rsid w:val="002A2979"/>
    <w:rsid w:val="002A2C60"/>
    <w:rsid w:val="002A3E1B"/>
    <w:rsid w:val="002A3EB2"/>
    <w:rsid w:val="002A4175"/>
    <w:rsid w:val="002A4D58"/>
    <w:rsid w:val="002A6772"/>
    <w:rsid w:val="002A6B08"/>
    <w:rsid w:val="002A6B79"/>
    <w:rsid w:val="002A6B9F"/>
    <w:rsid w:val="002B0A55"/>
    <w:rsid w:val="002B159E"/>
    <w:rsid w:val="002B217B"/>
    <w:rsid w:val="002B2A67"/>
    <w:rsid w:val="002B34EC"/>
    <w:rsid w:val="002B3715"/>
    <w:rsid w:val="002B376C"/>
    <w:rsid w:val="002B3ADE"/>
    <w:rsid w:val="002B4DFA"/>
    <w:rsid w:val="002B5FEA"/>
    <w:rsid w:val="002B60EF"/>
    <w:rsid w:val="002B75D0"/>
    <w:rsid w:val="002B793F"/>
    <w:rsid w:val="002B7AD4"/>
    <w:rsid w:val="002C08BD"/>
    <w:rsid w:val="002C0AD0"/>
    <w:rsid w:val="002C0BE3"/>
    <w:rsid w:val="002C21AD"/>
    <w:rsid w:val="002C2309"/>
    <w:rsid w:val="002C2F34"/>
    <w:rsid w:val="002C345D"/>
    <w:rsid w:val="002C356E"/>
    <w:rsid w:val="002C3836"/>
    <w:rsid w:val="002C3CCC"/>
    <w:rsid w:val="002C3F92"/>
    <w:rsid w:val="002C4763"/>
    <w:rsid w:val="002C534A"/>
    <w:rsid w:val="002C650E"/>
    <w:rsid w:val="002C675D"/>
    <w:rsid w:val="002C786E"/>
    <w:rsid w:val="002C7EE5"/>
    <w:rsid w:val="002D10A8"/>
    <w:rsid w:val="002D1252"/>
    <w:rsid w:val="002D159E"/>
    <w:rsid w:val="002D15BC"/>
    <w:rsid w:val="002D2B43"/>
    <w:rsid w:val="002D2CB0"/>
    <w:rsid w:val="002D2D9F"/>
    <w:rsid w:val="002D39EB"/>
    <w:rsid w:val="002D3E82"/>
    <w:rsid w:val="002D4750"/>
    <w:rsid w:val="002D4C25"/>
    <w:rsid w:val="002D5529"/>
    <w:rsid w:val="002D5A7A"/>
    <w:rsid w:val="002D6625"/>
    <w:rsid w:val="002D6957"/>
    <w:rsid w:val="002D7129"/>
    <w:rsid w:val="002D77AA"/>
    <w:rsid w:val="002E09C0"/>
    <w:rsid w:val="002E0D08"/>
    <w:rsid w:val="002E14BF"/>
    <w:rsid w:val="002E15E4"/>
    <w:rsid w:val="002E25C4"/>
    <w:rsid w:val="002E28AA"/>
    <w:rsid w:val="002E28FD"/>
    <w:rsid w:val="002E299C"/>
    <w:rsid w:val="002E2FC5"/>
    <w:rsid w:val="002E3222"/>
    <w:rsid w:val="002E32D9"/>
    <w:rsid w:val="002E34B7"/>
    <w:rsid w:val="002E3753"/>
    <w:rsid w:val="002E37A9"/>
    <w:rsid w:val="002E37DE"/>
    <w:rsid w:val="002E38AD"/>
    <w:rsid w:val="002E3D54"/>
    <w:rsid w:val="002E4139"/>
    <w:rsid w:val="002E4165"/>
    <w:rsid w:val="002E4B32"/>
    <w:rsid w:val="002E4FAE"/>
    <w:rsid w:val="002E58C3"/>
    <w:rsid w:val="002E59ED"/>
    <w:rsid w:val="002E67CC"/>
    <w:rsid w:val="002E6C97"/>
    <w:rsid w:val="002E748F"/>
    <w:rsid w:val="002E74C7"/>
    <w:rsid w:val="002E7E45"/>
    <w:rsid w:val="002E7FE5"/>
    <w:rsid w:val="002F0235"/>
    <w:rsid w:val="002F0500"/>
    <w:rsid w:val="002F0954"/>
    <w:rsid w:val="002F0CA0"/>
    <w:rsid w:val="002F17B1"/>
    <w:rsid w:val="002F196D"/>
    <w:rsid w:val="002F229D"/>
    <w:rsid w:val="002F2795"/>
    <w:rsid w:val="002F359C"/>
    <w:rsid w:val="002F3DBD"/>
    <w:rsid w:val="002F4BC5"/>
    <w:rsid w:val="002F4DB8"/>
    <w:rsid w:val="002F511B"/>
    <w:rsid w:val="002F62D7"/>
    <w:rsid w:val="002F73CD"/>
    <w:rsid w:val="002F799B"/>
    <w:rsid w:val="002F7C02"/>
    <w:rsid w:val="002F7CCB"/>
    <w:rsid w:val="002F7E68"/>
    <w:rsid w:val="003000BF"/>
    <w:rsid w:val="00300342"/>
    <w:rsid w:val="00300422"/>
    <w:rsid w:val="003009DC"/>
    <w:rsid w:val="003012F1"/>
    <w:rsid w:val="003013A9"/>
    <w:rsid w:val="003016AF"/>
    <w:rsid w:val="00301764"/>
    <w:rsid w:val="00301E3A"/>
    <w:rsid w:val="00302169"/>
    <w:rsid w:val="00302C61"/>
    <w:rsid w:val="003030E7"/>
    <w:rsid w:val="0030369B"/>
    <w:rsid w:val="0030380D"/>
    <w:rsid w:val="00303CED"/>
    <w:rsid w:val="003041BE"/>
    <w:rsid w:val="003066DC"/>
    <w:rsid w:val="0030699E"/>
    <w:rsid w:val="00307596"/>
    <w:rsid w:val="00310BFE"/>
    <w:rsid w:val="00311765"/>
    <w:rsid w:val="00311F44"/>
    <w:rsid w:val="003132ED"/>
    <w:rsid w:val="003146AD"/>
    <w:rsid w:val="00314B2D"/>
    <w:rsid w:val="00314F68"/>
    <w:rsid w:val="003154BE"/>
    <w:rsid w:val="0031585B"/>
    <w:rsid w:val="003158ED"/>
    <w:rsid w:val="00315EFC"/>
    <w:rsid w:val="00316049"/>
    <w:rsid w:val="00316238"/>
    <w:rsid w:val="00316586"/>
    <w:rsid w:val="0031659E"/>
    <w:rsid w:val="00316B6F"/>
    <w:rsid w:val="0031733A"/>
    <w:rsid w:val="00321C1A"/>
    <w:rsid w:val="00322147"/>
    <w:rsid w:val="00322592"/>
    <w:rsid w:val="00323167"/>
    <w:rsid w:val="00323999"/>
    <w:rsid w:val="00324175"/>
    <w:rsid w:val="0032439B"/>
    <w:rsid w:val="00324409"/>
    <w:rsid w:val="003249F2"/>
    <w:rsid w:val="003251FD"/>
    <w:rsid w:val="0032545F"/>
    <w:rsid w:val="003254B8"/>
    <w:rsid w:val="003254DE"/>
    <w:rsid w:val="00325579"/>
    <w:rsid w:val="003261BC"/>
    <w:rsid w:val="00326E2E"/>
    <w:rsid w:val="00327890"/>
    <w:rsid w:val="0033042B"/>
    <w:rsid w:val="00330871"/>
    <w:rsid w:val="00330AED"/>
    <w:rsid w:val="003312EB"/>
    <w:rsid w:val="003312F0"/>
    <w:rsid w:val="00331698"/>
    <w:rsid w:val="003318DD"/>
    <w:rsid w:val="00331CE1"/>
    <w:rsid w:val="00331F63"/>
    <w:rsid w:val="00332232"/>
    <w:rsid w:val="00332D41"/>
    <w:rsid w:val="003338CA"/>
    <w:rsid w:val="003342B4"/>
    <w:rsid w:val="00334696"/>
    <w:rsid w:val="00334AB9"/>
    <w:rsid w:val="00334BDA"/>
    <w:rsid w:val="00335D25"/>
    <w:rsid w:val="00335F7F"/>
    <w:rsid w:val="00336CDA"/>
    <w:rsid w:val="00336E06"/>
    <w:rsid w:val="003375E5"/>
    <w:rsid w:val="00337AC0"/>
    <w:rsid w:val="00337DAF"/>
    <w:rsid w:val="00337FAC"/>
    <w:rsid w:val="0034046B"/>
    <w:rsid w:val="003404ED"/>
    <w:rsid w:val="0034060E"/>
    <w:rsid w:val="00340ED6"/>
    <w:rsid w:val="00341F11"/>
    <w:rsid w:val="0034237D"/>
    <w:rsid w:val="003423ED"/>
    <w:rsid w:val="00342604"/>
    <w:rsid w:val="00342A80"/>
    <w:rsid w:val="00342BB0"/>
    <w:rsid w:val="003434FC"/>
    <w:rsid w:val="0034386E"/>
    <w:rsid w:val="00343927"/>
    <w:rsid w:val="00343D4E"/>
    <w:rsid w:val="00344C54"/>
    <w:rsid w:val="00345935"/>
    <w:rsid w:val="0034673B"/>
    <w:rsid w:val="00346F33"/>
    <w:rsid w:val="00347BB3"/>
    <w:rsid w:val="00347DC9"/>
    <w:rsid w:val="00351235"/>
    <w:rsid w:val="00351557"/>
    <w:rsid w:val="00351907"/>
    <w:rsid w:val="00351968"/>
    <w:rsid w:val="00351D12"/>
    <w:rsid w:val="003523D1"/>
    <w:rsid w:val="00353612"/>
    <w:rsid w:val="003538B6"/>
    <w:rsid w:val="003542B8"/>
    <w:rsid w:val="00354FE7"/>
    <w:rsid w:val="003560CF"/>
    <w:rsid w:val="003563E5"/>
    <w:rsid w:val="0035777B"/>
    <w:rsid w:val="0036079E"/>
    <w:rsid w:val="00360D50"/>
    <w:rsid w:val="00360FA6"/>
    <w:rsid w:val="003616D0"/>
    <w:rsid w:val="00361FD4"/>
    <w:rsid w:val="003622C6"/>
    <w:rsid w:val="00362880"/>
    <w:rsid w:val="00362D6F"/>
    <w:rsid w:val="00363137"/>
    <w:rsid w:val="0036383D"/>
    <w:rsid w:val="0036418F"/>
    <w:rsid w:val="0036430E"/>
    <w:rsid w:val="0036462C"/>
    <w:rsid w:val="00364F7A"/>
    <w:rsid w:val="00365344"/>
    <w:rsid w:val="00366183"/>
    <w:rsid w:val="003661AA"/>
    <w:rsid w:val="00366581"/>
    <w:rsid w:val="0036674A"/>
    <w:rsid w:val="0036741E"/>
    <w:rsid w:val="003675FF"/>
    <w:rsid w:val="0036766E"/>
    <w:rsid w:val="003676AE"/>
    <w:rsid w:val="0036787D"/>
    <w:rsid w:val="00367EAE"/>
    <w:rsid w:val="0037006C"/>
    <w:rsid w:val="00370151"/>
    <w:rsid w:val="00370B05"/>
    <w:rsid w:val="003722F0"/>
    <w:rsid w:val="00372524"/>
    <w:rsid w:val="00372935"/>
    <w:rsid w:val="00373EB9"/>
    <w:rsid w:val="00374351"/>
    <w:rsid w:val="00374F5D"/>
    <w:rsid w:val="0037581C"/>
    <w:rsid w:val="00375D42"/>
    <w:rsid w:val="00376FD1"/>
    <w:rsid w:val="00377C2D"/>
    <w:rsid w:val="00380569"/>
    <w:rsid w:val="00380701"/>
    <w:rsid w:val="00380F62"/>
    <w:rsid w:val="0038297D"/>
    <w:rsid w:val="003830E7"/>
    <w:rsid w:val="003833CF"/>
    <w:rsid w:val="0038362C"/>
    <w:rsid w:val="00383772"/>
    <w:rsid w:val="00384025"/>
    <w:rsid w:val="00384467"/>
    <w:rsid w:val="00384523"/>
    <w:rsid w:val="00385992"/>
    <w:rsid w:val="00386071"/>
    <w:rsid w:val="00386336"/>
    <w:rsid w:val="0038635A"/>
    <w:rsid w:val="00387A5A"/>
    <w:rsid w:val="0039166A"/>
    <w:rsid w:val="0039196F"/>
    <w:rsid w:val="00391C22"/>
    <w:rsid w:val="0039286C"/>
    <w:rsid w:val="00392F80"/>
    <w:rsid w:val="00393553"/>
    <w:rsid w:val="00393592"/>
    <w:rsid w:val="003935D5"/>
    <w:rsid w:val="00393783"/>
    <w:rsid w:val="0039433D"/>
    <w:rsid w:val="003943A4"/>
    <w:rsid w:val="00394E66"/>
    <w:rsid w:val="003958AC"/>
    <w:rsid w:val="00395F0E"/>
    <w:rsid w:val="00397221"/>
    <w:rsid w:val="00397CBA"/>
    <w:rsid w:val="00397D52"/>
    <w:rsid w:val="00397E65"/>
    <w:rsid w:val="003A045C"/>
    <w:rsid w:val="003A05D0"/>
    <w:rsid w:val="003A0625"/>
    <w:rsid w:val="003A0D9B"/>
    <w:rsid w:val="003A2A6E"/>
    <w:rsid w:val="003A37DC"/>
    <w:rsid w:val="003A39D5"/>
    <w:rsid w:val="003A3B11"/>
    <w:rsid w:val="003A3C67"/>
    <w:rsid w:val="003A46D1"/>
    <w:rsid w:val="003A4C27"/>
    <w:rsid w:val="003A4C6D"/>
    <w:rsid w:val="003A4FBB"/>
    <w:rsid w:val="003A5CA0"/>
    <w:rsid w:val="003A60A2"/>
    <w:rsid w:val="003A6327"/>
    <w:rsid w:val="003A63F1"/>
    <w:rsid w:val="003A6DFB"/>
    <w:rsid w:val="003A7B03"/>
    <w:rsid w:val="003A7DEC"/>
    <w:rsid w:val="003B0121"/>
    <w:rsid w:val="003B0A16"/>
    <w:rsid w:val="003B122D"/>
    <w:rsid w:val="003B1EAB"/>
    <w:rsid w:val="003B2B96"/>
    <w:rsid w:val="003B4595"/>
    <w:rsid w:val="003B4A23"/>
    <w:rsid w:val="003B4AEC"/>
    <w:rsid w:val="003B5B4D"/>
    <w:rsid w:val="003B62CC"/>
    <w:rsid w:val="003B643A"/>
    <w:rsid w:val="003B736C"/>
    <w:rsid w:val="003B7DCB"/>
    <w:rsid w:val="003C0414"/>
    <w:rsid w:val="003C0AF8"/>
    <w:rsid w:val="003C0C95"/>
    <w:rsid w:val="003C155D"/>
    <w:rsid w:val="003C1803"/>
    <w:rsid w:val="003C1DE0"/>
    <w:rsid w:val="003C2246"/>
    <w:rsid w:val="003C2352"/>
    <w:rsid w:val="003C3744"/>
    <w:rsid w:val="003C38E2"/>
    <w:rsid w:val="003C39AF"/>
    <w:rsid w:val="003C4A6E"/>
    <w:rsid w:val="003C4CAD"/>
    <w:rsid w:val="003C5361"/>
    <w:rsid w:val="003C5753"/>
    <w:rsid w:val="003C5A01"/>
    <w:rsid w:val="003C6F3C"/>
    <w:rsid w:val="003C723B"/>
    <w:rsid w:val="003C73EE"/>
    <w:rsid w:val="003C751E"/>
    <w:rsid w:val="003C799A"/>
    <w:rsid w:val="003D0223"/>
    <w:rsid w:val="003D0526"/>
    <w:rsid w:val="003D0608"/>
    <w:rsid w:val="003D116B"/>
    <w:rsid w:val="003D11FF"/>
    <w:rsid w:val="003D14A4"/>
    <w:rsid w:val="003D181A"/>
    <w:rsid w:val="003D1EE1"/>
    <w:rsid w:val="003D201A"/>
    <w:rsid w:val="003D2484"/>
    <w:rsid w:val="003D265F"/>
    <w:rsid w:val="003D2F82"/>
    <w:rsid w:val="003D326A"/>
    <w:rsid w:val="003D3A41"/>
    <w:rsid w:val="003D3F13"/>
    <w:rsid w:val="003D4026"/>
    <w:rsid w:val="003D418E"/>
    <w:rsid w:val="003D42F7"/>
    <w:rsid w:val="003D451A"/>
    <w:rsid w:val="003D498A"/>
    <w:rsid w:val="003D4DB9"/>
    <w:rsid w:val="003D4F9D"/>
    <w:rsid w:val="003D5EBF"/>
    <w:rsid w:val="003D63EA"/>
    <w:rsid w:val="003D6D8D"/>
    <w:rsid w:val="003D6F69"/>
    <w:rsid w:val="003D722F"/>
    <w:rsid w:val="003D7567"/>
    <w:rsid w:val="003D7E50"/>
    <w:rsid w:val="003E03C9"/>
    <w:rsid w:val="003E0D41"/>
    <w:rsid w:val="003E0DB8"/>
    <w:rsid w:val="003E2137"/>
    <w:rsid w:val="003E2792"/>
    <w:rsid w:val="003E2E6E"/>
    <w:rsid w:val="003E367F"/>
    <w:rsid w:val="003E3B90"/>
    <w:rsid w:val="003E3E17"/>
    <w:rsid w:val="003E3F68"/>
    <w:rsid w:val="003E4DBD"/>
    <w:rsid w:val="003E5601"/>
    <w:rsid w:val="003E56D8"/>
    <w:rsid w:val="003E5C7A"/>
    <w:rsid w:val="003E6072"/>
    <w:rsid w:val="003E6B51"/>
    <w:rsid w:val="003E785C"/>
    <w:rsid w:val="003E7DFF"/>
    <w:rsid w:val="003F051D"/>
    <w:rsid w:val="003F07F4"/>
    <w:rsid w:val="003F1B96"/>
    <w:rsid w:val="003F2292"/>
    <w:rsid w:val="003F2DB8"/>
    <w:rsid w:val="003F313B"/>
    <w:rsid w:val="003F5234"/>
    <w:rsid w:val="003F5920"/>
    <w:rsid w:val="003F59BD"/>
    <w:rsid w:val="003F62C6"/>
    <w:rsid w:val="003F6574"/>
    <w:rsid w:val="003F6D2E"/>
    <w:rsid w:val="003F6E85"/>
    <w:rsid w:val="003F7701"/>
    <w:rsid w:val="003F7C7E"/>
    <w:rsid w:val="003F7F76"/>
    <w:rsid w:val="0040026A"/>
    <w:rsid w:val="0040027F"/>
    <w:rsid w:val="00400441"/>
    <w:rsid w:val="0040110D"/>
    <w:rsid w:val="00401755"/>
    <w:rsid w:val="00401826"/>
    <w:rsid w:val="00401872"/>
    <w:rsid w:val="00401DC0"/>
    <w:rsid w:val="0040214D"/>
    <w:rsid w:val="00402702"/>
    <w:rsid w:val="004027CE"/>
    <w:rsid w:val="00402810"/>
    <w:rsid w:val="00402BA2"/>
    <w:rsid w:val="004051ED"/>
    <w:rsid w:val="004054F0"/>
    <w:rsid w:val="00406C5C"/>
    <w:rsid w:val="00407585"/>
    <w:rsid w:val="00407BA3"/>
    <w:rsid w:val="00407EC2"/>
    <w:rsid w:val="004109C7"/>
    <w:rsid w:val="00410AAF"/>
    <w:rsid w:val="0041198E"/>
    <w:rsid w:val="00411AE1"/>
    <w:rsid w:val="00411EA7"/>
    <w:rsid w:val="00412A87"/>
    <w:rsid w:val="00413602"/>
    <w:rsid w:val="004153A7"/>
    <w:rsid w:val="00416F2E"/>
    <w:rsid w:val="00417265"/>
    <w:rsid w:val="00417354"/>
    <w:rsid w:val="00417A9F"/>
    <w:rsid w:val="0042029E"/>
    <w:rsid w:val="004211D7"/>
    <w:rsid w:val="004213D4"/>
    <w:rsid w:val="00422BC6"/>
    <w:rsid w:val="004233EC"/>
    <w:rsid w:val="00423D13"/>
    <w:rsid w:val="004242F4"/>
    <w:rsid w:val="004243F8"/>
    <w:rsid w:val="00424DDB"/>
    <w:rsid w:val="00425614"/>
    <w:rsid w:val="004273AF"/>
    <w:rsid w:val="004303E6"/>
    <w:rsid w:val="00430EBB"/>
    <w:rsid w:val="00430EFE"/>
    <w:rsid w:val="0043115E"/>
    <w:rsid w:val="00431F22"/>
    <w:rsid w:val="00432FD4"/>
    <w:rsid w:val="00433D04"/>
    <w:rsid w:val="0043479C"/>
    <w:rsid w:val="00434ADF"/>
    <w:rsid w:val="00434CE5"/>
    <w:rsid w:val="00435CEB"/>
    <w:rsid w:val="0043646B"/>
    <w:rsid w:val="00436718"/>
    <w:rsid w:val="00436B06"/>
    <w:rsid w:val="00437432"/>
    <w:rsid w:val="00437C80"/>
    <w:rsid w:val="004402B0"/>
    <w:rsid w:val="00440DF9"/>
    <w:rsid w:val="00441355"/>
    <w:rsid w:val="0044151D"/>
    <w:rsid w:val="00441662"/>
    <w:rsid w:val="00441D96"/>
    <w:rsid w:val="00443068"/>
    <w:rsid w:val="00443286"/>
    <w:rsid w:val="004441BC"/>
    <w:rsid w:val="00444610"/>
    <w:rsid w:val="00446A6C"/>
    <w:rsid w:val="00446F3F"/>
    <w:rsid w:val="00446F69"/>
    <w:rsid w:val="00447711"/>
    <w:rsid w:val="00447BC4"/>
    <w:rsid w:val="00447ECE"/>
    <w:rsid w:val="0045031A"/>
    <w:rsid w:val="0045071E"/>
    <w:rsid w:val="00452AA2"/>
    <w:rsid w:val="0045304D"/>
    <w:rsid w:val="004538B4"/>
    <w:rsid w:val="00453DA9"/>
    <w:rsid w:val="00453EFC"/>
    <w:rsid w:val="00454C56"/>
    <w:rsid w:val="00455389"/>
    <w:rsid w:val="00455A62"/>
    <w:rsid w:val="00455A96"/>
    <w:rsid w:val="00456027"/>
    <w:rsid w:val="004569B3"/>
    <w:rsid w:val="00456B37"/>
    <w:rsid w:val="00457F9A"/>
    <w:rsid w:val="0046036D"/>
    <w:rsid w:val="00460D91"/>
    <w:rsid w:val="004613D6"/>
    <w:rsid w:val="0046143E"/>
    <w:rsid w:val="004615BB"/>
    <w:rsid w:val="00461834"/>
    <w:rsid w:val="004620C9"/>
    <w:rsid w:val="0046408C"/>
    <w:rsid w:val="004640A9"/>
    <w:rsid w:val="00464165"/>
    <w:rsid w:val="0046475E"/>
    <w:rsid w:val="00465834"/>
    <w:rsid w:val="00465AA4"/>
    <w:rsid w:val="00465BF6"/>
    <w:rsid w:val="00465C54"/>
    <w:rsid w:val="00465F00"/>
    <w:rsid w:val="00466C03"/>
    <w:rsid w:val="00467701"/>
    <w:rsid w:val="004708D8"/>
    <w:rsid w:val="00470AEC"/>
    <w:rsid w:val="00470F7A"/>
    <w:rsid w:val="00471165"/>
    <w:rsid w:val="00471900"/>
    <w:rsid w:val="004724DD"/>
    <w:rsid w:val="00472FFC"/>
    <w:rsid w:val="00473219"/>
    <w:rsid w:val="004739C0"/>
    <w:rsid w:val="00473A3A"/>
    <w:rsid w:val="004744BF"/>
    <w:rsid w:val="00474987"/>
    <w:rsid w:val="00474A2A"/>
    <w:rsid w:val="00475D86"/>
    <w:rsid w:val="00475EB8"/>
    <w:rsid w:val="00476619"/>
    <w:rsid w:val="00476A9D"/>
    <w:rsid w:val="00476BC2"/>
    <w:rsid w:val="004774F6"/>
    <w:rsid w:val="00477D6D"/>
    <w:rsid w:val="00480221"/>
    <w:rsid w:val="00480ECC"/>
    <w:rsid w:val="004815F9"/>
    <w:rsid w:val="00481866"/>
    <w:rsid w:val="00481BCF"/>
    <w:rsid w:val="00483214"/>
    <w:rsid w:val="0048328E"/>
    <w:rsid w:val="00483D2E"/>
    <w:rsid w:val="00483EB0"/>
    <w:rsid w:val="0048458B"/>
    <w:rsid w:val="004848C2"/>
    <w:rsid w:val="00484A69"/>
    <w:rsid w:val="0048507B"/>
    <w:rsid w:val="00485279"/>
    <w:rsid w:val="00485855"/>
    <w:rsid w:val="00485AB6"/>
    <w:rsid w:val="0048613A"/>
    <w:rsid w:val="0048617E"/>
    <w:rsid w:val="004862DB"/>
    <w:rsid w:val="0048664B"/>
    <w:rsid w:val="00486BA8"/>
    <w:rsid w:val="00486FDD"/>
    <w:rsid w:val="00487B16"/>
    <w:rsid w:val="00490E4F"/>
    <w:rsid w:val="004924D0"/>
    <w:rsid w:val="00492D3B"/>
    <w:rsid w:val="00492D70"/>
    <w:rsid w:val="00492EB1"/>
    <w:rsid w:val="00493205"/>
    <w:rsid w:val="004933D3"/>
    <w:rsid w:val="00493A65"/>
    <w:rsid w:val="00493E30"/>
    <w:rsid w:val="00493F96"/>
    <w:rsid w:val="00494007"/>
    <w:rsid w:val="0049469C"/>
    <w:rsid w:val="00494AF5"/>
    <w:rsid w:val="00494BA0"/>
    <w:rsid w:val="00495029"/>
    <w:rsid w:val="00495554"/>
    <w:rsid w:val="004956A6"/>
    <w:rsid w:val="00495DEC"/>
    <w:rsid w:val="00496393"/>
    <w:rsid w:val="004969A9"/>
    <w:rsid w:val="00497463"/>
    <w:rsid w:val="00497975"/>
    <w:rsid w:val="004A09CA"/>
    <w:rsid w:val="004A144C"/>
    <w:rsid w:val="004A151E"/>
    <w:rsid w:val="004A1868"/>
    <w:rsid w:val="004A1B81"/>
    <w:rsid w:val="004A24BE"/>
    <w:rsid w:val="004A2709"/>
    <w:rsid w:val="004A2CD4"/>
    <w:rsid w:val="004A2D1D"/>
    <w:rsid w:val="004A31B1"/>
    <w:rsid w:val="004A3619"/>
    <w:rsid w:val="004A3D8C"/>
    <w:rsid w:val="004A48C5"/>
    <w:rsid w:val="004A511B"/>
    <w:rsid w:val="004A5350"/>
    <w:rsid w:val="004A5593"/>
    <w:rsid w:val="004A5880"/>
    <w:rsid w:val="004A5E4D"/>
    <w:rsid w:val="004A6113"/>
    <w:rsid w:val="004A69F9"/>
    <w:rsid w:val="004A6A40"/>
    <w:rsid w:val="004A714D"/>
    <w:rsid w:val="004A74B6"/>
    <w:rsid w:val="004A7988"/>
    <w:rsid w:val="004A7DF7"/>
    <w:rsid w:val="004B074B"/>
    <w:rsid w:val="004B079A"/>
    <w:rsid w:val="004B0820"/>
    <w:rsid w:val="004B0BBD"/>
    <w:rsid w:val="004B3DF0"/>
    <w:rsid w:val="004B3ED3"/>
    <w:rsid w:val="004B4477"/>
    <w:rsid w:val="004B4711"/>
    <w:rsid w:val="004B483D"/>
    <w:rsid w:val="004B54DB"/>
    <w:rsid w:val="004B629E"/>
    <w:rsid w:val="004B6E89"/>
    <w:rsid w:val="004C0060"/>
    <w:rsid w:val="004C0696"/>
    <w:rsid w:val="004C0EBE"/>
    <w:rsid w:val="004C166D"/>
    <w:rsid w:val="004C199D"/>
    <w:rsid w:val="004C1BF5"/>
    <w:rsid w:val="004C2802"/>
    <w:rsid w:val="004C2F82"/>
    <w:rsid w:val="004C32A0"/>
    <w:rsid w:val="004C39FC"/>
    <w:rsid w:val="004C464A"/>
    <w:rsid w:val="004C5FF6"/>
    <w:rsid w:val="004C61D3"/>
    <w:rsid w:val="004C707A"/>
    <w:rsid w:val="004C7095"/>
    <w:rsid w:val="004C754E"/>
    <w:rsid w:val="004C7990"/>
    <w:rsid w:val="004C79B0"/>
    <w:rsid w:val="004C7CE2"/>
    <w:rsid w:val="004D0B4B"/>
    <w:rsid w:val="004D0BB7"/>
    <w:rsid w:val="004D1215"/>
    <w:rsid w:val="004D17AD"/>
    <w:rsid w:val="004D19FB"/>
    <w:rsid w:val="004D21BF"/>
    <w:rsid w:val="004D28F5"/>
    <w:rsid w:val="004D351E"/>
    <w:rsid w:val="004D448A"/>
    <w:rsid w:val="004D4833"/>
    <w:rsid w:val="004D5F2A"/>
    <w:rsid w:val="004D6403"/>
    <w:rsid w:val="004D6855"/>
    <w:rsid w:val="004D6986"/>
    <w:rsid w:val="004D6F68"/>
    <w:rsid w:val="004D7E30"/>
    <w:rsid w:val="004E01B0"/>
    <w:rsid w:val="004E054B"/>
    <w:rsid w:val="004E06EB"/>
    <w:rsid w:val="004E0C1D"/>
    <w:rsid w:val="004E1837"/>
    <w:rsid w:val="004E18A7"/>
    <w:rsid w:val="004E1953"/>
    <w:rsid w:val="004E1AC0"/>
    <w:rsid w:val="004E1FAA"/>
    <w:rsid w:val="004E2127"/>
    <w:rsid w:val="004E2CCE"/>
    <w:rsid w:val="004E3041"/>
    <w:rsid w:val="004E37BF"/>
    <w:rsid w:val="004E3DBF"/>
    <w:rsid w:val="004E4817"/>
    <w:rsid w:val="004E4A2A"/>
    <w:rsid w:val="004E4BDB"/>
    <w:rsid w:val="004E51C9"/>
    <w:rsid w:val="004E5225"/>
    <w:rsid w:val="004E6041"/>
    <w:rsid w:val="004E611C"/>
    <w:rsid w:val="004E6362"/>
    <w:rsid w:val="004E6F23"/>
    <w:rsid w:val="004E6F44"/>
    <w:rsid w:val="004E726C"/>
    <w:rsid w:val="004E7394"/>
    <w:rsid w:val="004E73EA"/>
    <w:rsid w:val="004F032A"/>
    <w:rsid w:val="004F03AD"/>
    <w:rsid w:val="004F08DD"/>
    <w:rsid w:val="004F0A6C"/>
    <w:rsid w:val="004F0BFA"/>
    <w:rsid w:val="004F0CDD"/>
    <w:rsid w:val="004F16E7"/>
    <w:rsid w:val="004F20FE"/>
    <w:rsid w:val="004F2955"/>
    <w:rsid w:val="004F2DB7"/>
    <w:rsid w:val="004F395F"/>
    <w:rsid w:val="004F3A6D"/>
    <w:rsid w:val="004F44C7"/>
    <w:rsid w:val="004F4A43"/>
    <w:rsid w:val="004F4D01"/>
    <w:rsid w:val="004F568B"/>
    <w:rsid w:val="004F5D24"/>
    <w:rsid w:val="004F609E"/>
    <w:rsid w:val="004F6213"/>
    <w:rsid w:val="004F72C2"/>
    <w:rsid w:val="00500204"/>
    <w:rsid w:val="00500F78"/>
    <w:rsid w:val="005012BA"/>
    <w:rsid w:val="0050142D"/>
    <w:rsid w:val="005017DF"/>
    <w:rsid w:val="00501932"/>
    <w:rsid w:val="005020AF"/>
    <w:rsid w:val="0050226B"/>
    <w:rsid w:val="005027D9"/>
    <w:rsid w:val="00502ABB"/>
    <w:rsid w:val="00502B4A"/>
    <w:rsid w:val="0050347E"/>
    <w:rsid w:val="00503991"/>
    <w:rsid w:val="005045EE"/>
    <w:rsid w:val="00504A0F"/>
    <w:rsid w:val="0050591C"/>
    <w:rsid w:val="005067A4"/>
    <w:rsid w:val="00506BD4"/>
    <w:rsid w:val="00506E6F"/>
    <w:rsid w:val="00506F7C"/>
    <w:rsid w:val="00507A14"/>
    <w:rsid w:val="00510507"/>
    <w:rsid w:val="00511572"/>
    <w:rsid w:val="00511915"/>
    <w:rsid w:val="00511E2D"/>
    <w:rsid w:val="00512102"/>
    <w:rsid w:val="00512C64"/>
    <w:rsid w:val="00512D8A"/>
    <w:rsid w:val="00514396"/>
    <w:rsid w:val="00514A32"/>
    <w:rsid w:val="00514B66"/>
    <w:rsid w:val="00514D71"/>
    <w:rsid w:val="00515126"/>
    <w:rsid w:val="0051586C"/>
    <w:rsid w:val="00515B6E"/>
    <w:rsid w:val="00515E2C"/>
    <w:rsid w:val="00516205"/>
    <w:rsid w:val="00516B91"/>
    <w:rsid w:val="00516C9D"/>
    <w:rsid w:val="00516E08"/>
    <w:rsid w:val="00517487"/>
    <w:rsid w:val="00517620"/>
    <w:rsid w:val="00517C77"/>
    <w:rsid w:val="00517F83"/>
    <w:rsid w:val="00520DD0"/>
    <w:rsid w:val="00521841"/>
    <w:rsid w:val="005219AA"/>
    <w:rsid w:val="00521AB2"/>
    <w:rsid w:val="00522D32"/>
    <w:rsid w:val="00523B87"/>
    <w:rsid w:val="00523CB6"/>
    <w:rsid w:val="00523F43"/>
    <w:rsid w:val="00524BA6"/>
    <w:rsid w:val="00525A2E"/>
    <w:rsid w:val="0052610D"/>
    <w:rsid w:val="00526911"/>
    <w:rsid w:val="00526B1A"/>
    <w:rsid w:val="00526F19"/>
    <w:rsid w:val="005270F7"/>
    <w:rsid w:val="00527CE3"/>
    <w:rsid w:val="00530A88"/>
    <w:rsid w:val="00530B8B"/>
    <w:rsid w:val="00530BB2"/>
    <w:rsid w:val="0053248C"/>
    <w:rsid w:val="0053257C"/>
    <w:rsid w:val="00533BB3"/>
    <w:rsid w:val="00533E23"/>
    <w:rsid w:val="005341EC"/>
    <w:rsid w:val="00535E20"/>
    <w:rsid w:val="00536194"/>
    <w:rsid w:val="00536BBC"/>
    <w:rsid w:val="00536D34"/>
    <w:rsid w:val="00537E5F"/>
    <w:rsid w:val="00540003"/>
    <w:rsid w:val="005401C9"/>
    <w:rsid w:val="005403BE"/>
    <w:rsid w:val="005404BE"/>
    <w:rsid w:val="00540502"/>
    <w:rsid w:val="00540904"/>
    <w:rsid w:val="00540BEC"/>
    <w:rsid w:val="00541AFC"/>
    <w:rsid w:val="00541D9D"/>
    <w:rsid w:val="00541F0B"/>
    <w:rsid w:val="005420A9"/>
    <w:rsid w:val="005427FD"/>
    <w:rsid w:val="00542A98"/>
    <w:rsid w:val="00543593"/>
    <w:rsid w:val="005446CA"/>
    <w:rsid w:val="005447D3"/>
    <w:rsid w:val="00544BDD"/>
    <w:rsid w:val="00546405"/>
    <w:rsid w:val="0054671A"/>
    <w:rsid w:val="005470F3"/>
    <w:rsid w:val="005472D3"/>
    <w:rsid w:val="00547C18"/>
    <w:rsid w:val="00551085"/>
    <w:rsid w:val="0055109F"/>
    <w:rsid w:val="0055168E"/>
    <w:rsid w:val="005517B7"/>
    <w:rsid w:val="00551BB7"/>
    <w:rsid w:val="00551E62"/>
    <w:rsid w:val="00551F49"/>
    <w:rsid w:val="00551F7B"/>
    <w:rsid w:val="00552B2D"/>
    <w:rsid w:val="00553015"/>
    <w:rsid w:val="00553242"/>
    <w:rsid w:val="00553CD5"/>
    <w:rsid w:val="00553D09"/>
    <w:rsid w:val="00554203"/>
    <w:rsid w:val="0055456D"/>
    <w:rsid w:val="0055494E"/>
    <w:rsid w:val="00555236"/>
    <w:rsid w:val="00555E8D"/>
    <w:rsid w:val="0055618D"/>
    <w:rsid w:val="005561F2"/>
    <w:rsid w:val="00556C3F"/>
    <w:rsid w:val="00557601"/>
    <w:rsid w:val="005601E2"/>
    <w:rsid w:val="00560B54"/>
    <w:rsid w:val="00561265"/>
    <w:rsid w:val="00562994"/>
    <w:rsid w:val="00562F52"/>
    <w:rsid w:val="005632B2"/>
    <w:rsid w:val="00563B61"/>
    <w:rsid w:val="00563DFF"/>
    <w:rsid w:val="0056409A"/>
    <w:rsid w:val="00564AFB"/>
    <w:rsid w:val="00565055"/>
    <w:rsid w:val="0056552F"/>
    <w:rsid w:val="005657F7"/>
    <w:rsid w:val="00566290"/>
    <w:rsid w:val="0056671A"/>
    <w:rsid w:val="00566B6C"/>
    <w:rsid w:val="00566FF5"/>
    <w:rsid w:val="005671E4"/>
    <w:rsid w:val="0056749A"/>
    <w:rsid w:val="0056756F"/>
    <w:rsid w:val="0056784D"/>
    <w:rsid w:val="00570843"/>
    <w:rsid w:val="00572F40"/>
    <w:rsid w:val="005730DF"/>
    <w:rsid w:val="0057358B"/>
    <w:rsid w:val="00573622"/>
    <w:rsid w:val="0057427B"/>
    <w:rsid w:val="00574572"/>
    <w:rsid w:val="0057531A"/>
    <w:rsid w:val="00576231"/>
    <w:rsid w:val="0057673B"/>
    <w:rsid w:val="0057695D"/>
    <w:rsid w:val="00577948"/>
    <w:rsid w:val="005802C4"/>
    <w:rsid w:val="00580337"/>
    <w:rsid w:val="005806DB"/>
    <w:rsid w:val="005806F6"/>
    <w:rsid w:val="0058074C"/>
    <w:rsid w:val="005808BC"/>
    <w:rsid w:val="00580B2D"/>
    <w:rsid w:val="00580E95"/>
    <w:rsid w:val="00581115"/>
    <w:rsid w:val="00581539"/>
    <w:rsid w:val="00582516"/>
    <w:rsid w:val="00582D3E"/>
    <w:rsid w:val="00583676"/>
    <w:rsid w:val="00584280"/>
    <w:rsid w:val="005851AB"/>
    <w:rsid w:val="00585246"/>
    <w:rsid w:val="005857DB"/>
    <w:rsid w:val="00586612"/>
    <w:rsid w:val="00587AAE"/>
    <w:rsid w:val="00587F28"/>
    <w:rsid w:val="005901D4"/>
    <w:rsid w:val="00590931"/>
    <w:rsid w:val="00591189"/>
    <w:rsid w:val="00591DBA"/>
    <w:rsid w:val="00592268"/>
    <w:rsid w:val="0059285F"/>
    <w:rsid w:val="005934F6"/>
    <w:rsid w:val="005938ED"/>
    <w:rsid w:val="0059398B"/>
    <w:rsid w:val="00593D24"/>
    <w:rsid w:val="00594132"/>
    <w:rsid w:val="0059424C"/>
    <w:rsid w:val="00594655"/>
    <w:rsid w:val="00594F30"/>
    <w:rsid w:val="00595F7C"/>
    <w:rsid w:val="005964BF"/>
    <w:rsid w:val="005966CA"/>
    <w:rsid w:val="00596701"/>
    <w:rsid w:val="00596A84"/>
    <w:rsid w:val="00597113"/>
    <w:rsid w:val="005976E3"/>
    <w:rsid w:val="00597806"/>
    <w:rsid w:val="005A02B6"/>
    <w:rsid w:val="005A0495"/>
    <w:rsid w:val="005A07F3"/>
    <w:rsid w:val="005A1A0F"/>
    <w:rsid w:val="005A2227"/>
    <w:rsid w:val="005A27C2"/>
    <w:rsid w:val="005A33C0"/>
    <w:rsid w:val="005A350F"/>
    <w:rsid w:val="005A3946"/>
    <w:rsid w:val="005A3CE2"/>
    <w:rsid w:val="005A3D61"/>
    <w:rsid w:val="005A3E17"/>
    <w:rsid w:val="005A4226"/>
    <w:rsid w:val="005A454F"/>
    <w:rsid w:val="005A45A2"/>
    <w:rsid w:val="005A48A2"/>
    <w:rsid w:val="005A50F2"/>
    <w:rsid w:val="005A518D"/>
    <w:rsid w:val="005A52D7"/>
    <w:rsid w:val="005A6016"/>
    <w:rsid w:val="005A6BD0"/>
    <w:rsid w:val="005A7797"/>
    <w:rsid w:val="005B0210"/>
    <w:rsid w:val="005B06C6"/>
    <w:rsid w:val="005B0B33"/>
    <w:rsid w:val="005B1063"/>
    <w:rsid w:val="005B1108"/>
    <w:rsid w:val="005B1338"/>
    <w:rsid w:val="005B139C"/>
    <w:rsid w:val="005B1BC7"/>
    <w:rsid w:val="005B1F7B"/>
    <w:rsid w:val="005B31BA"/>
    <w:rsid w:val="005B43A3"/>
    <w:rsid w:val="005B46C6"/>
    <w:rsid w:val="005B4767"/>
    <w:rsid w:val="005B4F71"/>
    <w:rsid w:val="005B5531"/>
    <w:rsid w:val="005B64F5"/>
    <w:rsid w:val="005B6736"/>
    <w:rsid w:val="005B707B"/>
    <w:rsid w:val="005B79EE"/>
    <w:rsid w:val="005B7D10"/>
    <w:rsid w:val="005C0BC2"/>
    <w:rsid w:val="005C23C0"/>
    <w:rsid w:val="005C26C7"/>
    <w:rsid w:val="005C2874"/>
    <w:rsid w:val="005C34FC"/>
    <w:rsid w:val="005C3A34"/>
    <w:rsid w:val="005C3F0A"/>
    <w:rsid w:val="005C4432"/>
    <w:rsid w:val="005C473C"/>
    <w:rsid w:val="005C496C"/>
    <w:rsid w:val="005C5338"/>
    <w:rsid w:val="005C5F23"/>
    <w:rsid w:val="005C6F78"/>
    <w:rsid w:val="005C727F"/>
    <w:rsid w:val="005C739A"/>
    <w:rsid w:val="005C758C"/>
    <w:rsid w:val="005C7B21"/>
    <w:rsid w:val="005D0208"/>
    <w:rsid w:val="005D0384"/>
    <w:rsid w:val="005D04F9"/>
    <w:rsid w:val="005D0543"/>
    <w:rsid w:val="005D08EF"/>
    <w:rsid w:val="005D0AF7"/>
    <w:rsid w:val="005D0B5D"/>
    <w:rsid w:val="005D0CA0"/>
    <w:rsid w:val="005D1135"/>
    <w:rsid w:val="005D1315"/>
    <w:rsid w:val="005D14AF"/>
    <w:rsid w:val="005D1F4B"/>
    <w:rsid w:val="005D2541"/>
    <w:rsid w:val="005D2CAA"/>
    <w:rsid w:val="005D3C16"/>
    <w:rsid w:val="005D40BB"/>
    <w:rsid w:val="005D4747"/>
    <w:rsid w:val="005D49D2"/>
    <w:rsid w:val="005D4BA9"/>
    <w:rsid w:val="005D4D60"/>
    <w:rsid w:val="005D4F1C"/>
    <w:rsid w:val="005D5252"/>
    <w:rsid w:val="005D5425"/>
    <w:rsid w:val="005D58FF"/>
    <w:rsid w:val="005D62F9"/>
    <w:rsid w:val="005D6C6A"/>
    <w:rsid w:val="005D6EBD"/>
    <w:rsid w:val="005D7137"/>
    <w:rsid w:val="005D7265"/>
    <w:rsid w:val="005D73DC"/>
    <w:rsid w:val="005D76DB"/>
    <w:rsid w:val="005E00C0"/>
    <w:rsid w:val="005E0134"/>
    <w:rsid w:val="005E0B7E"/>
    <w:rsid w:val="005E0DF5"/>
    <w:rsid w:val="005E0EA6"/>
    <w:rsid w:val="005E1117"/>
    <w:rsid w:val="005E21D2"/>
    <w:rsid w:val="005E2B70"/>
    <w:rsid w:val="005E2B9C"/>
    <w:rsid w:val="005E2CE3"/>
    <w:rsid w:val="005E3C59"/>
    <w:rsid w:val="005E42AC"/>
    <w:rsid w:val="005E51A6"/>
    <w:rsid w:val="005E7477"/>
    <w:rsid w:val="005E7938"/>
    <w:rsid w:val="005F0D75"/>
    <w:rsid w:val="005F13E2"/>
    <w:rsid w:val="005F1542"/>
    <w:rsid w:val="005F1E31"/>
    <w:rsid w:val="005F2199"/>
    <w:rsid w:val="005F317B"/>
    <w:rsid w:val="005F3653"/>
    <w:rsid w:val="005F3853"/>
    <w:rsid w:val="005F439A"/>
    <w:rsid w:val="005F4429"/>
    <w:rsid w:val="005F47AE"/>
    <w:rsid w:val="005F52F7"/>
    <w:rsid w:val="005F5458"/>
    <w:rsid w:val="005F5B97"/>
    <w:rsid w:val="005F5CD0"/>
    <w:rsid w:val="005F664C"/>
    <w:rsid w:val="005F7073"/>
    <w:rsid w:val="0060051D"/>
    <w:rsid w:val="00601F6B"/>
    <w:rsid w:val="0060211A"/>
    <w:rsid w:val="0060240C"/>
    <w:rsid w:val="006025B2"/>
    <w:rsid w:val="00602851"/>
    <w:rsid w:val="00602B96"/>
    <w:rsid w:val="00603090"/>
    <w:rsid w:val="00603D55"/>
    <w:rsid w:val="00603E0C"/>
    <w:rsid w:val="00603E3E"/>
    <w:rsid w:val="00604212"/>
    <w:rsid w:val="006044FB"/>
    <w:rsid w:val="006053B8"/>
    <w:rsid w:val="00605BA0"/>
    <w:rsid w:val="0060606B"/>
    <w:rsid w:val="0060626A"/>
    <w:rsid w:val="0060629C"/>
    <w:rsid w:val="00606767"/>
    <w:rsid w:val="00606886"/>
    <w:rsid w:val="00606FF6"/>
    <w:rsid w:val="00611989"/>
    <w:rsid w:val="00611B95"/>
    <w:rsid w:val="0061211C"/>
    <w:rsid w:val="00612304"/>
    <w:rsid w:val="00612A38"/>
    <w:rsid w:val="0061352C"/>
    <w:rsid w:val="0061378A"/>
    <w:rsid w:val="00613952"/>
    <w:rsid w:val="00613B9D"/>
    <w:rsid w:val="00614144"/>
    <w:rsid w:val="00615325"/>
    <w:rsid w:val="00615933"/>
    <w:rsid w:val="00616194"/>
    <w:rsid w:val="00616A15"/>
    <w:rsid w:val="00617905"/>
    <w:rsid w:val="00617FB8"/>
    <w:rsid w:val="006204DF"/>
    <w:rsid w:val="0062066A"/>
    <w:rsid w:val="00620D4C"/>
    <w:rsid w:val="0062114D"/>
    <w:rsid w:val="006213E4"/>
    <w:rsid w:val="00621A11"/>
    <w:rsid w:val="0062323E"/>
    <w:rsid w:val="00623375"/>
    <w:rsid w:val="00624243"/>
    <w:rsid w:val="00624B17"/>
    <w:rsid w:val="00624DCC"/>
    <w:rsid w:val="006250CD"/>
    <w:rsid w:val="00625CC9"/>
    <w:rsid w:val="00626467"/>
    <w:rsid w:val="00627199"/>
    <w:rsid w:val="006276A2"/>
    <w:rsid w:val="006278C1"/>
    <w:rsid w:val="00627917"/>
    <w:rsid w:val="006279DC"/>
    <w:rsid w:val="00627BD3"/>
    <w:rsid w:val="00630037"/>
    <w:rsid w:val="00630782"/>
    <w:rsid w:val="006313CC"/>
    <w:rsid w:val="006313D4"/>
    <w:rsid w:val="00631D5D"/>
    <w:rsid w:val="00631D70"/>
    <w:rsid w:val="00631D76"/>
    <w:rsid w:val="00632E52"/>
    <w:rsid w:val="006343C0"/>
    <w:rsid w:val="0063490E"/>
    <w:rsid w:val="00635CCD"/>
    <w:rsid w:val="00635D9D"/>
    <w:rsid w:val="00635DEA"/>
    <w:rsid w:val="00637139"/>
    <w:rsid w:val="006373E7"/>
    <w:rsid w:val="0063798C"/>
    <w:rsid w:val="0064075B"/>
    <w:rsid w:val="00640B92"/>
    <w:rsid w:val="00640F9E"/>
    <w:rsid w:val="00641034"/>
    <w:rsid w:val="006412B6"/>
    <w:rsid w:val="00641FF5"/>
    <w:rsid w:val="00642AAF"/>
    <w:rsid w:val="00645274"/>
    <w:rsid w:val="006453F4"/>
    <w:rsid w:val="006455D3"/>
    <w:rsid w:val="00645979"/>
    <w:rsid w:val="00645A17"/>
    <w:rsid w:val="00646527"/>
    <w:rsid w:val="0064680F"/>
    <w:rsid w:val="006474CC"/>
    <w:rsid w:val="00647A0B"/>
    <w:rsid w:val="00650210"/>
    <w:rsid w:val="0065057C"/>
    <w:rsid w:val="00650598"/>
    <w:rsid w:val="0065073B"/>
    <w:rsid w:val="0065099A"/>
    <w:rsid w:val="006518A4"/>
    <w:rsid w:val="00651E8B"/>
    <w:rsid w:val="00651FB7"/>
    <w:rsid w:val="00651FBA"/>
    <w:rsid w:val="00652B33"/>
    <w:rsid w:val="00652E81"/>
    <w:rsid w:val="00653490"/>
    <w:rsid w:val="00653690"/>
    <w:rsid w:val="00653F2D"/>
    <w:rsid w:val="00654E2E"/>
    <w:rsid w:val="00654FE9"/>
    <w:rsid w:val="00655B89"/>
    <w:rsid w:val="00656B8C"/>
    <w:rsid w:val="0065729E"/>
    <w:rsid w:val="00657CBF"/>
    <w:rsid w:val="0066077F"/>
    <w:rsid w:val="00661002"/>
    <w:rsid w:val="006616A3"/>
    <w:rsid w:val="0066180C"/>
    <w:rsid w:val="006620D4"/>
    <w:rsid w:val="00662527"/>
    <w:rsid w:val="0066257D"/>
    <w:rsid w:val="00662AAC"/>
    <w:rsid w:val="00662DCB"/>
    <w:rsid w:val="006630C7"/>
    <w:rsid w:val="006634CE"/>
    <w:rsid w:val="006637A5"/>
    <w:rsid w:val="006637F8"/>
    <w:rsid w:val="00664143"/>
    <w:rsid w:val="00665CC7"/>
    <w:rsid w:val="00666474"/>
    <w:rsid w:val="00666775"/>
    <w:rsid w:val="006674E0"/>
    <w:rsid w:val="0066765F"/>
    <w:rsid w:val="00667DA1"/>
    <w:rsid w:val="006708A4"/>
    <w:rsid w:val="00670E75"/>
    <w:rsid w:val="006720EA"/>
    <w:rsid w:val="006729CC"/>
    <w:rsid w:val="00673148"/>
    <w:rsid w:val="00673736"/>
    <w:rsid w:val="0067376D"/>
    <w:rsid w:val="00673864"/>
    <w:rsid w:val="0067432B"/>
    <w:rsid w:val="0067483B"/>
    <w:rsid w:val="00674F30"/>
    <w:rsid w:val="006755A0"/>
    <w:rsid w:val="00675C64"/>
    <w:rsid w:val="00675D4E"/>
    <w:rsid w:val="00675DD2"/>
    <w:rsid w:val="00675DD7"/>
    <w:rsid w:val="00676025"/>
    <w:rsid w:val="0067651F"/>
    <w:rsid w:val="006776B3"/>
    <w:rsid w:val="0068062D"/>
    <w:rsid w:val="006806AD"/>
    <w:rsid w:val="00680C85"/>
    <w:rsid w:val="0068150D"/>
    <w:rsid w:val="006816CD"/>
    <w:rsid w:val="00682188"/>
    <w:rsid w:val="006821C2"/>
    <w:rsid w:val="0068239C"/>
    <w:rsid w:val="00683385"/>
    <w:rsid w:val="00683DB2"/>
    <w:rsid w:val="00683E31"/>
    <w:rsid w:val="0068437C"/>
    <w:rsid w:val="006843A4"/>
    <w:rsid w:val="00685AEA"/>
    <w:rsid w:val="00686E48"/>
    <w:rsid w:val="006870E2"/>
    <w:rsid w:val="006872E2"/>
    <w:rsid w:val="00687E54"/>
    <w:rsid w:val="006901CF"/>
    <w:rsid w:val="00690265"/>
    <w:rsid w:val="00690F96"/>
    <w:rsid w:val="0069249F"/>
    <w:rsid w:val="00692A6F"/>
    <w:rsid w:val="00694283"/>
    <w:rsid w:val="00694284"/>
    <w:rsid w:val="006947C0"/>
    <w:rsid w:val="00694FD3"/>
    <w:rsid w:val="0069557E"/>
    <w:rsid w:val="00695A45"/>
    <w:rsid w:val="00696233"/>
    <w:rsid w:val="0069643B"/>
    <w:rsid w:val="006967E1"/>
    <w:rsid w:val="006969D6"/>
    <w:rsid w:val="00697426"/>
    <w:rsid w:val="006975B0"/>
    <w:rsid w:val="00697637"/>
    <w:rsid w:val="006976A2"/>
    <w:rsid w:val="00697B59"/>
    <w:rsid w:val="006A0396"/>
    <w:rsid w:val="006A1901"/>
    <w:rsid w:val="006A1B85"/>
    <w:rsid w:val="006A20CC"/>
    <w:rsid w:val="006A32A6"/>
    <w:rsid w:val="006A391F"/>
    <w:rsid w:val="006A44BE"/>
    <w:rsid w:val="006A5054"/>
    <w:rsid w:val="006A596A"/>
    <w:rsid w:val="006A61F5"/>
    <w:rsid w:val="006A6740"/>
    <w:rsid w:val="006A74FA"/>
    <w:rsid w:val="006A7592"/>
    <w:rsid w:val="006A7962"/>
    <w:rsid w:val="006B05CB"/>
    <w:rsid w:val="006B0EB3"/>
    <w:rsid w:val="006B1204"/>
    <w:rsid w:val="006B1901"/>
    <w:rsid w:val="006B1CF2"/>
    <w:rsid w:val="006B1D52"/>
    <w:rsid w:val="006B429A"/>
    <w:rsid w:val="006B4663"/>
    <w:rsid w:val="006B4B17"/>
    <w:rsid w:val="006B5D2F"/>
    <w:rsid w:val="006B7576"/>
    <w:rsid w:val="006B7589"/>
    <w:rsid w:val="006C000B"/>
    <w:rsid w:val="006C03B7"/>
    <w:rsid w:val="006C06E1"/>
    <w:rsid w:val="006C1363"/>
    <w:rsid w:val="006C204E"/>
    <w:rsid w:val="006C280A"/>
    <w:rsid w:val="006C28D1"/>
    <w:rsid w:val="006C29FB"/>
    <w:rsid w:val="006C342D"/>
    <w:rsid w:val="006C3663"/>
    <w:rsid w:val="006C3834"/>
    <w:rsid w:val="006C3971"/>
    <w:rsid w:val="006C3A59"/>
    <w:rsid w:val="006C3B87"/>
    <w:rsid w:val="006C3BAA"/>
    <w:rsid w:val="006C4086"/>
    <w:rsid w:val="006C485A"/>
    <w:rsid w:val="006C52B1"/>
    <w:rsid w:val="006C6143"/>
    <w:rsid w:val="006C62E7"/>
    <w:rsid w:val="006D0979"/>
    <w:rsid w:val="006D0B3E"/>
    <w:rsid w:val="006D0BB2"/>
    <w:rsid w:val="006D2194"/>
    <w:rsid w:val="006D2440"/>
    <w:rsid w:val="006D2EDD"/>
    <w:rsid w:val="006D32F2"/>
    <w:rsid w:val="006D3983"/>
    <w:rsid w:val="006D3EED"/>
    <w:rsid w:val="006D40DD"/>
    <w:rsid w:val="006D4A45"/>
    <w:rsid w:val="006D54A0"/>
    <w:rsid w:val="006D55EC"/>
    <w:rsid w:val="006D5D27"/>
    <w:rsid w:val="006D685F"/>
    <w:rsid w:val="006D6E8A"/>
    <w:rsid w:val="006D70D7"/>
    <w:rsid w:val="006D753F"/>
    <w:rsid w:val="006D7933"/>
    <w:rsid w:val="006D7F16"/>
    <w:rsid w:val="006E0031"/>
    <w:rsid w:val="006E0B6D"/>
    <w:rsid w:val="006E18D5"/>
    <w:rsid w:val="006E18F7"/>
    <w:rsid w:val="006E18FF"/>
    <w:rsid w:val="006E24B6"/>
    <w:rsid w:val="006E3759"/>
    <w:rsid w:val="006E37F6"/>
    <w:rsid w:val="006E3FBB"/>
    <w:rsid w:val="006E4084"/>
    <w:rsid w:val="006E5AFC"/>
    <w:rsid w:val="006E5FBB"/>
    <w:rsid w:val="006E6509"/>
    <w:rsid w:val="006E68BC"/>
    <w:rsid w:val="006E74E0"/>
    <w:rsid w:val="006E7616"/>
    <w:rsid w:val="006E7954"/>
    <w:rsid w:val="006E79D2"/>
    <w:rsid w:val="006E7C57"/>
    <w:rsid w:val="006F02AC"/>
    <w:rsid w:val="006F0845"/>
    <w:rsid w:val="006F1489"/>
    <w:rsid w:val="006F29A9"/>
    <w:rsid w:val="006F29CC"/>
    <w:rsid w:val="006F354F"/>
    <w:rsid w:val="006F4ACB"/>
    <w:rsid w:val="006F4C4A"/>
    <w:rsid w:val="006F4E50"/>
    <w:rsid w:val="006F551D"/>
    <w:rsid w:val="006F5705"/>
    <w:rsid w:val="006F590D"/>
    <w:rsid w:val="006F5EBF"/>
    <w:rsid w:val="006F780C"/>
    <w:rsid w:val="006F7E95"/>
    <w:rsid w:val="00700C9C"/>
    <w:rsid w:val="007015A6"/>
    <w:rsid w:val="00701CCE"/>
    <w:rsid w:val="0070251A"/>
    <w:rsid w:val="00702F29"/>
    <w:rsid w:val="007047D8"/>
    <w:rsid w:val="00704971"/>
    <w:rsid w:val="007053C8"/>
    <w:rsid w:val="0070591A"/>
    <w:rsid w:val="00705AFA"/>
    <w:rsid w:val="0070639F"/>
    <w:rsid w:val="0070660C"/>
    <w:rsid w:val="00706863"/>
    <w:rsid w:val="00707094"/>
    <w:rsid w:val="00707672"/>
    <w:rsid w:val="0070795D"/>
    <w:rsid w:val="00707B60"/>
    <w:rsid w:val="00707FA1"/>
    <w:rsid w:val="00711550"/>
    <w:rsid w:val="007118A1"/>
    <w:rsid w:val="00711C46"/>
    <w:rsid w:val="00711E90"/>
    <w:rsid w:val="0071224A"/>
    <w:rsid w:val="007124D9"/>
    <w:rsid w:val="007126D9"/>
    <w:rsid w:val="00712DFC"/>
    <w:rsid w:val="00712E6C"/>
    <w:rsid w:val="00713D2C"/>
    <w:rsid w:val="00713FBB"/>
    <w:rsid w:val="0071405D"/>
    <w:rsid w:val="0071418D"/>
    <w:rsid w:val="00714321"/>
    <w:rsid w:val="00714475"/>
    <w:rsid w:val="00714771"/>
    <w:rsid w:val="00714E18"/>
    <w:rsid w:val="00715238"/>
    <w:rsid w:val="0071599A"/>
    <w:rsid w:val="00715C75"/>
    <w:rsid w:val="00716438"/>
    <w:rsid w:val="00717157"/>
    <w:rsid w:val="007171A8"/>
    <w:rsid w:val="00717A1D"/>
    <w:rsid w:val="007200DF"/>
    <w:rsid w:val="0072067E"/>
    <w:rsid w:val="00720766"/>
    <w:rsid w:val="00720E0D"/>
    <w:rsid w:val="00721434"/>
    <w:rsid w:val="00722AE5"/>
    <w:rsid w:val="007237DA"/>
    <w:rsid w:val="00723CB3"/>
    <w:rsid w:val="0072415F"/>
    <w:rsid w:val="007242E1"/>
    <w:rsid w:val="007252A0"/>
    <w:rsid w:val="00725A70"/>
    <w:rsid w:val="00725AAD"/>
    <w:rsid w:val="0072613D"/>
    <w:rsid w:val="007264D5"/>
    <w:rsid w:val="00727629"/>
    <w:rsid w:val="00727800"/>
    <w:rsid w:val="00727A9B"/>
    <w:rsid w:val="00730090"/>
    <w:rsid w:val="0073044C"/>
    <w:rsid w:val="00730B85"/>
    <w:rsid w:val="00730BB6"/>
    <w:rsid w:val="0073123C"/>
    <w:rsid w:val="0073210A"/>
    <w:rsid w:val="00732231"/>
    <w:rsid w:val="007324C3"/>
    <w:rsid w:val="007329FF"/>
    <w:rsid w:val="007332E4"/>
    <w:rsid w:val="00733AC6"/>
    <w:rsid w:val="00733C6C"/>
    <w:rsid w:val="00734769"/>
    <w:rsid w:val="00734F27"/>
    <w:rsid w:val="00735780"/>
    <w:rsid w:val="00735A73"/>
    <w:rsid w:val="00735F7D"/>
    <w:rsid w:val="00736549"/>
    <w:rsid w:val="0073681C"/>
    <w:rsid w:val="00736CDB"/>
    <w:rsid w:val="007370A0"/>
    <w:rsid w:val="00737A6D"/>
    <w:rsid w:val="00737AA3"/>
    <w:rsid w:val="00740C7D"/>
    <w:rsid w:val="00741483"/>
    <w:rsid w:val="00742691"/>
    <w:rsid w:val="00742C33"/>
    <w:rsid w:val="00742FFB"/>
    <w:rsid w:val="007435FB"/>
    <w:rsid w:val="0074372B"/>
    <w:rsid w:val="00743FCD"/>
    <w:rsid w:val="00744270"/>
    <w:rsid w:val="007449DD"/>
    <w:rsid w:val="007450D3"/>
    <w:rsid w:val="0074537B"/>
    <w:rsid w:val="00745446"/>
    <w:rsid w:val="00745625"/>
    <w:rsid w:val="00745906"/>
    <w:rsid w:val="00750419"/>
    <w:rsid w:val="007504C5"/>
    <w:rsid w:val="007508C0"/>
    <w:rsid w:val="00750C74"/>
    <w:rsid w:val="0075122B"/>
    <w:rsid w:val="00751FFD"/>
    <w:rsid w:val="007525FD"/>
    <w:rsid w:val="00752E2A"/>
    <w:rsid w:val="00752F61"/>
    <w:rsid w:val="00753083"/>
    <w:rsid w:val="00753CBD"/>
    <w:rsid w:val="00754296"/>
    <w:rsid w:val="007543B1"/>
    <w:rsid w:val="00754A1C"/>
    <w:rsid w:val="00754E00"/>
    <w:rsid w:val="007554B9"/>
    <w:rsid w:val="00755A80"/>
    <w:rsid w:val="00755C25"/>
    <w:rsid w:val="00755C8E"/>
    <w:rsid w:val="00755F54"/>
    <w:rsid w:val="00756335"/>
    <w:rsid w:val="0075697F"/>
    <w:rsid w:val="007575FF"/>
    <w:rsid w:val="00757A13"/>
    <w:rsid w:val="00757B31"/>
    <w:rsid w:val="00757B9E"/>
    <w:rsid w:val="00757F3D"/>
    <w:rsid w:val="0076039E"/>
    <w:rsid w:val="0076057C"/>
    <w:rsid w:val="00760627"/>
    <w:rsid w:val="007606A2"/>
    <w:rsid w:val="00760A41"/>
    <w:rsid w:val="00760DCC"/>
    <w:rsid w:val="00760E1C"/>
    <w:rsid w:val="007625C4"/>
    <w:rsid w:val="00763131"/>
    <w:rsid w:val="0076337A"/>
    <w:rsid w:val="007633DD"/>
    <w:rsid w:val="0076376E"/>
    <w:rsid w:val="0076382F"/>
    <w:rsid w:val="00763A0C"/>
    <w:rsid w:val="00763FCB"/>
    <w:rsid w:val="007655B6"/>
    <w:rsid w:val="007655E1"/>
    <w:rsid w:val="00765CFD"/>
    <w:rsid w:val="00765FB2"/>
    <w:rsid w:val="007666BF"/>
    <w:rsid w:val="00767E6E"/>
    <w:rsid w:val="00767F7C"/>
    <w:rsid w:val="00770538"/>
    <w:rsid w:val="00770713"/>
    <w:rsid w:val="00770C45"/>
    <w:rsid w:val="00770D13"/>
    <w:rsid w:val="00771050"/>
    <w:rsid w:val="007712E3"/>
    <w:rsid w:val="00771384"/>
    <w:rsid w:val="0077173B"/>
    <w:rsid w:val="00771C40"/>
    <w:rsid w:val="0077236B"/>
    <w:rsid w:val="00772536"/>
    <w:rsid w:val="007739A9"/>
    <w:rsid w:val="007743A4"/>
    <w:rsid w:val="00774427"/>
    <w:rsid w:val="0077450F"/>
    <w:rsid w:val="00774763"/>
    <w:rsid w:val="0077485D"/>
    <w:rsid w:val="00775A4B"/>
    <w:rsid w:val="00776A0F"/>
    <w:rsid w:val="00776DA3"/>
    <w:rsid w:val="007778FA"/>
    <w:rsid w:val="00777CD8"/>
    <w:rsid w:val="00777D84"/>
    <w:rsid w:val="007800D8"/>
    <w:rsid w:val="00780882"/>
    <w:rsid w:val="00780C0B"/>
    <w:rsid w:val="00781DD9"/>
    <w:rsid w:val="00782722"/>
    <w:rsid w:val="00782967"/>
    <w:rsid w:val="00782C95"/>
    <w:rsid w:val="00782FE9"/>
    <w:rsid w:val="007835A5"/>
    <w:rsid w:val="00783C93"/>
    <w:rsid w:val="00784541"/>
    <w:rsid w:val="00785372"/>
    <w:rsid w:val="00785394"/>
    <w:rsid w:val="0078580D"/>
    <w:rsid w:val="0078584E"/>
    <w:rsid w:val="00785CA4"/>
    <w:rsid w:val="00785D02"/>
    <w:rsid w:val="0078649B"/>
    <w:rsid w:val="0078673A"/>
    <w:rsid w:val="00786A01"/>
    <w:rsid w:val="00786F42"/>
    <w:rsid w:val="007872CC"/>
    <w:rsid w:val="00787EAF"/>
    <w:rsid w:val="00790A5F"/>
    <w:rsid w:val="00790C4B"/>
    <w:rsid w:val="00791F5E"/>
    <w:rsid w:val="00792252"/>
    <w:rsid w:val="00792FFF"/>
    <w:rsid w:val="007930DF"/>
    <w:rsid w:val="007947D4"/>
    <w:rsid w:val="00794987"/>
    <w:rsid w:val="00794BC7"/>
    <w:rsid w:val="00795CB1"/>
    <w:rsid w:val="00795D7C"/>
    <w:rsid w:val="00795EB2"/>
    <w:rsid w:val="00795FED"/>
    <w:rsid w:val="0079658D"/>
    <w:rsid w:val="0079686F"/>
    <w:rsid w:val="00796F4D"/>
    <w:rsid w:val="007970D1"/>
    <w:rsid w:val="00797983"/>
    <w:rsid w:val="00797D2F"/>
    <w:rsid w:val="00797DB9"/>
    <w:rsid w:val="00797F96"/>
    <w:rsid w:val="007A025D"/>
    <w:rsid w:val="007A08F8"/>
    <w:rsid w:val="007A0AC9"/>
    <w:rsid w:val="007A1754"/>
    <w:rsid w:val="007A1DCF"/>
    <w:rsid w:val="007A2AD3"/>
    <w:rsid w:val="007A2FDD"/>
    <w:rsid w:val="007A5006"/>
    <w:rsid w:val="007A5548"/>
    <w:rsid w:val="007A59ED"/>
    <w:rsid w:val="007A7953"/>
    <w:rsid w:val="007A7B66"/>
    <w:rsid w:val="007B0607"/>
    <w:rsid w:val="007B0789"/>
    <w:rsid w:val="007B0C74"/>
    <w:rsid w:val="007B12CE"/>
    <w:rsid w:val="007B14D6"/>
    <w:rsid w:val="007B15BD"/>
    <w:rsid w:val="007B2010"/>
    <w:rsid w:val="007B2643"/>
    <w:rsid w:val="007B2A89"/>
    <w:rsid w:val="007B2D85"/>
    <w:rsid w:val="007B32E3"/>
    <w:rsid w:val="007B35D5"/>
    <w:rsid w:val="007B35DA"/>
    <w:rsid w:val="007B3821"/>
    <w:rsid w:val="007B4CC1"/>
    <w:rsid w:val="007B50AD"/>
    <w:rsid w:val="007B5F6B"/>
    <w:rsid w:val="007B6248"/>
    <w:rsid w:val="007B7F83"/>
    <w:rsid w:val="007C03EF"/>
    <w:rsid w:val="007C0D3E"/>
    <w:rsid w:val="007C1227"/>
    <w:rsid w:val="007C1851"/>
    <w:rsid w:val="007C1F39"/>
    <w:rsid w:val="007C20D8"/>
    <w:rsid w:val="007C2296"/>
    <w:rsid w:val="007C2443"/>
    <w:rsid w:val="007C25EF"/>
    <w:rsid w:val="007C2A55"/>
    <w:rsid w:val="007C2AE7"/>
    <w:rsid w:val="007C3A51"/>
    <w:rsid w:val="007C3AB9"/>
    <w:rsid w:val="007C3C29"/>
    <w:rsid w:val="007C3E76"/>
    <w:rsid w:val="007C3FC4"/>
    <w:rsid w:val="007C4DA0"/>
    <w:rsid w:val="007C4FA9"/>
    <w:rsid w:val="007C52B3"/>
    <w:rsid w:val="007C6636"/>
    <w:rsid w:val="007C693E"/>
    <w:rsid w:val="007C69E6"/>
    <w:rsid w:val="007C6C3E"/>
    <w:rsid w:val="007C6D47"/>
    <w:rsid w:val="007C70E2"/>
    <w:rsid w:val="007C7168"/>
    <w:rsid w:val="007C7446"/>
    <w:rsid w:val="007C7D5B"/>
    <w:rsid w:val="007C7E39"/>
    <w:rsid w:val="007D00CA"/>
    <w:rsid w:val="007D01C9"/>
    <w:rsid w:val="007D04AB"/>
    <w:rsid w:val="007D19A2"/>
    <w:rsid w:val="007D1A9B"/>
    <w:rsid w:val="007D1B08"/>
    <w:rsid w:val="007D22BE"/>
    <w:rsid w:val="007D280B"/>
    <w:rsid w:val="007D328A"/>
    <w:rsid w:val="007D32F3"/>
    <w:rsid w:val="007D3BAE"/>
    <w:rsid w:val="007D4084"/>
    <w:rsid w:val="007D44CF"/>
    <w:rsid w:val="007D47A0"/>
    <w:rsid w:val="007D56D0"/>
    <w:rsid w:val="007D5839"/>
    <w:rsid w:val="007D599A"/>
    <w:rsid w:val="007D629B"/>
    <w:rsid w:val="007D6A62"/>
    <w:rsid w:val="007D6D5B"/>
    <w:rsid w:val="007D7245"/>
    <w:rsid w:val="007D7382"/>
    <w:rsid w:val="007D748D"/>
    <w:rsid w:val="007D77BC"/>
    <w:rsid w:val="007E00B3"/>
    <w:rsid w:val="007E019F"/>
    <w:rsid w:val="007E16E9"/>
    <w:rsid w:val="007E18B6"/>
    <w:rsid w:val="007E1AF9"/>
    <w:rsid w:val="007E1BCA"/>
    <w:rsid w:val="007E1E11"/>
    <w:rsid w:val="007E22B5"/>
    <w:rsid w:val="007E2619"/>
    <w:rsid w:val="007E29D7"/>
    <w:rsid w:val="007E2CF3"/>
    <w:rsid w:val="007E3288"/>
    <w:rsid w:val="007E3424"/>
    <w:rsid w:val="007E39B0"/>
    <w:rsid w:val="007E3D58"/>
    <w:rsid w:val="007E4505"/>
    <w:rsid w:val="007E4FDB"/>
    <w:rsid w:val="007E515A"/>
    <w:rsid w:val="007E65D8"/>
    <w:rsid w:val="007E6E04"/>
    <w:rsid w:val="007E70E7"/>
    <w:rsid w:val="007E76D5"/>
    <w:rsid w:val="007E7E5A"/>
    <w:rsid w:val="007F039F"/>
    <w:rsid w:val="007F0437"/>
    <w:rsid w:val="007F0869"/>
    <w:rsid w:val="007F09B5"/>
    <w:rsid w:val="007F1226"/>
    <w:rsid w:val="007F123C"/>
    <w:rsid w:val="007F192C"/>
    <w:rsid w:val="007F1C61"/>
    <w:rsid w:val="007F1D5E"/>
    <w:rsid w:val="007F1EE5"/>
    <w:rsid w:val="007F25C6"/>
    <w:rsid w:val="007F2700"/>
    <w:rsid w:val="007F28C9"/>
    <w:rsid w:val="007F2FB3"/>
    <w:rsid w:val="007F3512"/>
    <w:rsid w:val="007F3DB1"/>
    <w:rsid w:val="007F4056"/>
    <w:rsid w:val="007F4597"/>
    <w:rsid w:val="007F4A85"/>
    <w:rsid w:val="007F4FC5"/>
    <w:rsid w:val="007F52B6"/>
    <w:rsid w:val="007F5651"/>
    <w:rsid w:val="007F57F0"/>
    <w:rsid w:val="007F5AB0"/>
    <w:rsid w:val="007F621E"/>
    <w:rsid w:val="007F665F"/>
    <w:rsid w:val="007F67CC"/>
    <w:rsid w:val="007F6D34"/>
    <w:rsid w:val="007F7182"/>
    <w:rsid w:val="007F7630"/>
    <w:rsid w:val="007F7BDB"/>
    <w:rsid w:val="007F7CAD"/>
    <w:rsid w:val="007F7E90"/>
    <w:rsid w:val="00800ADC"/>
    <w:rsid w:val="0080127C"/>
    <w:rsid w:val="00801747"/>
    <w:rsid w:val="00801BD5"/>
    <w:rsid w:val="00801DDA"/>
    <w:rsid w:val="008025F2"/>
    <w:rsid w:val="00802614"/>
    <w:rsid w:val="00803865"/>
    <w:rsid w:val="00803A5D"/>
    <w:rsid w:val="00803F3F"/>
    <w:rsid w:val="0080504E"/>
    <w:rsid w:val="0080535C"/>
    <w:rsid w:val="00805384"/>
    <w:rsid w:val="00805397"/>
    <w:rsid w:val="00805899"/>
    <w:rsid w:val="00806503"/>
    <w:rsid w:val="008067F1"/>
    <w:rsid w:val="0080716A"/>
    <w:rsid w:val="00807259"/>
    <w:rsid w:val="00807717"/>
    <w:rsid w:val="00810337"/>
    <w:rsid w:val="0081085A"/>
    <w:rsid w:val="00810B6A"/>
    <w:rsid w:val="00810DE8"/>
    <w:rsid w:val="00810E32"/>
    <w:rsid w:val="00810F9D"/>
    <w:rsid w:val="008113EB"/>
    <w:rsid w:val="0081174D"/>
    <w:rsid w:val="0081248C"/>
    <w:rsid w:val="0081295C"/>
    <w:rsid w:val="00812B5F"/>
    <w:rsid w:val="008131F2"/>
    <w:rsid w:val="008137B4"/>
    <w:rsid w:val="008146CB"/>
    <w:rsid w:val="00814D73"/>
    <w:rsid w:val="00815662"/>
    <w:rsid w:val="00815663"/>
    <w:rsid w:val="00815738"/>
    <w:rsid w:val="00815C6C"/>
    <w:rsid w:val="008169C8"/>
    <w:rsid w:val="00817B89"/>
    <w:rsid w:val="008203DA"/>
    <w:rsid w:val="00820993"/>
    <w:rsid w:val="0082125A"/>
    <w:rsid w:val="00821A03"/>
    <w:rsid w:val="00821EAE"/>
    <w:rsid w:val="00821F2C"/>
    <w:rsid w:val="00822342"/>
    <w:rsid w:val="008225AB"/>
    <w:rsid w:val="0082391B"/>
    <w:rsid w:val="00823B05"/>
    <w:rsid w:val="00823C9A"/>
    <w:rsid w:val="00823D7A"/>
    <w:rsid w:val="0082504C"/>
    <w:rsid w:val="00825419"/>
    <w:rsid w:val="00825519"/>
    <w:rsid w:val="008259B3"/>
    <w:rsid w:val="00825BD3"/>
    <w:rsid w:val="00825D97"/>
    <w:rsid w:val="00826C01"/>
    <w:rsid w:val="008318AA"/>
    <w:rsid w:val="00831D10"/>
    <w:rsid w:val="00832410"/>
    <w:rsid w:val="0083276C"/>
    <w:rsid w:val="0083291E"/>
    <w:rsid w:val="008331C8"/>
    <w:rsid w:val="0083345D"/>
    <w:rsid w:val="008341D5"/>
    <w:rsid w:val="008347D3"/>
    <w:rsid w:val="00834F4F"/>
    <w:rsid w:val="00835228"/>
    <w:rsid w:val="0083536E"/>
    <w:rsid w:val="00835E39"/>
    <w:rsid w:val="00836076"/>
    <w:rsid w:val="008361DA"/>
    <w:rsid w:val="00841158"/>
    <w:rsid w:val="00841E3C"/>
    <w:rsid w:val="008424F0"/>
    <w:rsid w:val="00842ED3"/>
    <w:rsid w:val="00843AA8"/>
    <w:rsid w:val="00843DC1"/>
    <w:rsid w:val="00843EAE"/>
    <w:rsid w:val="00844032"/>
    <w:rsid w:val="008443C1"/>
    <w:rsid w:val="00844E91"/>
    <w:rsid w:val="00845142"/>
    <w:rsid w:val="00845452"/>
    <w:rsid w:val="00845ED7"/>
    <w:rsid w:val="00845FD5"/>
    <w:rsid w:val="00846330"/>
    <w:rsid w:val="0084639B"/>
    <w:rsid w:val="00846AB0"/>
    <w:rsid w:val="00847881"/>
    <w:rsid w:val="00847DB0"/>
    <w:rsid w:val="008507F0"/>
    <w:rsid w:val="00851022"/>
    <w:rsid w:val="008513EE"/>
    <w:rsid w:val="00852122"/>
    <w:rsid w:val="0085226D"/>
    <w:rsid w:val="00852D13"/>
    <w:rsid w:val="00852D40"/>
    <w:rsid w:val="0085430D"/>
    <w:rsid w:val="00854872"/>
    <w:rsid w:val="00854B96"/>
    <w:rsid w:val="0085532B"/>
    <w:rsid w:val="00855A1D"/>
    <w:rsid w:val="00855BF3"/>
    <w:rsid w:val="008572D5"/>
    <w:rsid w:val="0085793A"/>
    <w:rsid w:val="008579C4"/>
    <w:rsid w:val="00860E11"/>
    <w:rsid w:val="00861DA1"/>
    <w:rsid w:val="00862540"/>
    <w:rsid w:val="00862871"/>
    <w:rsid w:val="00864E08"/>
    <w:rsid w:val="0086507E"/>
    <w:rsid w:val="00865652"/>
    <w:rsid w:val="0086654C"/>
    <w:rsid w:val="008669F8"/>
    <w:rsid w:val="00866BB6"/>
    <w:rsid w:val="00867A28"/>
    <w:rsid w:val="00870062"/>
    <w:rsid w:val="008701D4"/>
    <w:rsid w:val="0087084E"/>
    <w:rsid w:val="00871B3C"/>
    <w:rsid w:val="00872510"/>
    <w:rsid w:val="008730F9"/>
    <w:rsid w:val="008733F0"/>
    <w:rsid w:val="00873E83"/>
    <w:rsid w:val="00874943"/>
    <w:rsid w:val="00874B8B"/>
    <w:rsid w:val="00874F9E"/>
    <w:rsid w:val="00876101"/>
    <w:rsid w:val="00876339"/>
    <w:rsid w:val="00876499"/>
    <w:rsid w:val="00876B34"/>
    <w:rsid w:val="00876FCA"/>
    <w:rsid w:val="00877E97"/>
    <w:rsid w:val="00880927"/>
    <w:rsid w:val="00880C1D"/>
    <w:rsid w:val="00880D8C"/>
    <w:rsid w:val="00881B3F"/>
    <w:rsid w:val="00881B8E"/>
    <w:rsid w:val="00881F86"/>
    <w:rsid w:val="0088232A"/>
    <w:rsid w:val="00882FBB"/>
    <w:rsid w:val="00882FFF"/>
    <w:rsid w:val="008832E2"/>
    <w:rsid w:val="008832F2"/>
    <w:rsid w:val="00883B71"/>
    <w:rsid w:val="00883F33"/>
    <w:rsid w:val="00884FEE"/>
    <w:rsid w:val="008852D0"/>
    <w:rsid w:val="00885662"/>
    <w:rsid w:val="00885BD0"/>
    <w:rsid w:val="00885FD9"/>
    <w:rsid w:val="008864F1"/>
    <w:rsid w:val="00886960"/>
    <w:rsid w:val="0088768F"/>
    <w:rsid w:val="00887730"/>
    <w:rsid w:val="0088781F"/>
    <w:rsid w:val="00891E03"/>
    <w:rsid w:val="008931F6"/>
    <w:rsid w:val="0089473D"/>
    <w:rsid w:val="0089474B"/>
    <w:rsid w:val="00894E34"/>
    <w:rsid w:val="00895509"/>
    <w:rsid w:val="00895EA4"/>
    <w:rsid w:val="0089656C"/>
    <w:rsid w:val="00897132"/>
    <w:rsid w:val="008971C8"/>
    <w:rsid w:val="008972CC"/>
    <w:rsid w:val="008978E0"/>
    <w:rsid w:val="008978EE"/>
    <w:rsid w:val="008A0609"/>
    <w:rsid w:val="008A101A"/>
    <w:rsid w:val="008A1038"/>
    <w:rsid w:val="008A1792"/>
    <w:rsid w:val="008A2CEA"/>
    <w:rsid w:val="008A310C"/>
    <w:rsid w:val="008A342F"/>
    <w:rsid w:val="008A362D"/>
    <w:rsid w:val="008A3787"/>
    <w:rsid w:val="008A3EF4"/>
    <w:rsid w:val="008A458C"/>
    <w:rsid w:val="008A4DE4"/>
    <w:rsid w:val="008A4FC2"/>
    <w:rsid w:val="008A5475"/>
    <w:rsid w:val="008A5596"/>
    <w:rsid w:val="008A59AD"/>
    <w:rsid w:val="008A6093"/>
    <w:rsid w:val="008A64A9"/>
    <w:rsid w:val="008A6BD9"/>
    <w:rsid w:val="008B04FF"/>
    <w:rsid w:val="008B092D"/>
    <w:rsid w:val="008B1542"/>
    <w:rsid w:val="008B278F"/>
    <w:rsid w:val="008B28E8"/>
    <w:rsid w:val="008B3964"/>
    <w:rsid w:val="008B3B72"/>
    <w:rsid w:val="008B514E"/>
    <w:rsid w:val="008B5249"/>
    <w:rsid w:val="008B5489"/>
    <w:rsid w:val="008B5681"/>
    <w:rsid w:val="008B5FE6"/>
    <w:rsid w:val="008B6A2F"/>
    <w:rsid w:val="008B6AD1"/>
    <w:rsid w:val="008B778B"/>
    <w:rsid w:val="008B7B04"/>
    <w:rsid w:val="008C0262"/>
    <w:rsid w:val="008C0752"/>
    <w:rsid w:val="008C07A0"/>
    <w:rsid w:val="008C095A"/>
    <w:rsid w:val="008C1AAA"/>
    <w:rsid w:val="008C1C24"/>
    <w:rsid w:val="008C27D3"/>
    <w:rsid w:val="008C334B"/>
    <w:rsid w:val="008C337B"/>
    <w:rsid w:val="008C414E"/>
    <w:rsid w:val="008C4368"/>
    <w:rsid w:val="008C472B"/>
    <w:rsid w:val="008C5196"/>
    <w:rsid w:val="008C57AC"/>
    <w:rsid w:val="008C57CD"/>
    <w:rsid w:val="008C6316"/>
    <w:rsid w:val="008C73B4"/>
    <w:rsid w:val="008C751D"/>
    <w:rsid w:val="008D03B2"/>
    <w:rsid w:val="008D0F58"/>
    <w:rsid w:val="008D1023"/>
    <w:rsid w:val="008D2704"/>
    <w:rsid w:val="008D2A7A"/>
    <w:rsid w:val="008D38E4"/>
    <w:rsid w:val="008D3BB8"/>
    <w:rsid w:val="008D3EFE"/>
    <w:rsid w:val="008D3F9F"/>
    <w:rsid w:val="008D4125"/>
    <w:rsid w:val="008D4724"/>
    <w:rsid w:val="008D50A8"/>
    <w:rsid w:val="008D51A4"/>
    <w:rsid w:val="008D55D4"/>
    <w:rsid w:val="008D596F"/>
    <w:rsid w:val="008D6644"/>
    <w:rsid w:val="008D6ADB"/>
    <w:rsid w:val="008D6B18"/>
    <w:rsid w:val="008D6B4B"/>
    <w:rsid w:val="008D6C7A"/>
    <w:rsid w:val="008D6EB5"/>
    <w:rsid w:val="008D7191"/>
    <w:rsid w:val="008D75BB"/>
    <w:rsid w:val="008D761A"/>
    <w:rsid w:val="008D7665"/>
    <w:rsid w:val="008D7A6B"/>
    <w:rsid w:val="008E0047"/>
    <w:rsid w:val="008E0BEE"/>
    <w:rsid w:val="008E1BED"/>
    <w:rsid w:val="008E202E"/>
    <w:rsid w:val="008E396B"/>
    <w:rsid w:val="008E472B"/>
    <w:rsid w:val="008E486C"/>
    <w:rsid w:val="008E4B5A"/>
    <w:rsid w:val="008E4F61"/>
    <w:rsid w:val="008E5D8A"/>
    <w:rsid w:val="008E5E45"/>
    <w:rsid w:val="008E640F"/>
    <w:rsid w:val="008E695F"/>
    <w:rsid w:val="008E734C"/>
    <w:rsid w:val="008E7705"/>
    <w:rsid w:val="008F078F"/>
    <w:rsid w:val="008F092C"/>
    <w:rsid w:val="008F11E7"/>
    <w:rsid w:val="008F1280"/>
    <w:rsid w:val="008F1343"/>
    <w:rsid w:val="008F1809"/>
    <w:rsid w:val="008F1B21"/>
    <w:rsid w:val="008F20F9"/>
    <w:rsid w:val="008F251F"/>
    <w:rsid w:val="008F4903"/>
    <w:rsid w:val="008F4F6D"/>
    <w:rsid w:val="008F50BA"/>
    <w:rsid w:val="008F5737"/>
    <w:rsid w:val="008F59E7"/>
    <w:rsid w:val="008F6334"/>
    <w:rsid w:val="008F7172"/>
    <w:rsid w:val="008F737A"/>
    <w:rsid w:val="009002F6"/>
    <w:rsid w:val="00900E25"/>
    <w:rsid w:val="00901346"/>
    <w:rsid w:val="0090141D"/>
    <w:rsid w:val="00901FAB"/>
    <w:rsid w:val="009022A2"/>
    <w:rsid w:val="0090283B"/>
    <w:rsid w:val="00902F24"/>
    <w:rsid w:val="009030A3"/>
    <w:rsid w:val="009035F6"/>
    <w:rsid w:val="00904914"/>
    <w:rsid w:val="00905706"/>
    <w:rsid w:val="00905C09"/>
    <w:rsid w:val="00906165"/>
    <w:rsid w:val="0090661C"/>
    <w:rsid w:val="00906D06"/>
    <w:rsid w:val="0090771D"/>
    <w:rsid w:val="00907E48"/>
    <w:rsid w:val="009121D7"/>
    <w:rsid w:val="00912AC8"/>
    <w:rsid w:val="00912F66"/>
    <w:rsid w:val="0091321B"/>
    <w:rsid w:val="0091323B"/>
    <w:rsid w:val="00914273"/>
    <w:rsid w:val="00914391"/>
    <w:rsid w:val="009144D3"/>
    <w:rsid w:val="0091471B"/>
    <w:rsid w:val="009148EE"/>
    <w:rsid w:val="0091522D"/>
    <w:rsid w:val="00915889"/>
    <w:rsid w:val="00915A54"/>
    <w:rsid w:val="00916177"/>
    <w:rsid w:val="0091620E"/>
    <w:rsid w:val="0091645F"/>
    <w:rsid w:val="00916934"/>
    <w:rsid w:val="00916A7F"/>
    <w:rsid w:val="00916DF9"/>
    <w:rsid w:val="00916F12"/>
    <w:rsid w:val="0091733F"/>
    <w:rsid w:val="00917A3F"/>
    <w:rsid w:val="00920A1A"/>
    <w:rsid w:val="009210E1"/>
    <w:rsid w:val="009218F9"/>
    <w:rsid w:val="009233E0"/>
    <w:rsid w:val="00923F28"/>
    <w:rsid w:val="00924263"/>
    <w:rsid w:val="009246FC"/>
    <w:rsid w:val="00924992"/>
    <w:rsid w:val="009249E3"/>
    <w:rsid w:val="0092504A"/>
    <w:rsid w:val="00925353"/>
    <w:rsid w:val="00925E0D"/>
    <w:rsid w:val="0092604D"/>
    <w:rsid w:val="0092669F"/>
    <w:rsid w:val="00926FBF"/>
    <w:rsid w:val="0092791E"/>
    <w:rsid w:val="00927E05"/>
    <w:rsid w:val="009300ED"/>
    <w:rsid w:val="0093079B"/>
    <w:rsid w:val="00930935"/>
    <w:rsid w:val="00930B75"/>
    <w:rsid w:val="00930C9B"/>
    <w:rsid w:val="0093112C"/>
    <w:rsid w:val="0093129C"/>
    <w:rsid w:val="009312A1"/>
    <w:rsid w:val="009316CD"/>
    <w:rsid w:val="00931EC2"/>
    <w:rsid w:val="0093238E"/>
    <w:rsid w:val="00932A59"/>
    <w:rsid w:val="00933EDD"/>
    <w:rsid w:val="00934B06"/>
    <w:rsid w:val="00934B5D"/>
    <w:rsid w:val="00936CA1"/>
    <w:rsid w:val="009376B8"/>
    <w:rsid w:val="00937EF8"/>
    <w:rsid w:val="00940103"/>
    <w:rsid w:val="00940847"/>
    <w:rsid w:val="00941A82"/>
    <w:rsid w:val="0094217F"/>
    <w:rsid w:val="0094219A"/>
    <w:rsid w:val="00942BDC"/>
    <w:rsid w:val="0094301D"/>
    <w:rsid w:val="009432E3"/>
    <w:rsid w:val="00943A9C"/>
    <w:rsid w:val="009450A6"/>
    <w:rsid w:val="00945FDC"/>
    <w:rsid w:val="00946922"/>
    <w:rsid w:val="00946DEA"/>
    <w:rsid w:val="00950D38"/>
    <w:rsid w:val="00950D43"/>
    <w:rsid w:val="00950EF6"/>
    <w:rsid w:val="0095127E"/>
    <w:rsid w:val="00952AE3"/>
    <w:rsid w:val="00952BC8"/>
    <w:rsid w:val="00952CD0"/>
    <w:rsid w:val="009533EB"/>
    <w:rsid w:val="009549F5"/>
    <w:rsid w:val="00955169"/>
    <w:rsid w:val="00955774"/>
    <w:rsid w:val="00955FAF"/>
    <w:rsid w:val="0095636B"/>
    <w:rsid w:val="00956AC1"/>
    <w:rsid w:val="00957016"/>
    <w:rsid w:val="0095704C"/>
    <w:rsid w:val="009576A5"/>
    <w:rsid w:val="009576D3"/>
    <w:rsid w:val="00957BC6"/>
    <w:rsid w:val="009600DD"/>
    <w:rsid w:val="009604F1"/>
    <w:rsid w:val="009608CE"/>
    <w:rsid w:val="009617DB"/>
    <w:rsid w:val="009625CF"/>
    <w:rsid w:val="00962A81"/>
    <w:rsid w:val="00963818"/>
    <w:rsid w:val="0096430F"/>
    <w:rsid w:val="009644F2"/>
    <w:rsid w:val="00964D59"/>
    <w:rsid w:val="00964E57"/>
    <w:rsid w:val="009666A4"/>
    <w:rsid w:val="009668CA"/>
    <w:rsid w:val="0096709E"/>
    <w:rsid w:val="00967C15"/>
    <w:rsid w:val="00967C50"/>
    <w:rsid w:val="009701F8"/>
    <w:rsid w:val="00970907"/>
    <w:rsid w:val="00971715"/>
    <w:rsid w:val="0097290C"/>
    <w:rsid w:val="00972A8B"/>
    <w:rsid w:val="00972BC1"/>
    <w:rsid w:val="00972FCC"/>
    <w:rsid w:val="00974194"/>
    <w:rsid w:val="00974788"/>
    <w:rsid w:val="00974AF4"/>
    <w:rsid w:val="00974DD7"/>
    <w:rsid w:val="00974E64"/>
    <w:rsid w:val="00974E70"/>
    <w:rsid w:val="00975964"/>
    <w:rsid w:val="00975EDE"/>
    <w:rsid w:val="0097601B"/>
    <w:rsid w:val="00976312"/>
    <w:rsid w:val="009766CC"/>
    <w:rsid w:val="00976F3F"/>
    <w:rsid w:val="0097710E"/>
    <w:rsid w:val="00977490"/>
    <w:rsid w:val="00977B5F"/>
    <w:rsid w:val="00977F9D"/>
    <w:rsid w:val="00977FE0"/>
    <w:rsid w:val="00980212"/>
    <w:rsid w:val="0098123D"/>
    <w:rsid w:val="00981734"/>
    <w:rsid w:val="00981DE7"/>
    <w:rsid w:val="009823F8"/>
    <w:rsid w:val="0098327D"/>
    <w:rsid w:val="0098404E"/>
    <w:rsid w:val="009850A8"/>
    <w:rsid w:val="00985C2D"/>
    <w:rsid w:val="00986852"/>
    <w:rsid w:val="009868D6"/>
    <w:rsid w:val="00986C3F"/>
    <w:rsid w:val="0098769F"/>
    <w:rsid w:val="009903FD"/>
    <w:rsid w:val="00990A20"/>
    <w:rsid w:val="00990A43"/>
    <w:rsid w:val="009914DE"/>
    <w:rsid w:val="00991655"/>
    <w:rsid w:val="00991984"/>
    <w:rsid w:val="00991B78"/>
    <w:rsid w:val="00992B02"/>
    <w:rsid w:val="009932E0"/>
    <w:rsid w:val="009944F0"/>
    <w:rsid w:val="009948B8"/>
    <w:rsid w:val="0099494D"/>
    <w:rsid w:val="00994B50"/>
    <w:rsid w:val="009956F5"/>
    <w:rsid w:val="009957B0"/>
    <w:rsid w:val="00995CAD"/>
    <w:rsid w:val="00996277"/>
    <w:rsid w:val="00996700"/>
    <w:rsid w:val="00996EF4"/>
    <w:rsid w:val="0099719F"/>
    <w:rsid w:val="00997690"/>
    <w:rsid w:val="00997B85"/>
    <w:rsid w:val="009A01F9"/>
    <w:rsid w:val="009A0AD1"/>
    <w:rsid w:val="009A12C7"/>
    <w:rsid w:val="009A1C14"/>
    <w:rsid w:val="009A1F81"/>
    <w:rsid w:val="009A26D5"/>
    <w:rsid w:val="009A26DA"/>
    <w:rsid w:val="009A323D"/>
    <w:rsid w:val="009A363E"/>
    <w:rsid w:val="009A36B8"/>
    <w:rsid w:val="009A37E4"/>
    <w:rsid w:val="009A3AE7"/>
    <w:rsid w:val="009A3EA5"/>
    <w:rsid w:val="009A4C8B"/>
    <w:rsid w:val="009A6305"/>
    <w:rsid w:val="009A66EE"/>
    <w:rsid w:val="009A67B8"/>
    <w:rsid w:val="009A69A3"/>
    <w:rsid w:val="009A6C4D"/>
    <w:rsid w:val="009A6D8F"/>
    <w:rsid w:val="009A6E24"/>
    <w:rsid w:val="009A71CD"/>
    <w:rsid w:val="009A71D7"/>
    <w:rsid w:val="009A7E97"/>
    <w:rsid w:val="009B00B6"/>
    <w:rsid w:val="009B0448"/>
    <w:rsid w:val="009B09CC"/>
    <w:rsid w:val="009B0C28"/>
    <w:rsid w:val="009B1020"/>
    <w:rsid w:val="009B11EE"/>
    <w:rsid w:val="009B15BF"/>
    <w:rsid w:val="009B1851"/>
    <w:rsid w:val="009B28DA"/>
    <w:rsid w:val="009B2BDD"/>
    <w:rsid w:val="009B416B"/>
    <w:rsid w:val="009B4944"/>
    <w:rsid w:val="009B57D0"/>
    <w:rsid w:val="009B5AD3"/>
    <w:rsid w:val="009B5E55"/>
    <w:rsid w:val="009B6DDE"/>
    <w:rsid w:val="009B6E97"/>
    <w:rsid w:val="009C0AFA"/>
    <w:rsid w:val="009C0F55"/>
    <w:rsid w:val="009C2AAE"/>
    <w:rsid w:val="009C3388"/>
    <w:rsid w:val="009C3F92"/>
    <w:rsid w:val="009C5434"/>
    <w:rsid w:val="009C64F0"/>
    <w:rsid w:val="009C6B8A"/>
    <w:rsid w:val="009C7369"/>
    <w:rsid w:val="009C73B6"/>
    <w:rsid w:val="009C75DE"/>
    <w:rsid w:val="009C794F"/>
    <w:rsid w:val="009D0560"/>
    <w:rsid w:val="009D09EF"/>
    <w:rsid w:val="009D0F3A"/>
    <w:rsid w:val="009D105E"/>
    <w:rsid w:val="009D1E73"/>
    <w:rsid w:val="009D242B"/>
    <w:rsid w:val="009D26EF"/>
    <w:rsid w:val="009D2C86"/>
    <w:rsid w:val="009D2F51"/>
    <w:rsid w:val="009D3ABE"/>
    <w:rsid w:val="009D3CC6"/>
    <w:rsid w:val="009D42F8"/>
    <w:rsid w:val="009D4BEE"/>
    <w:rsid w:val="009D4BF3"/>
    <w:rsid w:val="009D5065"/>
    <w:rsid w:val="009D6500"/>
    <w:rsid w:val="009D6FD3"/>
    <w:rsid w:val="009D7074"/>
    <w:rsid w:val="009D7181"/>
    <w:rsid w:val="009D7762"/>
    <w:rsid w:val="009E0514"/>
    <w:rsid w:val="009E10B3"/>
    <w:rsid w:val="009E1331"/>
    <w:rsid w:val="009E17D9"/>
    <w:rsid w:val="009E17EA"/>
    <w:rsid w:val="009E2162"/>
    <w:rsid w:val="009E253C"/>
    <w:rsid w:val="009E3720"/>
    <w:rsid w:val="009E3CCB"/>
    <w:rsid w:val="009E4ACF"/>
    <w:rsid w:val="009E4B5F"/>
    <w:rsid w:val="009E4D6B"/>
    <w:rsid w:val="009E51C2"/>
    <w:rsid w:val="009E541A"/>
    <w:rsid w:val="009E5466"/>
    <w:rsid w:val="009E607B"/>
    <w:rsid w:val="009E7325"/>
    <w:rsid w:val="009E76C9"/>
    <w:rsid w:val="009F03EC"/>
    <w:rsid w:val="009F0C4D"/>
    <w:rsid w:val="009F1C35"/>
    <w:rsid w:val="009F1F75"/>
    <w:rsid w:val="009F23B3"/>
    <w:rsid w:val="009F270D"/>
    <w:rsid w:val="009F2B41"/>
    <w:rsid w:val="009F35EA"/>
    <w:rsid w:val="009F3D7F"/>
    <w:rsid w:val="009F4562"/>
    <w:rsid w:val="009F599F"/>
    <w:rsid w:val="009F604D"/>
    <w:rsid w:val="009F74F6"/>
    <w:rsid w:val="009F788C"/>
    <w:rsid w:val="009F7BE3"/>
    <w:rsid w:val="009F7E36"/>
    <w:rsid w:val="00A002BA"/>
    <w:rsid w:val="00A003B9"/>
    <w:rsid w:val="00A00A8E"/>
    <w:rsid w:val="00A00D66"/>
    <w:rsid w:val="00A011B0"/>
    <w:rsid w:val="00A018A5"/>
    <w:rsid w:val="00A024D1"/>
    <w:rsid w:val="00A0280A"/>
    <w:rsid w:val="00A02FFB"/>
    <w:rsid w:val="00A03403"/>
    <w:rsid w:val="00A044A8"/>
    <w:rsid w:val="00A0462E"/>
    <w:rsid w:val="00A04879"/>
    <w:rsid w:val="00A05566"/>
    <w:rsid w:val="00A05911"/>
    <w:rsid w:val="00A05C90"/>
    <w:rsid w:val="00A06230"/>
    <w:rsid w:val="00A0667E"/>
    <w:rsid w:val="00A068D1"/>
    <w:rsid w:val="00A06A73"/>
    <w:rsid w:val="00A06F48"/>
    <w:rsid w:val="00A0755C"/>
    <w:rsid w:val="00A07DAB"/>
    <w:rsid w:val="00A102F8"/>
    <w:rsid w:val="00A10A87"/>
    <w:rsid w:val="00A12852"/>
    <w:rsid w:val="00A13F55"/>
    <w:rsid w:val="00A1409F"/>
    <w:rsid w:val="00A14D5D"/>
    <w:rsid w:val="00A150C4"/>
    <w:rsid w:val="00A155F9"/>
    <w:rsid w:val="00A15BFC"/>
    <w:rsid w:val="00A160EF"/>
    <w:rsid w:val="00A20870"/>
    <w:rsid w:val="00A21296"/>
    <w:rsid w:val="00A21D45"/>
    <w:rsid w:val="00A2211B"/>
    <w:rsid w:val="00A22B7F"/>
    <w:rsid w:val="00A2337E"/>
    <w:rsid w:val="00A23487"/>
    <w:rsid w:val="00A23654"/>
    <w:rsid w:val="00A23B01"/>
    <w:rsid w:val="00A23DA0"/>
    <w:rsid w:val="00A23E27"/>
    <w:rsid w:val="00A244A3"/>
    <w:rsid w:val="00A24CDF"/>
    <w:rsid w:val="00A255FA"/>
    <w:rsid w:val="00A25DDE"/>
    <w:rsid w:val="00A266C9"/>
    <w:rsid w:val="00A271C9"/>
    <w:rsid w:val="00A273AE"/>
    <w:rsid w:val="00A27D6D"/>
    <w:rsid w:val="00A30129"/>
    <w:rsid w:val="00A310F8"/>
    <w:rsid w:val="00A318F7"/>
    <w:rsid w:val="00A32210"/>
    <w:rsid w:val="00A324C8"/>
    <w:rsid w:val="00A340EF"/>
    <w:rsid w:val="00A34AAE"/>
    <w:rsid w:val="00A34D3F"/>
    <w:rsid w:val="00A35F12"/>
    <w:rsid w:val="00A3787C"/>
    <w:rsid w:val="00A37975"/>
    <w:rsid w:val="00A37A9F"/>
    <w:rsid w:val="00A405B2"/>
    <w:rsid w:val="00A4084D"/>
    <w:rsid w:val="00A40A98"/>
    <w:rsid w:val="00A40C00"/>
    <w:rsid w:val="00A40C05"/>
    <w:rsid w:val="00A40F89"/>
    <w:rsid w:val="00A41819"/>
    <w:rsid w:val="00A43450"/>
    <w:rsid w:val="00A43FBC"/>
    <w:rsid w:val="00A442D2"/>
    <w:rsid w:val="00A44902"/>
    <w:rsid w:val="00A44E72"/>
    <w:rsid w:val="00A45143"/>
    <w:rsid w:val="00A45583"/>
    <w:rsid w:val="00A4641C"/>
    <w:rsid w:val="00A46BA5"/>
    <w:rsid w:val="00A50287"/>
    <w:rsid w:val="00A50553"/>
    <w:rsid w:val="00A5088C"/>
    <w:rsid w:val="00A512D2"/>
    <w:rsid w:val="00A51534"/>
    <w:rsid w:val="00A520EB"/>
    <w:rsid w:val="00A528A7"/>
    <w:rsid w:val="00A53583"/>
    <w:rsid w:val="00A53D76"/>
    <w:rsid w:val="00A55EB3"/>
    <w:rsid w:val="00A562FF"/>
    <w:rsid w:val="00A56EC7"/>
    <w:rsid w:val="00A5717B"/>
    <w:rsid w:val="00A577BC"/>
    <w:rsid w:val="00A57AFC"/>
    <w:rsid w:val="00A57BB4"/>
    <w:rsid w:val="00A60AB2"/>
    <w:rsid w:val="00A62171"/>
    <w:rsid w:val="00A62850"/>
    <w:rsid w:val="00A6499B"/>
    <w:rsid w:val="00A64EC5"/>
    <w:rsid w:val="00A65157"/>
    <w:rsid w:val="00A6561E"/>
    <w:rsid w:val="00A66454"/>
    <w:rsid w:val="00A665A9"/>
    <w:rsid w:val="00A665E4"/>
    <w:rsid w:val="00A66704"/>
    <w:rsid w:val="00A66895"/>
    <w:rsid w:val="00A672F0"/>
    <w:rsid w:val="00A67435"/>
    <w:rsid w:val="00A677E3"/>
    <w:rsid w:val="00A6783D"/>
    <w:rsid w:val="00A679B9"/>
    <w:rsid w:val="00A702C8"/>
    <w:rsid w:val="00A70902"/>
    <w:rsid w:val="00A7155B"/>
    <w:rsid w:val="00A7174B"/>
    <w:rsid w:val="00A7174C"/>
    <w:rsid w:val="00A72327"/>
    <w:rsid w:val="00A73704"/>
    <w:rsid w:val="00A737B1"/>
    <w:rsid w:val="00A7531B"/>
    <w:rsid w:val="00A753AC"/>
    <w:rsid w:val="00A75896"/>
    <w:rsid w:val="00A76628"/>
    <w:rsid w:val="00A766EE"/>
    <w:rsid w:val="00A767AA"/>
    <w:rsid w:val="00A76A07"/>
    <w:rsid w:val="00A77A1B"/>
    <w:rsid w:val="00A77DEB"/>
    <w:rsid w:val="00A804BA"/>
    <w:rsid w:val="00A81217"/>
    <w:rsid w:val="00A81449"/>
    <w:rsid w:val="00A81530"/>
    <w:rsid w:val="00A8256F"/>
    <w:rsid w:val="00A82BE1"/>
    <w:rsid w:val="00A82C14"/>
    <w:rsid w:val="00A83667"/>
    <w:rsid w:val="00A8456B"/>
    <w:rsid w:val="00A845E7"/>
    <w:rsid w:val="00A848AF"/>
    <w:rsid w:val="00A85D7C"/>
    <w:rsid w:val="00A86212"/>
    <w:rsid w:val="00A8667E"/>
    <w:rsid w:val="00A8669B"/>
    <w:rsid w:val="00A86744"/>
    <w:rsid w:val="00A875A9"/>
    <w:rsid w:val="00A879C5"/>
    <w:rsid w:val="00A87B4B"/>
    <w:rsid w:val="00A87E8F"/>
    <w:rsid w:val="00A906D3"/>
    <w:rsid w:val="00A90BE9"/>
    <w:rsid w:val="00A91009"/>
    <w:rsid w:val="00A92361"/>
    <w:rsid w:val="00A926FE"/>
    <w:rsid w:val="00A92CE4"/>
    <w:rsid w:val="00A94EE8"/>
    <w:rsid w:val="00A94F28"/>
    <w:rsid w:val="00A9526A"/>
    <w:rsid w:val="00A95A18"/>
    <w:rsid w:val="00A95E79"/>
    <w:rsid w:val="00A962E8"/>
    <w:rsid w:val="00A96CFE"/>
    <w:rsid w:val="00A96DD3"/>
    <w:rsid w:val="00A972B8"/>
    <w:rsid w:val="00A9782C"/>
    <w:rsid w:val="00A978B2"/>
    <w:rsid w:val="00AA0254"/>
    <w:rsid w:val="00AA0B2A"/>
    <w:rsid w:val="00AA0D89"/>
    <w:rsid w:val="00AA165C"/>
    <w:rsid w:val="00AA168D"/>
    <w:rsid w:val="00AA19CF"/>
    <w:rsid w:val="00AA1DFA"/>
    <w:rsid w:val="00AA1FBF"/>
    <w:rsid w:val="00AA22DF"/>
    <w:rsid w:val="00AA2B01"/>
    <w:rsid w:val="00AA3765"/>
    <w:rsid w:val="00AA3CDC"/>
    <w:rsid w:val="00AA5069"/>
    <w:rsid w:val="00AA5113"/>
    <w:rsid w:val="00AA5230"/>
    <w:rsid w:val="00AA5A0D"/>
    <w:rsid w:val="00AA5FF9"/>
    <w:rsid w:val="00AA6096"/>
    <w:rsid w:val="00AA763B"/>
    <w:rsid w:val="00AA77D1"/>
    <w:rsid w:val="00AA7CFA"/>
    <w:rsid w:val="00AB1719"/>
    <w:rsid w:val="00AB1B50"/>
    <w:rsid w:val="00AB1FCD"/>
    <w:rsid w:val="00AB26FA"/>
    <w:rsid w:val="00AB2A78"/>
    <w:rsid w:val="00AB2B29"/>
    <w:rsid w:val="00AB2F11"/>
    <w:rsid w:val="00AB2F46"/>
    <w:rsid w:val="00AB467C"/>
    <w:rsid w:val="00AB54C4"/>
    <w:rsid w:val="00AB5D19"/>
    <w:rsid w:val="00AB5D7B"/>
    <w:rsid w:val="00AB6145"/>
    <w:rsid w:val="00AB61B6"/>
    <w:rsid w:val="00AB63FB"/>
    <w:rsid w:val="00AB72BF"/>
    <w:rsid w:val="00AB74CA"/>
    <w:rsid w:val="00AB7B02"/>
    <w:rsid w:val="00AB7D4E"/>
    <w:rsid w:val="00AC01B6"/>
    <w:rsid w:val="00AC208D"/>
    <w:rsid w:val="00AC2487"/>
    <w:rsid w:val="00AC28D0"/>
    <w:rsid w:val="00AC295C"/>
    <w:rsid w:val="00AC2999"/>
    <w:rsid w:val="00AC4430"/>
    <w:rsid w:val="00AC446F"/>
    <w:rsid w:val="00AC47E0"/>
    <w:rsid w:val="00AC4B0A"/>
    <w:rsid w:val="00AC4C09"/>
    <w:rsid w:val="00AC4F1C"/>
    <w:rsid w:val="00AC519D"/>
    <w:rsid w:val="00AC637F"/>
    <w:rsid w:val="00AC683B"/>
    <w:rsid w:val="00AC7A78"/>
    <w:rsid w:val="00AD019C"/>
    <w:rsid w:val="00AD01B3"/>
    <w:rsid w:val="00AD0830"/>
    <w:rsid w:val="00AD1636"/>
    <w:rsid w:val="00AD17B1"/>
    <w:rsid w:val="00AD2CA6"/>
    <w:rsid w:val="00AD34BC"/>
    <w:rsid w:val="00AD3579"/>
    <w:rsid w:val="00AD3867"/>
    <w:rsid w:val="00AD4040"/>
    <w:rsid w:val="00AD4821"/>
    <w:rsid w:val="00AD542A"/>
    <w:rsid w:val="00AD7914"/>
    <w:rsid w:val="00AD7F93"/>
    <w:rsid w:val="00AE017A"/>
    <w:rsid w:val="00AE1C9B"/>
    <w:rsid w:val="00AE2E32"/>
    <w:rsid w:val="00AE31FD"/>
    <w:rsid w:val="00AE3898"/>
    <w:rsid w:val="00AE47FB"/>
    <w:rsid w:val="00AE4FD0"/>
    <w:rsid w:val="00AE5721"/>
    <w:rsid w:val="00AE61DC"/>
    <w:rsid w:val="00AE6974"/>
    <w:rsid w:val="00AE6CD4"/>
    <w:rsid w:val="00AF12C9"/>
    <w:rsid w:val="00AF1366"/>
    <w:rsid w:val="00AF18CF"/>
    <w:rsid w:val="00AF1908"/>
    <w:rsid w:val="00AF29F8"/>
    <w:rsid w:val="00AF32DA"/>
    <w:rsid w:val="00AF428F"/>
    <w:rsid w:val="00AF4425"/>
    <w:rsid w:val="00AF462E"/>
    <w:rsid w:val="00AF4B43"/>
    <w:rsid w:val="00AF4D46"/>
    <w:rsid w:val="00AF500F"/>
    <w:rsid w:val="00AF56B9"/>
    <w:rsid w:val="00AF5FA7"/>
    <w:rsid w:val="00AF60CA"/>
    <w:rsid w:val="00AF6332"/>
    <w:rsid w:val="00AF6E6C"/>
    <w:rsid w:val="00AF75D3"/>
    <w:rsid w:val="00AF7798"/>
    <w:rsid w:val="00AF7B3B"/>
    <w:rsid w:val="00AF7D88"/>
    <w:rsid w:val="00B001A7"/>
    <w:rsid w:val="00B003D7"/>
    <w:rsid w:val="00B003E7"/>
    <w:rsid w:val="00B00BCB"/>
    <w:rsid w:val="00B00D6E"/>
    <w:rsid w:val="00B01467"/>
    <w:rsid w:val="00B02EEA"/>
    <w:rsid w:val="00B04110"/>
    <w:rsid w:val="00B04291"/>
    <w:rsid w:val="00B04773"/>
    <w:rsid w:val="00B0501A"/>
    <w:rsid w:val="00B056AB"/>
    <w:rsid w:val="00B05D5B"/>
    <w:rsid w:val="00B05F39"/>
    <w:rsid w:val="00B06150"/>
    <w:rsid w:val="00B06FDB"/>
    <w:rsid w:val="00B07478"/>
    <w:rsid w:val="00B075FB"/>
    <w:rsid w:val="00B078DC"/>
    <w:rsid w:val="00B07D82"/>
    <w:rsid w:val="00B1051A"/>
    <w:rsid w:val="00B105B2"/>
    <w:rsid w:val="00B10E9F"/>
    <w:rsid w:val="00B112A8"/>
    <w:rsid w:val="00B115D0"/>
    <w:rsid w:val="00B115DE"/>
    <w:rsid w:val="00B11AEC"/>
    <w:rsid w:val="00B121E3"/>
    <w:rsid w:val="00B12236"/>
    <w:rsid w:val="00B12250"/>
    <w:rsid w:val="00B12965"/>
    <w:rsid w:val="00B12B7D"/>
    <w:rsid w:val="00B12DC9"/>
    <w:rsid w:val="00B13E45"/>
    <w:rsid w:val="00B14952"/>
    <w:rsid w:val="00B15031"/>
    <w:rsid w:val="00B15EC2"/>
    <w:rsid w:val="00B1679C"/>
    <w:rsid w:val="00B17436"/>
    <w:rsid w:val="00B17749"/>
    <w:rsid w:val="00B17D4B"/>
    <w:rsid w:val="00B17D9D"/>
    <w:rsid w:val="00B205DD"/>
    <w:rsid w:val="00B21512"/>
    <w:rsid w:val="00B21531"/>
    <w:rsid w:val="00B21648"/>
    <w:rsid w:val="00B216AF"/>
    <w:rsid w:val="00B225EF"/>
    <w:rsid w:val="00B22BB1"/>
    <w:rsid w:val="00B22F70"/>
    <w:rsid w:val="00B238B0"/>
    <w:rsid w:val="00B23DC0"/>
    <w:rsid w:val="00B246D8"/>
    <w:rsid w:val="00B259C5"/>
    <w:rsid w:val="00B26AFE"/>
    <w:rsid w:val="00B27117"/>
    <w:rsid w:val="00B27634"/>
    <w:rsid w:val="00B27D88"/>
    <w:rsid w:val="00B305E9"/>
    <w:rsid w:val="00B306C6"/>
    <w:rsid w:val="00B30D23"/>
    <w:rsid w:val="00B312F4"/>
    <w:rsid w:val="00B318EB"/>
    <w:rsid w:val="00B319CA"/>
    <w:rsid w:val="00B31E9D"/>
    <w:rsid w:val="00B32280"/>
    <w:rsid w:val="00B3232F"/>
    <w:rsid w:val="00B33454"/>
    <w:rsid w:val="00B36094"/>
    <w:rsid w:val="00B369B6"/>
    <w:rsid w:val="00B36A67"/>
    <w:rsid w:val="00B36EB4"/>
    <w:rsid w:val="00B36FF0"/>
    <w:rsid w:val="00B37994"/>
    <w:rsid w:val="00B37E10"/>
    <w:rsid w:val="00B404B5"/>
    <w:rsid w:val="00B40519"/>
    <w:rsid w:val="00B4063F"/>
    <w:rsid w:val="00B40CA6"/>
    <w:rsid w:val="00B4153B"/>
    <w:rsid w:val="00B41A79"/>
    <w:rsid w:val="00B423A5"/>
    <w:rsid w:val="00B428C0"/>
    <w:rsid w:val="00B4351E"/>
    <w:rsid w:val="00B440C8"/>
    <w:rsid w:val="00B442F3"/>
    <w:rsid w:val="00B44350"/>
    <w:rsid w:val="00B4471A"/>
    <w:rsid w:val="00B44E2D"/>
    <w:rsid w:val="00B452BA"/>
    <w:rsid w:val="00B4577F"/>
    <w:rsid w:val="00B4584B"/>
    <w:rsid w:val="00B45884"/>
    <w:rsid w:val="00B460EA"/>
    <w:rsid w:val="00B46A48"/>
    <w:rsid w:val="00B47207"/>
    <w:rsid w:val="00B47248"/>
    <w:rsid w:val="00B4764C"/>
    <w:rsid w:val="00B477EB"/>
    <w:rsid w:val="00B47CA3"/>
    <w:rsid w:val="00B47D3A"/>
    <w:rsid w:val="00B51562"/>
    <w:rsid w:val="00B52509"/>
    <w:rsid w:val="00B52A89"/>
    <w:rsid w:val="00B535FD"/>
    <w:rsid w:val="00B53A73"/>
    <w:rsid w:val="00B541A4"/>
    <w:rsid w:val="00B5462B"/>
    <w:rsid w:val="00B54EE7"/>
    <w:rsid w:val="00B551A9"/>
    <w:rsid w:val="00B556C1"/>
    <w:rsid w:val="00B5641B"/>
    <w:rsid w:val="00B5646C"/>
    <w:rsid w:val="00B56C64"/>
    <w:rsid w:val="00B56E11"/>
    <w:rsid w:val="00B57107"/>
    <w:rsid w:val="00B571FC"/>
    <w:rsid w:val="00B57498"/>
    <w:rsid w:val="00B6032B"/>
    <w:rsid w:val="00B608F0"/>
    <w:rsid w:val="00B61331"/>
    <w:rsid w:val="00B61372"/>
    <w:rsid w:val="00B62226"/>
    <w:rsid w:val="00B624E2"/>
    <w:rsid w:val="00B625A6"/>
    <w:rsid w:val="00B62BCA"/>
    <w:rsid w:val="00B62C90"/>
    <w:rsid w:val="00B63A05"/>
    <w:rsid w:val="00B65763"/>
    <w:rsid w:val="00B65A7A"/>
    <w:rsid w:val="00B66643"/>
    <w:rsid w:val="00B67E97"/>
    <w:rsid w:val="00B705AB"/>
    <w:rsid w:val="00B70916"/>
    <w:rsid w:val="00B709B0"/>
    <w:rsid w:val="00B70B47"/>
    <w:rsid w:val="00B711C0"/>
    <w:rsid w:val="00B72199"/>
    <w:rsid w:val="00B72CC4"/>
    <w:rsid w:val="00B72DAF"/>
    <w:rsid w:val="00B72F11"/>
    <w:rsid w:val="00B7353D"/>
    <w:rsid w:val="00B73D16"/>
    <w:rsid w:val="00B73D9A"/>
    <w:rsid w:val="00B744AA"/>
    <w:rsid w:val="00B7489A"/>
    <w:rsid w:val="00B74C89"/>
    <w:rsid w:val="00B74CFA"/>
    <w:rsid w:val="00B75114"/>
    <w:rsid w:val="00B759C3"/>
    <w:rsid w:val="00B75AC7"/>
    <w:rsid w:val="00B75F26"/>
    <w:rsid w:val="00B75F84"/>
    <w:rsid w:val="00B7633C"/>
    <w:rsid w:val="00B7646C"/>
    <w:rsid w:val="00B76A38"/>
    <w:rsid w:val="00B76DF7"/>
    <w:rsid w:val="00B77583"/>
    <w:rsid w:val="00B77CE9"/>
    <w:rsid w:val="00B77DFC"/>
    <w:rsid w:val="00B8088B"/>
    <w:rsid w:val="00B81146"/>
    <w:rsid w:val="00B8128C"/>
    <w:rsid w:val="00B81982"/>
    <w:rsid w:val="00B8236A"/>
    <w:rsid w:val="00B8328B"/>
    <w:rsid w:val="00B83625"/>
    <w:rsid w:val="00B836EE"/>
    <w:rsid w:val="00B84C3F"/>
    <w:rsid w:val="00B8540F"/>
    <w:rsid w:val="00B8593D"/>
    <w:rsid w:val="00B85C3D"/>
    <w:rsid w:val="00B85F56"/>
    <w:rsid w:val="00B860B8"/>
    <w:rsid w:val="00B86C68"/>
    <w:rsid w:val="00B86C86"/>
    <w:rsid w:val="00B87884"/>
    <w:rsid w:val="00B878E1"/>
    <w:rsid w:val="00B90126"/>
    <w:rsid w:val="00B90CC5"/>
    <w:rsid w:val="00B90DC4"/>
    <w:rsid w:val="00B910D9"/>
    <w:rsid w:val="00B91166"/>
    <w:rsid w:val="00B91817"/>
    <w:rsid w:val="00B91D9B"/>
    <w:rsid w:val="00B92D03"/>
    <w:rsid w:val="00B936D8"/>
    <w:rsid w:val="00B938FA"/>
    <w:rsid w:val="00B93D87"/>
    <w:rsid w:val="00B94A37"/>
    <w:rsid w:val="00B955A8"/>
    <w:rsid w:val="00B961D3"/>
    <w:rsid w:val="00B96588"/>
    <w:rsid w:val="00B96C58"/>
    <w:rsid w:val="00B97A6A"/>
    <w:rsid w:val="00BA0472"/>
    <w:rsid w:val="00BA117D"/>
    <w:rsid w:val="00BA1628"/>
    <w:rsid w:val="00BA1CE5"/>
    <w:rsid w:val="00BA1E10"/>
    <w:rsid w:val="00BA1E20"/>
    <w:rsid w:val="00BA22E8"/>
    <w:rsid w:val="00BA29B7"/>
    <w:rsid w:val="00BA2E53"/>
    <w:rsid w:val="00BA377D"/>
    <w:rsid w:val="00BA4A98"/>
    <w:rsid w:val="00BA4AD7"/>
    <w:rsid w:val="00BA4B73"/>
    <w:rsid w:val="00BA5120"/>
    <w:rsid w:val="00BA62CC"/>
    <w:rsid w:val="00BA6894"/>
    <w:rsid w:val="00BA6D35"/>
    <w:rsid w:val="00BA6E53"/>
    <w:rsid w:val="00BA77F5"/>
    <w:rsid w:val="00BA7AB0"/>
    <w:rsid w:val="00BA7ADB"/>
    <w:rsid w:val="00BA7E54"/>
    <w:rsid w:val="00BA7E91"/>
    <w:rsid w:val="00BB0CDB"/>
    <w:rsid w:val="00BB1868"/>
    <w:rsid w:val="00BB1A48"/>
    <w:rsid w:val="00BB2044"/>
    <w:rsid w:val="00BB2285"/>
    <w:rsid w:val="00BB25D6"/>
    <w:rsid w:val="00BB2CF7"/>
    <w:rsid w:val="00BB2D6E"/>
    <w:rsid w:val="00BB2FE0"/>
    <w:rsid w:val="00BB31E4"/>
    <w:rsid w:val="00BB4FBC"/>
    <w:rsid w:val="00BB5689"/>
    <w:rsid w:val="00BB57EA"/>
    <w:rsid w:val="00BB7574"/>
    <w:rsid w:val="00BB75AC"/>
    <w:rsid w:val="00BB7742"/>
    <w:rsid w:val="00BC025D"/>
    <w:rsid w:val="00BC10F2"/>
    <w:rsid w:val="00BC163B"/>
    <w:rsid w:val="00BC3109"/>
    <w:rsid w:val="00BC3A9D"/>
    <w:rsid w:val="00BC4010"/>
    <w:rsid w:val="00BC46E2"/>
    <w:rsid w:val="00BC55D6"/>
    <w:rsid w:val="00BC5742"/>
    <w:rsid w:val="00BC5BC1"/>
    <w:rsid w:val="00BC5BD6"/>
    <w:rsid w:val="00BC5DF0"/>
    <w:rsid w:val="00BC6BED"/>
    <w:rsid w:val="00BC7508"/>
    <w:rsid w:val="00BC7897"/>
    <w:rsid w:val="00BC78D0"/>
    <w:rsid w:val="00BD0947"/>
    <w:rsid w:val="00BD209B"/>
    <w:rsid w:val="00BD2724"/>
    <w:rsid w:val="00BD2EA4"/>
    <w:rsid w:val="00BD3D65"/>
    <w:rsid w:val="00BD470F"/>
    <w:rsid w:val="00BD4E25"/>
    <w:rsid w:val="00BD5326"/>
    <w:rsid w:val="00BD532C"/>
    <w:rsid w:val="00BD697C"/>
    <w:rsid w:val="00BD6A9B"/>
    <w:rsid w:val="00BD6FAC"/>
    <w:rsid w:val="00BD74B1"/>
    <w:rsid w:val="00BD79A2"/>
    <w:rsid w:val="00BD7A7B"/>
    <w:rsid w:val="00BE0EBF"/>
    <w:rsid w:val="00BE1F4C"/>
    <w:rsid w:val="00BE26B9"/>
    <w:rsid w:val="00BE2703"/>
    <w:rsid w:val="00BE2D9F"/>
    <w:rsid w:val="00BE4396"/>
    <w:rsid w:val="00BE579D"/>
    <w:rsid w:val="00BE63A5"/>
    <w:rsid w:val="00BE7107"/>
    <w:rsid w:val="00BE72EF"/>
    <w:rsid w:val="00BE75B0"/>
    <w:rsid w:val="00BE7D41"/>
    <w:rsid w:val="00BF01EB"/>
    <w:rsid w:val="00BF1135"/>
    <w:rsid w:val="00BF1715"/>
    <w:rsid w:val="00BF1E69"/>
    <w:rsid w:val="00BF39B4"/>
    <w:rsid w:val="00BF3C4F"/>
    <w:rsid w:val="00BF454D"/>
    <w:rsid w:val="00BF4829"/>
    <w:rsid w:val="00BF4AC1"/>
    <w:rsid w:val="00BF5721"/>
    <w:rsid w:val="00BF5E28"/>
    <w:rsid w:val="00BF6162"/>
    <w:rsid w:val="00BF6223"/>
    <w:rsid w:val="00BF62BA"/>
    <w:rsid w:val="00BF7181"/>
    <w:rsid w:val="00BF73B3"/>
    <w:rsid w:val="00BF7B01"/>
    <w:rsid w:val="00C00359"/>
    <w:rsid w:val="00C003F5"/>
    <w:rsid w:val="00C0050E"/>
    <w:rsid w:val="00C00808"/>
    <w:rsid w:val="00C00BA8"/>
    <w:rsid w:val="00C00CC1"/>
    <w:rsid w:val="00C00D52"/>
    <w:rsid w:val="00C016C8"/>
    <w:rsid w:val="00C01E28"/>
    <w:rsid w:val="00C02922"/>
    <w:rsid w:val="00C029B0"/>
    <w:rsid w:val="00C03198"/>
    <w:rsid w:val="00C03843"/>
    <w:rsid w:val="00C03983"/>
    <w:rsid w:val="00C0436A"/>
    <w:rsid w:val="00C04B6C"/>
    <w:rsid w:val="00C0505B"/>
    <w:rsid w:val="00C05A71"/>
    <w:rsid w:val="00C05F61"/>
    <w:rsid w:val="00C06689"/>
    <w:rsid w:val="00C06911"/>
    <w:rsid w:val="00C06D99"/>
    <w:rsid w:val="00C074E6"/>
    <w:rsid w:val="00C079EB"/>
    <w:rsid w:val="00C07D53"/>
    <w:rsid w:val="00C108E7"/>
    <w:rsid w:val="00C10A1B"/>
    <w:rsid w:val="00C110B2"/>
    <w:rsid w:val="00C112FF"/>
    <w:rsid w:val="00C11378"/>
    <w:rsid w:val="00C11D00"/>
    <w:rsid w:val="00C126A6"/>
    <w:rsid w:val="00C12FD8"/>
    <w:rsid w:val="00C13715"/>
    <w:rsid w:val="00C143F2"/>
    <w:rsid w:val="00C14EDE"/>
    <w:rsid w:val="00C150E7"/>
    <w:rsid w:val="00C16E61"/>
    <w:rsid w:val="00C17635"/>
    <w:rsid w:val="00C203FC"/>
    <w:rsid w:val="00C20711"/>
    <w:rsid w:val="00C20BB9"/>
    <w:rsid w:val="00C211E0"/>
    <w:rsid w:val="00C212CD"/>
    <w:rsid w:val="00C217DC"/>
    <w:rsid w:val="00C21DEB"/>
    <w:rsid w:val="00C21E22"/>
    <w:rsid w:val="00C22384"/>
    <w:rsid w:val="00C224D7"/>
    <w:rsid w:val="00C226E4"/>
    <w:rsid w:val="00C23113"/>
    <w:rsid w:val="00C23CEE"/>
    <w:rsid w:val="00C2527E"/>
    <w:rsid w:val="00C2534D"/>
    <w:rsid w:val="00C25F1B"/>
    <w:rsid w:val="00C2605F"/>
    <w:rsid w:val="00C2619E"/>
    <w:rsid w:val="00C26637"/>
    <w:rsid w:val="00C2671F"/>
    <w:rsid w:val="00C27686"/>
    <w:rsid w:val="00C30047"/>
    <w:rsid w:val="00C30DC9"/>
    <w:rsid w:val="00C30E80"/>
    <w:rsid w:val="00C316A4"/>
    <w:rsid w:val="00C32657"/>
    <w:rsid w:val="00C32B79"/>
    <w:rsid w:val="00C32D5E"/>
    <w:rsid w:val="00C33089"/>
    <w:rsid w:val="00C33B03"/>
    <w:rsid w:val="00C3402A"/>
    <w:rsid w:val="00C34C7B"/>
    <w:rsid w:val="00C35C6D"/>
    <w:rsid w:val="00C36E70"/>
    <w:rsid w:val="00C36E9E"/>
    <w:rsid w:val="00C36F14"/>
    <w:rsid w:val="00C37091"/>
    <w:rsid w:val="00C37550"/>
    <w:rsid w:val="00C3757E"/>
    <w:rsid w:val="00C37695"/>
    <w:rsid w:val="00C40999"/>
    <w:rsid w:val="00C40C0C"/>
    <w:rsid w:val="00C42296"/>
    <w:rsid w:val="00C42528"/>
    <w:rsid w:val="00C429AD"/>
    <w:rsid w:val="00C42C28"/>
    <w:rsid w:val="00C42D8B"/>
    <w:rsid w:val="00C43A16"/>
    <w:rsid w:val="00C43E25"/>
    <w:rsid w:val="00C442DE"/>
    <w:rsid w:val="00C4477F"/>
    <w:rsid w:val="00C44A15"/>
    <w:rsid w:val="00C44AD9"/>
    <w:rsid w:val="00C44C9A"/>
    <w:rsid w:val="00C45372"/>
    <w:rsid w:val="00C454AF"/>
    <w:rsid w:val="00C45BCB"/>
    <w:rsid w:val="00C45D6D"/>
    <w:rsid w:val="00C45F06"/>
    <w:rsid w:val="00C46138"/>
    <w:rsid w:val="00C465B2"/>
    <w:rsid w:val="00C471B7"/>
    <w:rsid w:val="00C47306"/>
    <w:rsid w:val="00C47D67"/>
    <w:rsid w:val="00C5036F"/>
    <w:rsid w:val="00C5083A"/>
    <w:rsid w:val="00C5130B"/>
    <w:rsid w:val="00C51AA9"/>
    <w:rsid w:val="00C51AAB"/>
    <w:rsid w:val="00C51C61"/>
    <w:rsid w:val="00C51F38"/>
    <w:rsid w:val="00C536E3"/>
    <w:rsid w:val="00C54DD2"/>
    <w:rsid w:val="00C5516E"/>
    <w:rsid w:val="00C554D2"/>
    <w:rsid w:val="00C56187"/>
    <w:rsid w:val="00C5635D"/>
    <w:rsid w:val="00C56D0E"/>
    <w:rsid w:val="00C573F0"/>
    <w:rsid w:val="00C57BEF"/>
    <w:rsid w:val="00C60057"/>
    <w:rsid w:val="00C606E1"/>
    <w:rsid w:val="00C61A7D"/>
    <w:rsid w:val="00C61B12"/>
    <w:rsid w:val="00C62879"/>
    <w:rsid w:val="00C628F9"/>
    <w:rsid w:val="00C62906"/>
    <w:rsid w:val="00C62B6A"/>
    <w:rsid w:val="00C62D26"/>
    <w:rsid w:val="00C632F3"/>
    <w:rsid w:val="00C64B95"/>
    <w:rsid w:val="00C654F8"/>
    <w:rsid w:val="00C65C0C"/>
    <w:rsid w:val="00C660EF"/>
    <w:rsid w:val="00C66626"/>
    <w:rsid w:val="00C6666F"/>
    <w:rsid w:val="00C67693"/>
    <w:rsid w:val="00C67F84"/>
    <w:rsid w:val="00C70170"/>
    <w:rsid w:val="00C7047E"/>
    <w:rsid w:val="00C7098C"/>
    <w:rsid w:val="00C71228"/>
    <w:rsid w:val="00C7202F"/>
    <w:rsid w:val="00C73481"/>
    <w:rsid w:val="00C73BF6"/>
    <w:rsid w:val="00C73F45"/>
    <w:rsid w:val="00C75144"/>
    <w:rsid w:val="00C755E3"/>
    <w:rsid w:val="00C763E0"/>
    <w:rsid w:val="00C7672F"/>
    <w:rsid w:val="00C76ADB"/>
    <w:rsid w:val="00C76BD0"/>
    <w:rsid w:val="00C7763F"/>
    <w:rsid w:val="00C7790C"/>
    <w:rsid w:val="00C809FA"/>
    <w:rsid w:val="00C80BC7"/>
    <w:rsid w:val="00C81D90"/>
    <w:rsid w:val="00C830DD"/>
    <w:rsid w:val="00C831BC"/>
    <w:rsid w:val="00C834E8"/>
    <w:rsid w:val="00C8353C"/>
    <w:rsid w:val="00C838DD"/>
    <w:rsid w:val="00C83E48"/>
    <w:rsid w:val="00C844CC"/>
    <w:rsid w:val="00C84E36"/>
    <w:rsid w:val="00C84F40"/>
    <w:rsid w:val="00C85ADF"/>
    <w:rsid w:val="00C870A6"/>
    <w:rsid w:val="00C8735C"/>
    <w:rsid w:val="00C874B0"/>
    <w:rsid w:val="00C87F6F"/>
    <w:rsid w:val="00C905BF"/>
    <w:rsid w:val="00C906DB"/>
    <w:rsid w:val="00C9162A"/>
    <w:rsid w:val="00C9164F"/>
    <w:rsid w:val="00C91C8A"/>
    <w:rsid w:val="00C91CC0"/>
    <w:rsid w:val="00C924BC"/>
    <w:rsid w:val="00C936AC"/>
    <w:rsid w:val="00C940C7"/>
    <w:rsid w:val="00C94188"/>
    <w:rsid w:val="00C942DA"/>
    <w:rsid w:val="00C944F8"/>
    <w:rsid w:val="00C945E1"/>
    <w:rsid w:val="00C94712"/>
    <w:rsid w:val="00C94924"/>
    <w:rsid w:val="00C95889"/>
    <w:rsid w:val="00C95CFC"/>
    <w:rsid w:val="00C9625C"/>
    <w:rsid w:val="00C964C7"/>
    <w:rsid w:val="00C9661F"/>
    <w:rsid w:val="00C9708E"/>
    <w:rsid w:val="00C973FC"/>
    <w:rsid w:val="00CA09D9"/>
    <w:rsid w:val="00CA1248"/>
    <w:rsid w:val="00CA1C23"/>
    <w:rsid w:val="00CA2645"/>
    <w:rsid w:val="00CA3550"/>
    <w:rsid w:val="00CA39C7"/>
    <w:rsid w:val="00CA3B35"/>
    <w:rsid w:val="00CA40B7"/>
    <w:rsid w:val="00CA439E"/>
    <w:rsid w:val="00CA456D"/>
    <w:rsid w:val="00CA4EB6"/>
    <w:rsid w:val="00CA505F"/>
    <w:rsid w:val="00CA61F3"/>
    <w:rsid w:val="00CA64F5"/>
    <w:rsid w:val="00CA698E"/>
    <w:rsid w:val="00CA6B58"/>
    <w:rsid w:val="00CA6DF7"/>
    <w:rsid w:val="00CA73B1"/>
    <w:rsid w:val="00CA7586"/>
    <w:rsid w:val="00CB00AB"/>
    <w:rsid w:val="00CB05F1"/>
    <w:rsid w:val="00CB0B4C"/>
    <w:rsid w:val="00CB135C"/>
    <w:rsid w:val="00CB14CD"/>
    <w:rsid w:val="00CB1EDA"/>
    <w:rsid w:val="00CB2088"/>
    <w:rsid w:val="00CB21E6"/>
    <w:rsid w:val="00CB2264"/>
    <w:rsid w:val="00CB2892"/>
    <w:rsid w:val="00CB3426"/>
    <w:rsid w:val="00CB35BD"/>
    <w:rsid w:val="00CB3751"/>
    <w:rsid w:val="00CB4684"/>
    <w:rsid w:val="00CB4E43"/>
    <w:rsid w:val="00CB5649"/>
    <w:rsid w:val="00CB59E9"/>
    <w:rsid w:val="00CB6B4F"/>
    <w:rsid w:val="00CB6ECC"/>
    <w:rsid w:val="00CB7460"/>
    <w:rsid w:val="00CB76C3"/>
    <w:rsid w:val="00CB7807"/>
    <w:rsid w:val="00CB7848"/>
    <w:rsid w:val="00CB7EEE"/>
    <w:rsid w:val="00CC02B4"/>
    <w:rsid w:val="00CC0DE1"/>
    <w:rsid w:val="00CC10D9"/>
    <w:rsid w:val="00CC15F9"/>
    <w:rsid w:val="00CC1AAA"/>
    <w:rsid w:val="00CC1B77"/>
    <w:rsid w:val="00CC1F3F"/>
    <w:rsid w:val="00CC21CD"/>
    <w:rsid w:val="00CC241C"/>
    <w:rsid w:val="00CC3587"/>
    <w:rsid w:val="00CC46F8"/>
    <w:rsid w:val="00CC4BC9"/>
    <w:rsid w:val="00CC4DD9"/>
    <w:rsid w:val="00CC4E59"/>
    <w:rsid w:val="00CC4EF6"/>
    <w:rsid w:val="00CC5328"/>
    <w:rsid w:val="00CC5946"/>
    <w:rsid w:val="00CC5A03"/>
    <w:rsid w:val="00CC67FF"/>
    <w:rsid w:val="00CC6E2C"/>
    <w:rsid w:val="00CC7671"/>
    <w:rsid w:val="00CC7DA4"/>
    <w:rsid w:val="00CD07E1"/>
    <w:rsid w:val="00CD0B56"/>
    <w:rsid w:val="00CD158A"/>
    <w:rsid w:val="00CD1FD6"/>
    <w:rsid w:val="00CD2921"/>
    <w:rsid w:val="00CD3150"/>
    <w:rsid w:val="00CD46E5"/>
    <w:rsid w:val="00CD4863"/>
    <w:rsid w:val="00CD53D5"/>
    <w:rsid w:val="00CD593E"/>
    <w:rsid w:val="00CD71B3"/>
    <w:rsid w:val="00CD73A5"/>
    <w:rsid w:val="00CD7B11"/>
    <w:rsid w:val="00CE0660"/>
    <w:rsid w:val="00CE0ADD"/>
    <w:rsid w:val="00CE1422"/>
    <w:rsid w:val="00CE1A13"/>
    <w:rsid w:val="00CE1D1E"/>
    <w:rsid w:val="00CE1DA4"/>
    <w:rsid w:val="00CE2701"/>
    <w:rsid w:val="00CE3C1F"/>
    <w:rsid w:val="00CE433B"/>
    <w:rsid w:val="00CE4EDB"/>
    <w:rsid w:val="00CE61E5"/>
    <w:rsid w:val="00CE626C"/>
    <w:rsid w:val="00CE6583"/>
    <w:rsid w:val="00CE6B33"/>
    <w:rsid w:val="00CE73F4"/>
    <w:rsid w:val="00CE7593"/>
    <w:rsid w:val="00CE7EB2"/>
    <w:rsid w:val="00CF0A40"/>
    <w:rsid w:val="00CF0F23"/>
    <w:rsid w:val="00CF25DA"/>
    <w:rsid w:val="00CF2B04"/>
    <w:rsid w:val="00CF2C81"/>
    <w:rsid w:val="00CF3239"/>
    <w:rsid w:val="00CF35BA"/>
    <w:rsid w:val="00CF4E51"/>
    <w:rsid w:val="00CF4F4E"/>
    <w:rsid w:val="00CF4F50"/>
    <w:rsid w:val="00CF5E6E"/>
    <w:rsid w:val="00CF6488"/>
    <w:rsid w:val="00CF67ED"/>
    <w:rsid w:val="00CF68F8"/>
    <w:rsid w:val="00CF742B"/>
    <w:rsid w:val="00CF76A9"/>
    <w:rsid w:val="00CF7B5C"/>
    <w:rsid w:val="00CF7B6D"/>
    <w:rsid w:val="00CF7C45"/>
    <w:rsid w:val="00CF7E6C"/>
    <w:rsid w:val="00D01746"/>
    <w:rsid w:val="00D023E0"/>
    <w:rsid w:val="00D02A12"/>
    <w:rsid w:val="00D02ACD"/>
    <w:rsid w:val="00D0359B"/>
    <w:rsid w:val="00D037D0"/>
    <w:rsid w:val="00D0437A"/>
    <w:rsid w:val="00D043C6"/>
    <w:rsid w:val="00D047B0"/>
    <w:rsid w:val="00D04AC1"/>
    <w:rsid w:val="00D06721"/>
    <w:rsid w:val="00D06F64"/>
    <w:rsid w:val="00D07148"/>
    <w:rsid w:val="00D07401"/>
    <w:rsid w:val="00D076CD"/>
    <w:rsid w:val="00D078EB"/>
    <w:rsid w:val="00D106C0"/>
    <w:rsid w:val="00D10C2A"/>
    <w:rsid w:val="00D1104D"/>
    <w:rsid w:val="00D11C55"/>
    <w:rsid w:val="00D129A5"/>
    <w:rsid w:val="00D12D7B"/>
    <w:rsid w:val="00D132E8"/>
    <w:rsid w:val="00D1335A"/>
    <w:rsid w:val="00D13AC9"/>
    <w:rsid w:val="00D13C00"/>
    <w:rsid w:val="00D140A6"/>
    <w:rsid w:val="00D147F4"/>
    <w:rsid w:val="00D148BF"/>
    <w:rsid w:val="00D14919"/>
    <w:rsid w:val="00D14DFF"/>
    <w:rsid w:val="00D15247"/>
    <w:rsid w:val="00D15332"/>
    <w:rsid w:val="00D1578B"/>
    <w:rsid w:val="00D15D25"/>
    <w:rsid w:val="00D1699C"/>
    <w:rsid w:val="00D16AC1"/>
    <w:rsid w:val="00D1736F"/>
    <w:rsid w:val="00D179D7"/>
    <w:rsid w:val="00D17EC4"/>
    <w:rsid w:val="00D20639"/>
    <w:rsid w:val="00D20B24"/>
    <w:rsid w:val="00D210B5"/>
    <w:rsid w:val="00D211DB"/>
    <w:rsid w:val="00D21D8B"/>
    <w:rsid w:val="00D21F84"/>
    <w:rsid w:val="00D22C1E"/>
    <w:rsid w:val="00D22CA3"/>
    <w:rsid w:val="00D2304A"/>
    <w:rsid w:val="00D23696"/>
    <w:rsid w:val="00D2422E"/>
    <w:rsid w:val="00D24A51"/>
    <w:rsid w:val="00D24CEE"/>
    <w:rsid w:val="00D250A6"/>
    <w:rsid w:val="00D25219"/>
    <w:rsid w:val="00D25B56"/>
    <w:rsid w:val="00D262C3"/>
    <w:rsid w:val="00D27497"/>
    <w:rsid w:val="00D2753C"/>
    <w:rsid w:val="00D27911"/>
    <w:rsid w:val="00D27E22"/>
    <w:rsid w:val="00D309B5"/>
    <w:rsid w:val="00D30F6C"/>
    <w:rsid w:val="00D31422"/>
    <w:rsid w:val="00D3148A"/>
    <w:rsid w:val="00D31CA8"/>
    <w:rsid w:val="00D3250B"/>
    <w:rsid w:val="00D32716"/>
    <w:rsid w:val="00D332C9"/>
    <w:rsid w:val="00D3346C"/>
    <w:rsid w:val="00D336A5"/>
    <w:rsid w:val="00D33906"/>
    <w:rsid w:val="00D34849"/>
    <w:rsid w:val="00D3512E"/>
    <w:rsid w:val="00D3590C"/>
    <w:rsid w:val="00D35A13"/>
    <w:rsid w:val="00D36B12"/>
    <w:rsid w:val="00D3749C"/>
    <w:rsid w:val="00D37746"/>
    <w:rsid w:val="00D37B47"/>
    <w:rsid w:val="00D37CA4"/>
    <w:rsid w:val="00D40D1B"/>
    <w:rsid w:val="00D41F33"/>
    <w:rsid w:val="00D425A0"/>
    <w:rsid w:val="00D428B9"/>
    <w:rsid w:val="00D429CA"/>
    <w:rsid w:val="00D42BEA"/>
    <w:rsid w:val="00D43028"/>
    <w:rsid w:val="00D432E4"/>
    <w:rsid w:val="00D435DB"/>
    <w:rsid w:val="00D438B2"/>
    <w:rsid w:val="00D442FD"/>
    <w:rsid w:val="00D44925"/>
    <w:rsid w:val="00D44FEE"/>
    <w:rsid w:val="00D45732"/>
    <w:rsid w:val="00D4662A"/>
    <w:rsid w:val="00D46BC3"/>
    <w:rsid w:val="00D46C99"/>
    <w:rsid w:val="00D46E03"/>
    <w:rsid w:val="00D47585"/>
    <w:rsid w:val="00D477D9"/>
    <w:rsid w:val="00D502E4"/>
    <w:rsid w:val="00D509A8"/>
    <w:rsid w:val="00D51101"/>
    <w:rsid w:val="00D515B0"/>
    <w:rsid w:val="00D51C11"/>
    <w:rsid w:val="00D51C8A"/>
    <w:rsid w:val="00D52436"/>
    <w:rsid w:val="00D52646"/>
    <w:rsid w:val="00D545E2"/>
    <w:rsid w:val="00D54C5E"/>
    <w:rsid w:val="00D5521A"/>
    <w:rsid w:val="00D55BAC"/>
    <w:rsid w:val="00D55DC3"/>
    <w:rsid w:val="00D57514"/>
    <w:rsid w:val="00D57750"/>
    <w:rsid w:val="00D61211"/>
    <w:rsid w:val="00D6184F"/>
    <w:rsid w:val="00D62815"/>
    <w:rsid w:val="00D6332C"/>
    <w:rsid w:val="00D633C9"/>
    <w:rsid w:val="00D63DB3"/>
    <w:rsid w:val="00D64559"/>
    <w:rsid w:val="00D646A0"/>
    <w:rsid w:val="00D64B3E"/>
    <w:rsid w:val="00D64C57"/>
    <w:rsid w:val="00D64D17"/>
    <w:rsid w:val="00D65467"/>
    <w:rsid w:val="00D655BA"/>
    <w:rsid w:val="00D655C8"/>
    <w:rsid w:val="00D65755"/>
    <w:rsid w:val="00D66164"/>
    <w:rsid w:val="00D66197"/>
    <w:rsid w:val="00D66426"/>
    <w:rsid w:val="00D671EC"/>
    <w:rsid w:val="00D7009D"/>
    <w:rsid w:val="00D70313"/>
    <w:rsid w:val="00D706D3"/>
    <w:rsid w:val="00D708CE"/>
    <w:rsid w:val="00D70965"/>
    <w:rsid w:val="00D7181B"/>
    <w:rsid w:val="00D72893"/>
    <w:rsid w:val="00D73441"/>
    <w:rsid w:val="00D73C62"/>
    <w:rsid w:val="00D73F93"/>
    <w:rsid w:val="00D74294"/>
    <w:rsid w:val="00D74C08"/>
    <w:rsid w:val="00D74C8E"/>
    <w:rsid w:val="00D74F11"/>
    <w:rsid w:val="00D75042"/>
    <w:rsid w:val="00D75715"/>
    <w:rsid w:val="00D757EC"/>
    <w:rsid w:val="00D75D85"/>
    <w:rsid w:val="00D76051"/>
    <w:rsid w:val="00D765DA"/>
    <w:rsid w:val="00D7666E"/>
    <w:rsid w:val="00D76FEB"/>
    <w:rsid w:val="00D773C1"/>
    <w:rsid w:val="00D775AE"/>
    <w:rsid w:val="00D77BDE"/>
    <w:rsid w:val="00D80750"/>
    <w:rsid w:val="00D8094C"/>
    <w:rsid w:val="00D817FB"/>
    <w:rsid w:val="00D81C2B"/>
    <w:rsid w:val="00D82AF0"/>
    <w:rsid w:val="00D833D7"/>
    <w:rsid w:val="00D8388C"/>
    <w:rsid w:val="00D83F5F"/>
    <w:rsid w:val="00D84186"/>
    <w:rsid w:val="00D85105"/>
    <w:rsid w:val="00D85D3F"/>
    <w:rsid w:val="00D86082"/>
    <w:rsid w:val="00D872B6"/>
    <w:rsid w:val="00D87935"/>
    <w:rsid w:val="00D87C40"/>
    <w:rsid w:val="00D87D24"/>
    <w:rsid w:val="00D903B6"/>
    <w:rsid w:val="00D9067D"/>
    <w:rsid w:val="00D91117"/>
    <w:rsid w:val="00D91B3B"/>
    <w:rsid w:val="00D91C86"/>
    <w:rsid w:val="00D922DF"/>
    <w:rsid w:val="00D92397"/>
    <w:rsid w:val="00D923D3"/>
    <w:rsid w:val="00D92565"/>
    <w:rsid w:val="00D9294F"/>
    <w:rsid w:val="00D9331A"/>
    <w:rsid w:val="00D939D3"/>
    <w:rsid w:val="00D939DC"/>
    <w:rsid w:val="00D93B72"/>
    <w:rsid w:val="00D93C9D"/>
    <w:rsid w:val="00D94904"/>
    <w:rsid w:val="00D94B68"/>
    <w:rsid w:val="00D94F66"/>
    <w:rsid w:val="00D9528E"/>
    <w:rsid w:val="00D9594A"/>
    <w:rsid w:val="00D959B3"/>
    <w:rsid w:val="00D96C6A"/>
    <w:rsid w:val="00D97B20"/>
    <w:rsid w:val="00DA000C"/>
    <w:rsid w:val="00DA0247"/>
    <w:rsid w:val="00DA0334"/>
    <w:rsid w:val="00DA036D"/>
    <w:rsid w:val="00DA0521"/>
    <w:rsid w:val="00DA080D"/>
    <w:rsid w:val="00DA10B1"/>
    <w:rsid w:val="00DA1DC1"/>
    <w:rsid w:val="00DA290A"/>
    <w:rsid w:val="00DA2995"/>
    <w:rsid w:val="00DA29DF"/>
    <w:rsid w:val="00DA36EC"/>
    <w:rsid w:val="00DA3AD5"/>
    <w:rsid w:val="00DA4F34"/>
    <w:rsid w:val="00DA5278"/>
    <w:rsid w:val="00DA657C"/>
    <w:rsid w:val="00DA716C"/>
    <w:rsid w:val="00DA7211"/>
    <w:rsid w:val="00DA7B8F"/>
    <w:rsid w:val="00DA7F21"/>
    <w:rsid w:val="00DA7F5C"/>
    <w:rsid w:val="00DB0150"/>
    <w:rsid w:val="00DB0F14"/>
    <w:rsid w:val="00DB199D"/>
    <w:rsid w:val="00DB250A"/>
    <w:rsid w:val="00DB2794"/>
    <w:rsid w:val="00DB2B46"/>
    <w:rsid w:val="00DB2D89"/>
    <w:rsid w:val="00DB2F1A"/>
    <w:rsid w:val="00DB2FDB"/>
    <w:rsid w:val="00DB35EF"/>
    <w:rsid w:val="00DB3CC9"/>
    <w:rsid w:val="00DB3F41"/>
    <w:rsid w:val="00DB50E3"/>
    <w:rsid w:val="00DB6FBF"/>
    <w:rsid w:val="00DB756B"/>
    <w:rsid w:val="00DB7E2A"/>
    <w:rsid w:val="00DC0006"/>
    <w:rsid w:val="00DC0216"/>
    <w:rsid w:val="00DC06E8"/>
    <w:rsid w:val="00DC1766"/>
    <w:rsid w:val="00DC26CD"/>
    <w:rsid w:val="00DC2CF9"/>
    <w:rsid w:val="00DC42D0"/>
    <w:rsid w:val="00DC566E"/>
    <w:rsid w:val="00DC598A"/>
    <w:rsid w:val="00DC5B54"/>
    <w:rsid w:val="00DC5CDC"/>
    <w:rsid w:val="00DC630A"/>
    <w:rsid w:val="00DC656C"/>
    <w:rsid w:val="00DC6932"/>
    <w:rsid w:val="00DC696C"/>
    <w:rsid w:val="00DC6B0A"/>
    <w:rsid w:val="00DC7384"/>
    <w:rsid w:val="00DC76D1"/>
    <w:rsid w:val="00DC77B0"/>
    <w:rsid w:val="00DC7C6C"/>
    <w:rsid w:val="00DD0A7D"/>
    <w:rsid w:val="00DD0A7E"/>
    <w:rsid w:val="00DD0FC6"/>
    <w:rsid w:val="00DD12B3"/>
    <w:rsid w:val="00DD28E7"/>
    <w:rsid w:val="00DD2DB0"/>
    <w:rsid w:val="00DD2F5E"/>
    <w:rsid w:val="00DD3F94"/>
    <w:rsid w:val="00DD468C"/>
    <w:rsid w:val="00DD5400"/>
    <w:rsid w:val="00DD58B5"/>
    <w:rsid w:val="00DD596E"/>
    <w:rsid w:val="00DD6262"/>
    <w:rsid w:val="00DD69FE"/>
    <w:rsid w:val="00DD6EC8"/>
    <w:rsid w:val="00DD75D4"/>
    <w:rsid w:val="00DD7BA0"/>
    <w:rsid w:val="00DD7F2F"/>
    <w:rsid w:val="00DE0122"/>
    <w:rsid w:val="00DE0748"/>
    <w:rsid w:val="00DE097D"/>
    <w:rsid w:val="00DE0BBD"/>
    <w:rsid w:val="00DE15E9"/>
    <w:rsid w:val="00DE1D76"/>
    <w:rsid w:val="00DE1F04"/>
    <w:rsid w:val="00DE25FE"/>
    <w:rsid w:val="00DE2B60"/>
    <w:rsid w:val="00DE2FC7"/>
    <w:rsid w:val="00DE3B0D"/>
    <w:rsid w:val="00DE46FD"/>
    <w:rsid w:val="00DE485B"/>
    <w:rsid w:val="00DE4880"/>
    <w:rsid w:val="00DE4AFC"/>
    <w:rsid w:val="00DE58A2"/>
    <w:rsid w:val="00DE5A2E"/>
    <w:rsid w:val="00DE6C4F"/>
    <w:rsid w:val="00DE7117"/>
    <w:rsid w:val="00DF0A09"/>
    <w:rsid w:val="00DF134F"/>
    <w:rsid w:val="00DF1655"/>
    <w:rsid w:val="00DF1BE4"/>
    <w:rsid w:val="00DF2C2D"/>
    <w:rsid w:val="00DF2D6E"/>
    <w:rsid w:val="00DF3323"/>
    <w:rsid w:val="00DF3F35"/>
    <w:rsid w:val="00DF56E2"/>
    <w:rsid w:val="00DF64DF"/>
    <w:rsid w:val="00DF66BD"/>
    <w:rsid w:val="00DF6E4D"/>
    <w:rsid w:val="00DF6E7A"/>
    <w:rsid w:val="00DF7857"/>
    <w:rsid w:val="00DF7AAB"/>
    <w:rsid w:val="00DF7CC2"/>
    <w:rsid w:val="00DF7F90"/>
    <w:rsid w:val="00E0004B"/>
    <w:rsid w:val="00E0012E"/>
    <w:rsid w:val="00E00C75"/>
    <w:rsid w:val="00E014D7"/>
    <w:rsid w:val="00E016E9"/>
    <w:rsid w:val="00E02515"/>
    <w:rsid w:val="00E02792"/>
    <w:rsid w:val="00E03080"/>
    <w:rsid w:val="00E03559"/>
    <w:rsid w:val="00E03A3E"/>
    <w:rsid w:val="00E04989"/>
    <w:rsid w:val="00E04D7C"/>
    <w:rsid w:val="00E05061"/>
    <w:rsid w:val="00E06698"/>
    <w:rsid w:val="00E06944"/>
    <w:rsid w:val="00E0718A"/>
    <w:rsid w:val="00E1033F"/>
    <w:rsid w:val="00E10768"/>
    <w:rsid w:val="00E10B72"/>
    <w:rsid w:val="00E10BB0"/>
    <w:rsid w:val="00E10DD4"/>
    <w:rsid w:val="00E116D2"/>
    <w:rsid w:val="00E121BA"/>
    <w:rsid w:val="00E123F0"/>
    <w:rsid w:val="00E132F5"/>
    <w:rsid w:val="00E13F1A"/>
    <w:rsid w:val="00E14FB9"/>
    <w:rsid w:val="00E1619B"/>
    <w:rsid w:val="00E1636D"/>
    <w:rsid w:val="00E16B16"/>
    <w:rsid w:val="00E17958"/>
    <w:rsid w:val="00E205E3"/>
    <w:rsid w:val="00E2067E"/>
    <w:rsid w:val="00E20730"/>
    <w:rsid w:val="00E20AEB"/>
    <w:rsid w:val="00E20C2C"/>
    <w:rsid w:val="00E2146A"/>
    <w:rsid w:val="00E2290C"/>
    <w:rsid w:val="00E22A46"/>
    <w:rsid w:val="00E22AC7"/>
    <w:rsid w:val="00E22D77"/>
    <w:rsid w:val="00E22E58"/>
    <w:rsid w:val="00E2325B"/>
    <w:rsid w:val="00E232D9"/>
    <w:rsid w:val="00E23387"/>
    <w:rsid w:val="00E23A7A"/>
    <w:rsid w:val="00E23E35"/>
    <w:rsid w:val="00E24650"/>
    <w:rsid w:val="00E2495D"/>
    <w:rsid w:val="00E24A30"/>
    <w:rsid w:val="00E264A8"/>
    <w:rsid w:val="00E26EC5"/>
    <w:rsid w:val="00E26EC6"/>
    <w:rsid w:val="00E27416"/>
    <w:rsid w:val="00E27883"/>
    <w:rsid w:val="00E306B9"/>
    <w:rsid w:val="00E30970"/>
    <w:rsid w:val="00E31882"/>
    <w:rsid w:val="00E31DE4"/>
    <w:rsid w:val="00E32613"/>
    <w:rsid w:val="00E32D7D"/>
    <w:rsid w:val="00E33927"/>
    <w:rsid w:val="00E341B7"/>
    <w:rsid w:val="00E34200"/>
    <w:rsid w:val="00E3488B"/>
    <w:rsid w:val="00E349EB"/>
    <w:rsid w:val="00E349FE"/>
    <w:rsid w:val="00E351C2"/>
    <w:rsid w:val="00E35C6E"/>
    <w:rsid w:val="00E360F1"/>
    <w:rsid w:val="00E36EDE"/>
    <w:rsid w:val="00E37089"/>
    <w:rsid w:val="00E37367"/>
    <w:rsid w:val="00E403A3"/>
    <w:rsid w:val="00E407A4"/>
    <w:rsid w:val="00E407B3"/>
    <w:rsid w:val="00E4081F"/>
    <w:rsid w:val="00E40C8A"/>
    <w:rsid w:val="00E40F59"/>
    <w:rsid w:val="00E41212"/>
    <w:rsid w:val="00E41C66"/>
    <w:rsid w:val="00E42064"/>
    <w:rsid w:val="00E421DD"/>
    <w:rsid w:val="00E42F8A"/>
    <w:rsid w:val="00E4305B"/>
    <w:rsid w:val="00E4363B"/>
    <w:rsid w:val="00E43D9E"/>
    <w:rsid w:val="00E43EF5"/>
    <w:rsid w:val="00E441A2"/>
    <w:rsid w:val="00E442D9"/>
    <w:rsid w:val="00E44472"/>
    <w:rsid w:val="00E4448C"/>
    <w:rsid w:val="00E4470F"/>
    <w:rsid w:val="00E44956"/>
    <w:rsid w:val="00E450C9"/>
    <w:rsid w:val="00E45AF4"/>
    <w:rsid w:val="00E4655D"/>
    <w:rsid w:val="00E46680"/>
    <w:rsid w:val="00E476B8"/>
    <w:rsid w:val="00E476F3"/>
    <w:rsid w:val="00E47A84"/>
    <w:rsid w:val="00E507D5"/>
    <w:rsid w:val="00E51354"/>
    <w:rsid w:val="00E513C1"/>
    <w:rsid w:val="00E51962"/>
    <w:rsid w:val="00E51EF7"/>
    <w:rsid w:val="00E52427"/>
    <w:rsid w:val="00E5254D"/>
    <w:rsid w:val="00E53C4F"/>
    <w:rsid w:val="00E53F10"/>
    <w:rsid w:val="00E53F33"/>
    <w:rsid w:val="00E54397"/>
    <w:rsid w:val="00E54A4B"/>
    <w:rsid w:val="00E55569"/>
    <w:rsid w:val="00E55BFF"/>
    <w:rsid w:val="00E55CCA"/>
    <w:rsid w:val="00E5641D"/>
    <w:rsid w:val="00E60087"/>
    <w:rsid w:val="00E60FD4"/>
    <w:rsid w:val="00E62978"/>
    <w:rsid w:val="00E630FE"/>
    <w:rsid w:val="00E6335C"/>
    <w:rsid w:val="00E6363B"/>
    <w:rsid w:val="00E645E2"/>
    <w:rsid w:val="00E6479A"/>
    <w:rsid w:val="00E64959"/>
    <w:rsid w:val="00E66132"/>
    <w:rsid w:val="00E661BF"/>
    <w:rsid w:val="00E667C8"/>
    <w:rsid w:val="00E66863"/>
    <w:rsid w:val="00E67606"/>
    <w:rsid w:val="00E677A8"/>
    <w:rsid w:val="00E6792C"/>
    <w:rsid w:val="00E702AE"/>
    <w:rsid w:val="00E70681"/>
    <w:rsid w:val="00E7133F"/>
    <w:rsid w:val="00E71614"/>
    <w:rsid w:val="00E716CA"/>
    <w:rsid w:val="00E71A90"/>
    <w:rsid w:val="00E7202E"/>
    <w:rsid w:val="00E72204"/>
    <w:rsid w:val="00E74744"/>
    <w:rsid w:val="00E748CC"/>
    <w:rsid w:val="00E74904"/>
    <w:rsid w:val="00E74A8D"/>
    <w:rsid w:val="00E74ECA"/>
    <w:rsid w:val="00E75586"/>
    <w:rsid w:val="00E75AC2"/>
    <w:rsid w:val="00E75B79"/>
    <w:rsid w:val="00E7604C"/>
    <w:rsid w:val="00E76091"/>
    <w:rsid w:val="00E770BC"/>
    <w:rsid w:val="00E77EA8"/>
    <w:rsid w:val="00E812FC"/>
    <w:rsid w:val="00E81518"/>
    <w:rsid w:val="00E81569"/>
    <w:rsid w:val="00E81B0A"/>
    <w:rsid w:val="00E821C5"/>
    <w:rsid w:val="00E8241F"/>
    <w:rsid w:val="00E82CFD"/>
    <w:rsid w:val="00E831B5"/>
    <w:rsid w:val="00E83D3D"/>
    <w:rsid w:val="00E8540E"/>
    <w:rsid w:val="00E85F65"/>
    <w:rsid w:val="00E8625A"/>
    <w:rsid w:val="00E863E9"/>
    <w:rsid w:val="00E866AB"/>
    <w:rsid w:val="00E869EC"/>
    <w:rsid w:val="00E86F66"/>
    <w:rsid w:val="00E87D6A"/>
    <w:rsid w:val="00E87ED9"/>
    <w:rsid w:val="00E9019B"/>
    <w:rsid w:val="00E90548"/>
    <w:rsid w:val="00E9199E"/>
    <w:rsid w:val="00E91C75"/>
    <w:rsid w:val="00E91DC9"/>
    <w:rsid w:val="00E920CC"/>
    <w:rsid w:val="00E926B2"/>
    <w:rsid w:val="00E928FA"/>
    <w:rsid w:val="00E9374E"/>
    <w:rsid w:val="00E939CB"/>
    <w:rsid w:val="00E93AE2"/>
    <w:rsid w:val="00E94164"/>
    <w:rsid w:val="00E947C1"/>
    <w:rsid w:val="00E9565D"/>
    <w:rsid w:val="00E95926"/>
    <w:rsid w:val="00E96383"/>
    <w:rsid w:val="00E96B88"/>
    <w:rsid w:val="00E97B4F"/>
    <w:rsid w:val="00EA0321"/>
    <w:rsid w:val="00EA0441"/>
    <w:rsid w:val="00EA0722"/>
    <w:rsid w:val="00EA0CDA"/>
    <w:rsid w:val="00EA107C"/>
    <w:rsid w:val="00EA11A5"/>
    <w:rsid w:val="00EA13A5"/>
    <w:rsid w:val="00EA14B5"/>
    <w:rsid w:val="00EA1798"/>
    <w:rsid w:val="00EA2377"/>
    <w:rsid w:val="00EA2387"/>
    <w:rsid w:val="00EA30CF"/>
    <w:rsid w:val="00EA3137"/>
    <w:rsid w:val="00EA35CC"/>
    <w:rsid w:val="00EA4655"/>
    <w:rsid w:val="00EA4EDF"/>
    <w:rsid w:val="00EA50CF"/>
    <w:rsid w:val="00EA5904"/>
    <w:rsid w:val="00EA6810"/>
    <w:rsid w:val="00EA68C8"/>
    <w:rsid w:val="00EA6964"/>
    <w:rsid w:val="00EA6C02"/>
    <w:rsid w:val="00EA7130"/>
    <w:rsid w:val="00EB0017"/>
    <w:rsid w:val="00EB0155"/>
    <w:rsid w:val="00EB0866"/>
    <w:rsid w:val="00EB194D"/>
    <w:rsid w:val="00EB23AF"/>
    <w:rsid w:val="00EB2AE2"/>
    <w:rsid w:val="00EB372E"/>
    <w:rsid w:val="00EB3D3D"/>
    <w:rsid w:val="00EB4BC4"/>
    <w:rsid w:val="00EB4BC5"/>
    <w:rsid w:val="00EB4DF2"/>
    <w:rsid w:val="00EB4E98"/>
    <w:rsid w:val="00EB580F"/>
    <w:rsid w:val="00EB5848"/>
    <w:rsid w:val="00EB71F6"/>
    <w:rsid w:val="00EB7826"/>
    <w:rsid w:val="00EB7AF6"/>
    <w:rsid w:val="00EB7C72"/>
    <w:rsid w:val="00EC0AFF"/>
    <w:rsid w:val="00EC1577"/>
    <w:rsid w:val="00EC16F7"/>
    <w:rsid w:val="00EC1B63"/>
    <w:rsid w:val="00EC203D"/>
    <w:rsid w:val="00EC21CD"/>
    <w:rsid w:val="00EC29BD"/>
    <w:rsid w:val="00EC2B02"/>
    <w:rsid w:val="00EC2B08"/>
    <w:rsid w:val="00EC3416"/>
    <w:rsid w:val="00EC3C1C"/>
    <w:rsid w:val="00EC454C"/>
    <w:rsid w:val="00EC46D2"/>
    <w:rsid w:val="00EC4FE1"/>
    <w:rsid w:val="00EC51CD"/>
    <w:rsid w:val="00EC55FB"/>
    <w:rsid w:val="00EC5D4E"/>
    <w:rsid w:val="00EC5EF8"/>
    <w:rsid w:val="00EC61D1"/>
    <w:rsid w:val="00EC6605"/>
    <w:rsid w:val="00EC6BC1"/>
    <w:rsid w:val="00EC748F"/>
    <w:rsid w:val="00EC7EC2"/>
    <w:rsid w:val="00ED0204"/>
    <w:rsid w:val="00ED063D"/>
    <w:rsid w:val="00ED0D3C"/>
    <w:rsid w:val="00ED0D4C"/>
    <w:rsid w:val="00ED2350"/>
    <w:rsid w:val="00ED270A"/>
    <w:rsid w:val="00ED296E"/>
    <w:rsid w:val="00ED2B28"/>
    <w:rsid w:val="00ED2E8A"/>
    <w:rsid w:val="00ED3086"/>
    <w:rsid w:val="00ED3939"/>
    <w:rsid w:val="00ED59C6"/>
    <w:rsid w:val="00ED61BD"/>
    <w:rsid w:val="00ED6213"/>
    <w:rsid w:val="00ED677F"/>
    <w:rsid w:val="00ED6D91"/>
    <w:rsid w:val="00ED71B3"/>
    <w:rsid w:val="00ED7B12"/>
    <w:rsid w:val="00EE03B5"/>
    <w:rsid w:val="00EE0882"/>
    <w:rsid w:val="00EE092B"/>
    <w:rsid w:val="00EE0951"/>
    <w:rsid w:val="00EE0EE2"/>
    <w:rsid w:val="00EE1134"/>
    <w:rsid w:val="00EE1518"/>
    <w:rsid w:val="00EE2C42"/>
    <w:rsid w:val="00EE2C81"/>
    <w:rsid w:val="00EE3004"/>
    <w:rsid w:val="00EE306C"/>
    <w:rsid w:val="00EE3073"/>
    <w:rsid w:val="00EE35E9"/>
    <w:rsid w:val="00EE385E"/>
    <w:rsid w:val="00EE3BBC"/>
    <w:rsid w:val="00EE3C77"/>
    <w:rsid w:val="00EE3D64"/>
    <w:rsid w:val="00EE3EBC"/>
    <w:rsid w:val="00EE48BD"/>
    <w:rsid w:val="00EE4AE2"/>
    <w:rsid w:val="00EE5043"/>
    <w:rsid w:val="00EE51AA"/>
    <w:rsid w:val="00EE52BA"/>
    <w:rsid w:val="00EE54D4"/>
    <w:rsid w:val="00EE5F83"/>
    <w:rsid w:val="00EE6293"/>
    <w:rsid w:val="00EE6740"/>
    <w:rsid w:val="00EE7796"/>
    <w:rsid w:val="00EE7C70"/>
    <w:rsid w:val="00EF039C"/>
    <w:rsid w:val="00EF0DB1"/>
    <w:rsid w:val="00EF1747"/>
    <w:rsid w:val="00EF1DEF"/>
    <w:rsid w:val="00EF1E7F"/>
    <w:rsid w:val="00EF2079"/>
    <w:rsid w:val="00EF20D6"/>
    <w:rsid w:val="00EF26CF"/>
    <w:rsid w:val="00EF2A8A"/>
    <w:rsid w:val="00EF32F9"/>
    <w:rsid w:val="00EF3A15"/>
    <w:rsid w:val="00EF47E7"/>
    <w:rsid w:val="00EF490B"/>
    <w:rsid w:val="00EF4DED"/>
    <w:rsid w:val="00EF501F"/>
    <w:rsid w:val="00EF503D"/>
    <w:rsid w:val="00EF51F8"/>
    <w:rsid w:val="00EF5E45"/>
    <w:rsid w:val="00EF5EDA"/>
    <w:rsid w:val="00EF61CF"/>
    <w:rsid w:val="00EF6213"/>
    <w:rsid w:val="00EF65F8"/>
    <w:rsid w:val="00EF6D68"/>
    <w:rsid w:val="00EF706E"/>
    <w:rsid w:val="00EF74B0"/>
    <w:rsid w:val="00F007DF"/>
    <w:rsid w:val="00F0088A"/>
    <w:rsid w:val="00F01459"/>
    <w:rsid w:val="00F01A60"/>
    <w:rsid w:val="00F027CF"/>
    <w:rsid w:val="00F05597"/>
    <w:rsid w:val="00F058E9"/>
    <w:rsid w:val="00F05940"/>
    <w:rsid w:val="00F059EE"/>
    <w:rsid w:val="00F05BBB"/>
    <w:rsid w:val="00F05CD5"/>
    <w:rsid w:val="00F06C38"/>
    <w:rsid w:val="00F0784B"/>
    <w:rsid w:val="00F07BB9"/>
    <w:rsid w:val="00F103E9"/>
    <w:rsid w:val="00F10C92"/>
    <w:rsid w:val="00F11259"/>
    <w:rsid w:val="00F11853"/>
    <w:rsid w:val="00F11959"/>
    <w:rsid w:val="00F11B12"/>
    <w:rsid w:val="00F11E43"/>
    <w:rsid w:val="00F127A2"/>
    <w:rsid w:val="00F14337"/>
    <w:rsid w:val="00F14368"/>
    <w:rsid w:val="00F144B1"/>
    <w:rsid w:val="00F148FB"/>
    <w:rsid w:val="00F14CEF"/>
    <w:rsid w:val="00F15BDC"/>
    <w:rsid w:val="00F16A40"/>
    <w:rsid w:val="00F17384"/>
    <w:rsid w:val="00F2052C"/>
    <w:rsid w:val="00F208B6"/>
    <w:rsid w:val="00F20980"/>
    <w:rsid w:val="00F219F2"/>
    <w:rsid w:val="00F21A81"/>
    <w:rsid w:val="00F21B29"/>
    <w:rsid w:val="00F21D1D"/>
    <w:rsid w:val="00F2250D"/>
    <w:rsid w:val="00F22582"/>
    <w:rsid w:val="00F22A69"/>
    <w:rsid w:val="00F22B90"/>
    <w:rsid w:val="00F2335E"/>
    <w:rsid w:val="00F23A3C"/>
    <w:rsid w:val="00F24144"/>
    <w:rsid w:val="00F2420A"/>
    <w:rsid w:val="00F249DF"/>
    <w:rsid w:val="00F24B4F"/>
    <w:rsid w:val="00F24FF4"/>
    <w:rsid w:val="00F25930"/>
    <w:rsid w:val="00F25D18"/>
    <w:rsid w:val="00F25F42"/>
    <w:rsid w:val="00F2614E"/>
    <w:rsid w:val="00F26322"/>
    <w:rsid w:val="00F264EE"/>
    <w:rsid w:val="00F267C1"/>
    <w:rsid w:val="00F26C7F"/>
    <w:rsid w:val="00F27102"/>
    <w:rsid w:val="00F27AC0"/>
    <w:rsid w:val="00F27B3B"/>
    <w:rsid w:val="00F31653"/>
    <w:rsid w:val="00F31D21"/>
    <w:rsid w:val="00F320BC"/>
    <w:rsid w:val="00F3240E"/>
    <w:rsid w:val="00F329BD"/>
    <w:rsid w:val="00F32F53"/>
    <w:rsid w:val="00F331F5"/>
    <w:rsid w:val="00F33DEC"/>
    <w:rsid w:val="00F34F6A"/>
    <w:rsid w:val="00F3525C"/>
    <w:rsid w:val="00F35A91"/>
    <w:rsid w:val="00F35C06"/>
    <w:rsid w:val="00F36D94"/>
    <w:rsid w:val="00F36FE2"/>
    <w:rsid w:val="00F3738F"/>
    <w:rsid w:val="00F373D6"/>
    <w:rsid w:val="00F37E4C"/>
    <w:rsid w:val="00F40331"/>
    <w:rsid w:val="00F404AB"/>
    <w:rsid w:val="00F405D4"/>
    <w:rsid w:val="00F408D6"/>
    <w:rsid w:val="00F40AEA"/>
    <w:rsid w:val="00F40C7C"/>
    <w:rsid w:val="00F41C31"/>
    <w:rsid w:val="00F42822"/>
    <w:rsid w:val="00F428A8"/>
    <w:rsid w:val="00F42D2B"/>
    <w:rsid w:val="00F42F53"/>
    <w:rsid w:val="00F433A1"/>
    <w:rsid w:val="00F43460"/>
    <w:rsid w:val="00F43A12"/>
    <w:rsid w:val="00F45481"/>
    <w:rsid w:val="00F4599C"/>
    <w:rsid w:val="00F466EE"/>
    <w:rsid w:val="00F468F2"/>
    <w:rsid w:val="00F46A35"/>
    <w:rsid w:val="00F47076"/>
    <w:rsid w:val="00F47268"/>
    <w:rsid w:val="00F47384"/>
    <w:rsid w:val="00F475FA"/>
    <w:rsid w:val="00F47BD0"/>
    <w:rsid w:val="00F501D0"/>
    <w:rsid w:val="00F5043A"/>
    <w:rsid w:val="00F508F4"/>
    <w:rsid w:val="00F50CAB"/>
    <w:rsid w:val="00F51F31"/>
    <w:rsid w:val="00F53050"/>
    <w:rsid w:val="00F53745"/>
    <w:rsid w:val="00F54840"/>
    <w:rsid w:val="00F54C9A"/>
    <w:rsid w:val="00F55AE2"/>
    <w:rsid w:val="00F55C25"/>
    <w:rsid w:val="00F56771"/>
    <w:rsid w:val="00F56A07"/>
    <w:rsid w:val="00F56DE5"/>
    <w:rsid w:val="00F572D9"/>
    <w:rsid w:val="00F576C0"/>
    <w:rsid w:val="00F57A6B"/>
    <w:rsid w:val="00F605FF"/>
    <w:rsid w:val="00F6063D"/>
    <w:rsid w:val="00F6100D"/>
    <w:rsid w:val="00F61012"/>
    <w:rsid w:val="00F610AC"/>
    <w:rsid w:val="00F6112D"/>
    <w:rsid w:val="00F61555"/>
    <w:rsid w:val="00F61ECB"/>
    <w:rsid w:val="00F62FBF"/>
    <w:rsid w:val="00F636AB"/>
    <w:rsid w:val="00F637D9"/>
    <w:rsid w:val="00F63FE5"/>
    <w:rsid w:val="00F642E1"/>
    <w:rsid w:val="00F64D6B"/>
    <w:rsid w:val="00F64F1E"/>
    <w:rsid w:val="00F64FB0"/>
    <w:rsid w:val="00F651E0"/>
    <w:rsid w:val="00F6636A"/>
    <w:rsid w:val="00F6654F"/>
    <w:rsid w:val="00F700B4"/>
    <w:rsid w:val="00F70C23"/>
    <w:rsid w:val="00F70ED2"/>
    <w:rsid w:val="00F713CE"/>
    <w:rsid w:val="00F71E95"/>
    <w:rsid w:val="00F7263D"/>
    <w:rsid w:val="00F7294C"/>
    <w:rsid w:val="00F72BFB"/>
    <w:rsid w:val="00F72C46"/>
    <w:rsid w:val="00F72EE9"/>
    <w:rsid w:val="00F73236"/>
    <w:rsid w:val="00F73A23"/>
    <w:rsid w:val="00F73AAB"/>
    <w:rsid w:val="00F74181"/>
    <w:rsid w:val="00F74508"/>
    <w:rsid w:val="00F74D94"/>
    <w:rsid w:val="00F752FE"/>
    <w:rsid w:val="00F761C6"/>
    <w:rsid w:val="00F77724"/>
    <w:rsid w:val="00F777CC"/>
    <w:rsid w:val="00F8003A"/>
    <w:rsid w:val="00F80186"/>
    <w:rsid w:val="00F803BC"/>
    <w:rsid w:val="00F80834"/>
    <w:rsid w:val="00F80ADE"/>
    <w:rsid w:val="00F81165"/>
    <w:rsid w:val="00F81B64"/>
    <w:rsid w:val="00F81F43"/>
    <w:rsid w:val="00F8209F"/>
    <w:rsid w:val="00F8247F"/>
    <w:rsid w:val="00F82BDF"/>
    <w:rsid w:val="00F82D77"/>
    <w:rsid w:val="00F83146"/>
    <w:rsid w:val="00F84968"/>
    <w:rsid w:val="00F84ED9"/>
    <w:rsid w:val="00F85219"/>
    <w:rsid w:val="00F854BA"/>
    <w:rsid w:val="00F854C8"/>
    <w:rsid w:val="00F86A53"/>
    <w:rsid w:val="00F90312"/>
    <w:rsid w:val="00F91522"/>
    <w:rsid w:val="00F922FC"/>
    <w:rsid w:val="00F92533"/>
    <w:rsid w:val="00F93BFA"/>
    <w:rsid w:val="00F94074"/>
    <w:rsid w:val="00F9458C"/>
    <w:rsid w:val="00F94CF2"/>
    <w:rsid w:val="00F94E3C"/>
    <w:rsid w:val="00F953F8"/>
    <w:rsid w:val="00F9636D"/>
    <w:rsid w:val="00F9679B"/>
    <w:rsid w:val="00F96DAB"/>
    <w:rsid w:val="00F97FDD"/>
    <w:rsid w:val="00FA00D1"/>
    <w:rsid w:val="00FA0B53"/>
    <w:rsid w:val="00FA0E95"/>
    <w:rsid w:val="00FA114A"/>
    <w:rsid w:val="00FA1E3E"/>
    <w:rsid w:val="00FA1FDA"/>
    <w:rsid w:val="00FA3B25"/>
    <w:rsid w:val="00FA4BFE"/>
    <w:rsid w:val="00FA4EA0"/>
    <w:rsid w:val="00FA5650"/>
    <w:rsid w:val="00FA5767"/>
    <w:rsid w:val="00FA6029"/>
    <w:rsid w:val="00FA637F"/>
    <w:rsid w:val="00FA7013"/>
    <w:rsid w:val="00FA7A74"/>
    <w:rsid w:val="00FA7F05"/>
    <w:rsid w:val="00FB0809"/>
    <w:rsid w:val="00FB0BC1"/>
    <w:rsid w:val="00FB0EF7"/>
    <w:rsid w:val="00FB2CB8"/>
    <w:rsid w:val="00FB2DD0"/>
    <w:rsid w:val="00FB46DD"/>
    <w:rsid w:val="00FB4B76"/>
    <w:rsid w:val="00FB5517"/>
    <w:rsid w:val="00FB55C2"/>
    <w:rsid w:val="00FB5C5F"/>
    <w:rsid w:val="00FB5EAC"/>
    <w:rsid w:val="00FB68A8"/>
    <w:rsid w:val="00FB6B7E"/>
    <w:rsid w:val="00FB7CE7"/>
    <w:rsid w:val="00FB7FC7"/>
    <w:rsid w:val="00FC03EE"/>
    <w:rsid w:val="00FC0DF0"/>
    <w:rsid w:val="00FC159F"/>
    <w:rsid w:val="00FC1681"/>
    <w:rsid w:val="00FC1860"/>
    <w:rsid w:val="00FC194F"/>
    <w:rsid w:val="00FC1D04"/>
    <w:rsid w:val="00FC1D88"/>
    <w:rsid w:val="00FC2089"/>
    <w:rsid w:val="00FC259E"/>
    <w:rsid w:val="00FC2A1D"/>
    <w:rsid w:val="00FC3F61"/>
    <w:rsid w:val="00FC46B3"/>
    <w:rsid w:val="00FC48CF"/>
    <w:rsid w:val="00FC4E2C"/>
    <w:rsid w:val="00FC4FE6"/>
    <w:rsid w:val="00FC682C"/>
    <w:rsid w:val="00FC6C5D"/>
    <w:rsid w:val="00FC7434"/>
    <w:rsid w:val="00FC755E"/>
    <w:rsid w:val="00FD02FF"/>
    <w:rsid w:val="00FD0725"/>
    <w:rsid w:val="00FD112B"/>
    <w:rsid w:val="00FD249B"/>
    <w:rsid w:val="00FD24B5"/>
    <w:rsid w:val="00FD30FC"/>
    <w:rsid w:val="00FD3352"/>
    <w:rsid w:val="00FD3368"/>
    <w:rsid w:val="00FD455B"/>
    <w:rsid w:val="00FD4C8A"/>
    <w:rsid w:val="00FD5715"/>
    <w:rsid w:val="00FD5804"/>
    <w:rsid w:val="00FD5FE4"/>
    <w:rsid w:val="00FD6654"/>
    <w:rsid w:val="00FD6840"/>
    <w:rsid w:val="00FD7CB7"/>
    <w:rsid w:val="00FE0672"/>
    <w:rsid w:val="00FE0C00"/>
    <w:rsid w:val="00FE0DD8"/>
    <w:rsid w:val="00FE1723"/>
    <w:rsid w:val="00FE1812"/>
    <w:rsid w:val="00FE1A6B"/>
    <w:rsid w:val="00FE3675"/>
    <w:rsid w:val="00FE3DA8"/>
    <w:rsid w:val="00FE40F0"/>
    <w:rsid w:val="00FE48A6"/>
    <w:rsid w:val="00FE512F"/>
    <w:rsid w:val="00FE5D40"/>
    <w:rsid w:val="00FE776A"/>
    <w:rsid w:val="00FE7FC6"/>
    <w:rsid w:val="00FF016C"/>
    <w:rsid w:val="00FF0F0A"/>
    <w:rsid w:val="00FF2471"/>
    <w:rsid w:val="00FF25A4"/>
    <w:rsid w:val="00FF2652"/>
    <w:rsid w:val="00FF26A6"/>
    <w:rsid w:val="00FF3CD9"/>
    <w:rsid w:val="00FF3DA4"/>
    <w:rsid w:val="00FF4039"/>
    <w:rsid w:val="00FF409A"/>
    <w:rsid w:val="00FF4A37"/>
    <w:rsid w:val="00FF5F51"/>
    <w:rsid w:val="00FF682A"/>
    <w:rsid w:val="00FF69CB"/>
    <w:rsid w:val="00FF6EB8"/>
    <w:rsid w:val="00FF6ED4"/>
    <w:rsid w:val="00FF7629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4FA7D"/>
  <w15:docId w15:val="{CE3EFC91-31D4-BA41-9BF6-ACD5FD5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33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73"/>
    <w:pPr>
      <w:keepNext/>
      <w:keepLines/>
      <w:widowControl w:val="0"/>
      <w:spacing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qFormat/>
    <w:rsid w:val="00194E73"/>
    <w:pPr>
      <w:widowControl w:val="0"/>
      <w:spacing w:line="480" w:lineRule="auto"/>
      <w:ind w:left="72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E03"/>
    <w:pPr>
      <w:keepNext/>
      <w:keepLines/>
      <w:widowControl w:val="0"/>
      <w:spacing w:line="480" w:lineRule="auto"/>
      <w:ind w:left="72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7A"/>
    <w:pPr>
      <w:widowControl w:val="0"/>
      <w:ind w:left="720"/>
      <w:contextualSpacing/>
    </w:pPr>
    <w:rPr>
      <w:rFonts w:eastAsiaTheme="minorHAnsi" w:cstheme="minorBidi"/>
    </w:rPr>
  </w:style>
  <w:style w:type="character" w:customStyle="1" w:styleId="level-num">
    <w:name w:val="level-num"/>
    <w:basedOn w:val="DefaultParagraphFont"/>
    <w:rsid w:val="0017197A"/>
  </w:style>
  <w:style w:type="paragraph" w:customStyle="1" w:styleId="text-indent-2">
    <w:name w:val="text-indent-2"/>
    <w:basedOn w:val="Normal"/>
    <w:rsid w:val="0017197A"/>
    <w:pPr>
      <w:widowControl w:val="0"/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7197A"/>
    <w:pPr>
      <w:widowControl w:val="0"/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197A"/>
  </w:style>
  <w:style w:type="character" w:styleId="PageNumber">
    <w:name w:val="page number"/>
    <w:basedOn w:val="DefaultParagraphFont"/>
    <w:uiPriority w:val="99"/>
    <w:semiHidden/>
    <w:unhideWhenUsed/>
    <w:rsid w:val="0017197A"/>
  </w:style>
  <w:style w:type="character" w:styleId="CommentReference">
    <w:name w:val="annotation reference"/>
    <w:basedOn w:val="DefaultParagraphFont"/>
    <w:uiPriority w:val="99"/>
    <w:semiHidden/>
    <w:unhideWhenUsed/>
    <w:rsid w:val="00B6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C90"/>
    <w:pPr>
      <w:widowControl w:val="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90"/>
    <w:pPr>
      <w:widowControl w:val="0"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90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4E73"/>
    <w:rPr>
      <w:rFonts w:ascii="Times New Roman" w:eastAsia="Times New Roman" w:hAnsi="Times New Roman" w:cs="Times New Roman"/>
      <w:b/>
      <w:bCs/>
      <w:szCs w:val="36"/>
    </w:rPr>
  </w:style>
  <w:style w:type="paragraph" w:styleId="NormalWeb">
    <w:name w:val="Normal (Web)"/>
    <w:basedOn w:val="Normal"/>
    <w:uiPriority w:val="99"/>
    <w:unhideWhenUsed/>
    <w:rsid w:val="00A324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4FEE"/>
    <w:rPr>
      <w:b/>
      <w:bCs/>
    </w:rPr>
  </w:style>
  <w:style w:type="paragraph" w:styleId="Revision">
    <w:name w:val="Revision"/>
    <w:hidden/>
    <w:uiPriority w:val="99"/>
    <w:semiHidden/>
    <w:rsid w:val="00884FEE"/>
  </w:style>
  <w:style w:type="character" w:styleId="Hyperlink">
    <w:name w:val="Hyperlink"/>
    <w:basedOn w:val="DefaultParagraphFont"/>
    <w:uiPriority w:val="99"/>
    <w:unhideWhenUsed/>
    <w:rsid w:val="003937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78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1915"/>
  </w:style>
  <w:style w:type="paragraph" w:styleId="FootnoteText">
    <w:name w:val="footnote text"/>
    <w:basedOn w:val="Normal"/>
    <w:link w:val="FootnoteTextChar"/>
    <w:uiPriority w:val="99"/>
    <w:unhideWhenUsed/>
    <w:rsid w:val="00227595"/>
    <w:pPr>
      <w:widowControl w:val="0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595"/>
  </w:style>
  <w:style w:type="character" w:styleId="FootnoteReference">
    <w:name w:val="footnote reference"/>
    <w:basedOn w:val="DefaultParagraphFont"/>
    <w:uiPriority w:val="99"/>
    <w:unhideWhenUsed/>
    <w:rsid w:val="00227595"/>
    <w:rPr>
      <w:vertAlign w:val="superscript"/>
    </w:rPr>
  </w:style>
  <w:style w:type="paragraph" w:customStyle="1" w:styleId="paragraph">
    <w:name w:val="paragraph"/>
    <w:basedOn w:val="Normal"/>
    <w:rsid w:val="0042029E"/>
    <w:pPr>
      <w:widowControl w:val="0"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029E"/>
  </w:style>
  <w:style w:type="character" w:customStyle="1" w:styleId="eop">
    <w:name w:val="eop"/>
    <w:basedOn w:val="DefaultParagraphFont"/>
    <w:rsid w:val="0042029E"/>
  </w:style>
  <w:style w:type="paragraph" w:styleId="Header">
    <w:name w:val="header"/>
    <w:basedOn w:val="Normal"/>
    <w:link w:val="HeaderChar"/>
    <w:uiPriority w:val="99"/>
    <w:unhideWhenUsed/>
    <w:rsid w:val="00402810"/>
    <w:pPr>
      <w:widowControl w:val="0"/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2810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94E73"/>
    <w:rPr>
      <w:rFonts w:ascii="Times New Roman" w:eastAsiaTheme="majorEastAsia" w:hAnsi="Times New Roman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1E03"/>
    <w:rPr>
      <w:rFonts w:ascii="Times New Roman" w:eastAsiaTheme="majorEastAsia" w:hAnsi="Times New Roman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EE7C70"/>
    <w:pPr>
      <w:widowControl w:val="0"/>
      <w:tabs>
        <w:tab w:val="right" w:leader="dot" w:pos="9350"/>
      </w:tabs>
      <w:spacing w:line="480" w:lineRule="auto"/>
      <w:jc w:val="center"/>
    </w:pPr>
    <w:rPr>
      <w:rFonts w:eastAsiaTheme="minorHAnsi"/>
      <w:b/>
      <w:noProof/>
      <w:lang w:eastAsia="zh-CN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EE7C70"/>
    <w:pPr>
      <w:widowControl w:val="0"/>
      <w:tabs>
        <w:tab w:val="right" w:leader="dot" w:pos="9350"/>
      </w:tabs>
      <w:ind w:left="720" w:hanging="720"/>
    </w:pPr>
    <w:rPr>
      <w:rFonts w:eastAsiaTheme="minorHAnsi" w:cstheme="minorBidi"/>
    </w:rPr>
  </w:style>
  <w:style w:type="character" w:customStyle="1" w:styleId="apple-converted-space">
    <w:name w:val="apple-converted-space"/>
    <w:basedOn w:val="DefaultParagraphFont"/>
    <w:rsid w:val="00523C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B31"/>
    <w:rPr>
      <w:color w:val="605E5C"/>
      <w:shd w:val="clear" w:color="auto" w:fill="E1DFDD"/>
    </w:rPr>
  </w:style>
  <w:style w:type="character" w:customStyle="1" w:styleId="TOC2Char">
    <w:name w:val="TOC 2 Char"/>
    <w:basedOn w:val="DefaultParagraphFont"/>
    <w:link w:val="TOC2"/>
    <w:uiPriority w:val="39"/>
    <w:rsid w:val="00EE7C70"/>
    <w:rPr>
      <w:rFonts w:ascii="Times New Roman" w:hAnsi="Times New Roman"/>
    </w:rPr>
  </w:style>
  <w:style w:type="character" w:customStyle="1" w:styleId="UnresolvedMention2">
    <w:name w:val="Unresolved Mention2"/>
    <w:basedOn w:val="DefaultParagraphFont"/>
    <w:uiPriority w:val="99"/>
    <w:rsid w:val="008A310C"/>
    <w:rPr>
      <w:color w:val="605E5C"/>
      <w:shd w:val="clear" w:color="auto" w:fill="E1DFDD"/>
    </w:rPr>
  </w:style>
  <w:style w:type="paragraph" w:customStyle="1" w:styleId="Default">
    <w:name w:val="Default"/>
    <w:rsid w:val="008A4F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5006"/>
    <w:pPr>
      <w:ind w:firstLine="720"/>
      <w:jc w:val="both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7A50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500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5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8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9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5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7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2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3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BE181B590004493D2CC651DAC2F94" ma:contentTypeVersion="4" ma:contentTypeDescription="Create a new document." ma:contentTypeScope="" ma:versionID="4f0088145ef039d06990d6905df12477">
  <xsd:schema xmlns:xsd="http://www.w3.org/2001/XMLSchema" xmlns:xs="http://www.w3.org/2001/XMLSchema" xmlns:p="http://schemas.microsoft.com/office/2006/metadata/properties" xmlns:ns2="63514731-40f1-4cfd-bf8a-f0cd3233f48a" targetNamespace="http://schemas.microsoft.com/office/2006/metadata/properties" ma:root="true" ma:fieldsID="73e11ef11268c0cb89b50e5d4aba6a8f" ns2:_="">
    <xsd:import namespace="63514731-40f1-4cfd-bf8a-f0cd3233f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14731-40f1-4cfd-bf8a-f0cd3233f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F2E2B-FA15-BB46-8B33-64565C26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51FA0-8C0B-48F6-8750-DB5312355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67D0D-520F-4227-8AF1-2284979BAA00}"/>
</file>

<file path=customXml/itemProps4.xml><?xml version="1.0" encoding="utf-8"?>
<ds:datastoreItem xmlns:ds="http://schemas.openxmlformats.org/officeDocument/2006/customXml" ds:itemID="{F2F663F3-0EAE-42BA-9C05-B1307AD7726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53d48797-a65e-44ad-91a3-2fec731c6f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Lucy Grelle</cp:lastModifiedBy>
  <cp:revision>7</cp:revision>
  <cp:lastPrinted>2020-09-13T18:58:00Z</cp:lastPrinted>
  <dcterms:created xsi:type="dcterms:W3CDTF">2020-10-13T21:22:00Z</dcterms:created>
  <dcterms:modified xsi:type="dcterms:W3CDTF">2020-10-13T21:30:00Z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0x0101005E7BE181B590004493D2CC651DAC2F94</vt:lpwstr>
  </property>
  <property fmtid="{D5CDD505-2E9C-101B-9397-08002B2CF9AE}" pid="3" name="Order">
    <vt:r8>522300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