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2580" w14:textId="77777777" w:rsidR="00803D81" w:rsidRDefault="00803D81" w:rsidP="007B40EE">
      <w:pPr>
        <w:jc w:val="center"/>
        <w:textAlignment w:val="baseline"/>
        <w:rPr>
          <w:b/>
          <w:color w:val="000000"/>
          <w:sz w:val="36"/>
          <w:szCs w:val="36"/>
        </w:rPr>
      </w:pPr>
    </w:p>
    <w:p w14:paraId="7B6FA636" w14:textId="15DE0589" w:rsidR="00803D81" w:rsidRPr="008549CC" w:rsidRDefault="00803D81" w:rsidP="007B40EE">
      <w:pPr>
        <w:jc w:val="center"/>
        <w:textAlignment w:val="baseline"/>
        <w:rPr>
          <w:b/>
          <w:bCs/>
          <w:sz w:val="36"/>
          <w:szCs w:val="36"/>
        </w:rPr>
      </w:pPr>
      <w:r w:rsidRPr="00E05B87">
        <w:rPr>
          <w:b/>
          <w:color w:val="000000"/>
          <w:sz w:val="36"/>
          <w:szCs w:val="36"/>
        </w:rPr>
        <w:t xml:space="preserve">Uniform </w:t>
      </w:r>
      <w:r w:rsidRPr="00803D81">
        <w:rPr>
          <w:b/>
          <w:color w:val="000000"/>
          <w:sz w:val="36"/>
          <w:szCs w:val="36"/>
        </w:rPr>
        <w:t xml:space="preserve">Alcohol Direct-Shipping Compliance </w:t>
      </w:r>
      <w:r w:rsidRPr="008549CC">
        <w:rPr>
          <w:b/>
          <w:bCs/>
          <w:sz w:val="36"/>
          <w:szCs w:val="36"/>
        </w:rPr>
        <w:t>Act</w:t>
      </w:r>
    </w:p>
    <w:p w14:paraId="05486047" w14:textId="77777777" w:rsidR="00803D81" w:rsidRDefault="00803D81" w:rsidP="007B40EE">
      <w:pPr>
        <w:jc w:val="center"/>
        <w:rPr>
          <w:lang w:val="en-CA"/>
        </w:rPr>
      </w:pPr>
    </w:p>
    <w:p w14:paraId="44A2449B" w14:textId="77777777" w:rsidR="00803D81" w:rsidRDefault="00803D81" w:rsidP="007B40EE">
      <w:pPr>
        <w:jc w:val="center"/>
        <w:rPr>
          <w:lang w:val="en-CA"/>
        </w:rPr>
      </w:pPr>
    </w:p>
    <w:p w14:paraId="202ECCB8" w14:textId="77777777" w:rsidR="00803D81" w:rsidRDefault="00803D81" w:rsidP="007B40EE">
      <w:pPr>
        <w:jc w:val="center"/>
        <w:rPr>
          <w:lang w:val="en-CA"/>
        </w:rPr>
      </w:pPr>
    </w:p>
    <w:p w14:paraId="3E708397" w14:textId="77777777" w:rsidR="00803D81" w:rsidRDefault="00803D81" w:rsidP="007B40EE">
      <w:pPr>
        <w:jc w:val="center"/>
      </w:pPr>
      <w:r>
        <w:t>drafted by the</w:t>
      </w:r>
    </w:p>
    <w:p w14:paraId="7D74FC09" w14:textId="77777777" w:rsidR="00803D81" w:rsidRDefault="00803D81" w:rsidP="007B40EE">
      <w:pPr>
        <w:jc w:val="center"/>
      </w:pPr>
    </w:p>
    <w:p w14:paraId="0BF5F0B7" w14:textId="77777777" w:rsidR="00803D81" w:rsidRDefault="00803D81" w:rsidP="007B40EE">
      <w:pPr>
        <w:jc w:val="center"/>
      </w:pPr>
    </w:p>
    <w:p w14:paraId="7520514D" w14:textId="77777777" w:rsidR="00803D81" w:rsidRDefault="00803D81" w:rsidP="007B40EE">
      <w:pPr>
        <w:jc w:val="center"/>
      </w:pPr>
      <w:r>
        <w:t>NATIONAL CONFERENCE OF COMMISSIONERS</w:t>
      </w:r>
    </w:p>
    <w:p w14:paraId="73DBF958" w14:textId="77777777" w:rsidR="00803D81" w:rsidRDefault="00803D81" w:rsidP="007B40EE">
      <w:pPr>
        <w:jc w:val="center"/>
      </w:pPr>
      <w:r>
        <w:t>ON UNIFORM STATE LAWS</w:t>
      </w:r>
    </w:p>
    <w:p w14:paraId="58F9A745" w14:textId="77777777" w:rsidR="00803D81" w:rsidRDefault="00803D81" w:rsidP="007B40EE">
      <w:pPr>
        <w:jc w:val="center"/>
      </w:pPr>
    </w:p>
    <w:p w14:paraId="7C92D71B" w14:textId="77777777" w:rsidR="00803D81" w:rsidRDefault="00803D81" w:rsidP="007B40EE">
      <w:pPr>
        <w:jc w:val="center"/>
      </w:pPr>
    </w:p>
    <w:p w14:paraId="28532D3B" w14:textId="77777777" w:rsidR="00803D81" w:rsidRDefault="00803D81" w:rsidP="007B40EE">
      <w:pPr>
        <w:jc w:val="center"/>
      </w:pPr>
      <w:r>
        <w:t>and by it</w:t>
      </w:r>
    </w:p>
    <w:p w14:paraId="19FB052E" w14:textId="77777777" w:rsidR="00803D81" w:rsidRDefault="00803D81" w:rsidP="007B40EE">
      <w:pPr>
        <w:jc w:val="center"/>
      </w:pPr>
    </w:p>
    <w:p w14:paraId="4E0279E5" w14:textId="77777777" w:rsidR="00803D81" w:rsidRDefault="00803D81" w:rsidP="007B40EE">
      <w:pPr>
        <w:jc w:val="center"/>
      </w:pPr>
    </w:p>
    <w:p w14:paraId="500B2B45" w14:textId="77777777" w:rsidR="00803D81" w:rsidRDefault="00803D81" w:rsidP="007B40EE">
      <w:pPr>
        <w:jc w:val="center"/>
      </w:pPr>
      <w:r>
        <w:t>APPROVED AND RECOMMENDED FOR ENACTMENT</w:t>
      </w:r>
    </w:p>
    <w:p w14:paraId="5787D12E" w14:textId="77777777" w:rsidR="00803D81" w:rsidRDefault="00803D81" w:rsidP="007B40EE">
      <w:pPr>
        <w:jc w:val="center"/>
      </w:pPr>
      <w:r>
        <w:t>IN ALL THE STATES</w:t>
      </w:r>
    </w:p>
    <w:p w14:paraId="1070A6C2" w14:textId="77777777" w:rsidR="00803D81" w:rsidRDefault="00803D81" w:rsidP="007B40EE">
      <w:pPr>
        <w:jc w:val="center"/>
      </w:pPr>
    </w:p>
    <w:p w14:paraId="4CBA1A2C" w14:textId="77777777" w:rsidR="00803D81" w:rsidRDefault="00803D81" w:rsidP="007B40EE">
      <w:pPr>
        <w:jc w:val="center"/>
      </w:pPr>
    </w:p>
    <w:p w14:paraId="1A8ADE95" w14:textId="77777777" w:rsidR="00803D81" w:rsidRDefault="00803D81" w:rsidP="007B40EE">
      <w:pPr>
        <w:jc w:val="center"/>
      </w:pPr>
      <w:r>
        <w:t>at its</w:t>
      </w:r>
    </w:p>
    <w:p w14:paraId="5C89B060" w14:textId="77777777" w:rsidR="00803D81" w:rsidRDefault="00803D81" w:rsidP="007B40EE">
      <w:pPr>
        <w:jc w:val="center"/>
      </w:pPr>
    </w:p>
    <w:p w14:paraId="29404032" w14:textId="77777777" w:rsidR="00803D81" w:rsidRDefault="00803D81" w:rsidP="007B40EE">
      <w:pPr>
        <w:jc w:val="center"/>
      </w:pPr>
    </w:p>
    <w:p w14:paraId="20EB9888" w14:textId="77777777" w:rsidR="00803D81" w:rsidRPr="00F9753C" w:rsidRDefault="00803D81" w:rsidP="007B40EE">
      <w:pPr>
        <w:jc w:val="center"/>
      </w:pPr>
      <w:r w:rsidRPr="00F9753C">
        <w:t>ANNUAL CONFERENCE</w:t>
      </w:r>
    </w:p>
    <w:p w14:paraId="09474F22" w14:textId="77777777" w:rsidR="00803D81" w:rsidRDefault="00803D81" w:rsidP="007B40EE">
      <w:pPr>
        <w:jc w:val="center"/>
      </w:pPr>
      <w:r w:rsidRPr="00F9753C">
        <w:t>MEETING IN ITS ONE-HUNDRED-AND-T</w:t>
      </w:r>
      <w:r>
        <w:t>HIRTY-FIRST</w:t>
      </w:r>
      <w:r w:rsidRPr="00F9753C">
        <w:t xml:space="preserve"> YEAR</w:t>
      </w:r>
    </w:p>
    <w:p w14:paraId="0FB387E6" w14:textId="77777777" w:rsidR="00803D81" w:rsidRPr="00F9753C" w:rsidRDefault="00803D81" w:rsidP="007B40EE">
      <w:pPr>
        <w:jc w:val="center"/>
      </w:pPr>
      <w:r>
        <w:t>PHILADELPHIA, PENNSYLVANIA</w:t>
      </w:r>
    </w:p>
    <w:p w14:paraId="75712D09" w14:textId="77777777" w:rsidR="00803D81" w:rsidRDefault="00803D81" w:rsidP="007B40EE">
      <w:pPr>
        <w:jc w:val="center"/>
        <w:rPr>
          <w:sz w:val="28"/>
          <w:szCs w:val="28"/>
        </w:rPr>
      </w:pPr>
      <w:r w:rsidRPr="00F9753C">
        <w:t xml:space="preserve">JULY </w:t>
      </w:r>
      <w:r>
        <w:t>8</w:t>
      </w:r>
      <w:r w:rsidRPr="00F9753C">
        <w:t>–</w:t>
      </w:r>
      <w:r>
        <w:t>13</w:t>
      </w:r>
      <w:r w:rsidRPr="00F9753C">
        <w:t xml:space="preserve">, </w:t>
      </w:r>
      <w:r>
        <w:t>2022</w:t>
      </w:r>
    </w:p>
    <w:p w14:paraId="11D9B21A" w14:textId="77777777" w:rsidR="00803D81" w:rsidRDefault="00803D81" w:rsidP="007B40EE">
      <w:pPr>
        <w:jc w:val="center"/>
      </w:pPr>
    </w:p>
    <w:p w14:paraId="67923E6C" w14:textId="77777777" w:rsidR="00803D81" w:rsidRDefault="00803D81" w:rsidP="007B40EE">
      <w:pPr>
        <w:jc w:val="center"/>
      </w:pPr>
    </w:p>
    <w:p w14:paraId="7071B12A" w14:textId="39DC64F9" w:rsidR="00803D81" w:rsidRDefault="00803D81" w:rsidP="007B40EE">
      <w:pPr>
        <w:jc w:val="center"/>
      </w:pPr>
      <w:r>
        <w:rPr>
          <w:noProof/>
          <w:sz w:val="28"/>
          <w:szCs w:val="28"/>
        </w:rPr>
        <w:drawing>
          <wp:inline distT="0" distB="0" distL="0" distR="0" wp14:anchorId="74EE779D" wp14:editId="116063AC">
            <wp:extent cx="1019175" cy="1019175"/>
            <wp:effectExtent l="0" t="0" r="9525" b="9525"/>
            <wp:docPr id="1" name="Picture 1" descr="Uniform Law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form Law Commiss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54A682BB" w14:textId="77777777" w:rsidR="00803D81" w:rsidRDefault="00803D81" w:rsidP="007B40EE">
      <w:pPr>
        <w:jc w:val="center"/>
      </w:pPr>
    </w:p>
    <w:p w14:paraId="12F21E1F" w14:textId="77777777" w:rsidR="00803D81" w:rsidRDefault="00803D81" w:rsidP="007B40EE">
      <w:pPr>
        <w:jc w:val="center"/>
      </w:pPr>
    </w:p>
    <w:p w14:paraId="6D7A4B19" w14:textId="6678B1BB" w:rsidR="00803D81" w:rsidRDefault="00803D81" w:rsidP="007B40EE">
      <w:pPr>
        <w:jc w:val="center"/>
        <w:rPr>
          <w:i/>
          <w:iCs/>
          <w:caps/>
        </w:rPr>
      </w:pPr>
      <w:r>
        <w:rPr>
          <w:i/>
          <w:iCs/>
          <w:caps/>
        </w:rPr>
        <w:t>WITH</w:t>
      </w:r>
      <w:r w:rsidR="00CB245E">
        <w:rPr>
          <w:i/>
          <w:iCs/>
          <w:caps/>
        </w:rPr>
        <w:t>OUT</w:t>
      </w:r>
      <w:r>
        <w:rPr>
          <w:i/>
          <w:iCs/>
          <w:caps/>
        </w:rPr>
        <w:t xml:space="preserve"> Prefatory Note and Comments</w:t>
      </w:r>
    </w:p>
    <w:p w14:paraId="079FF4FF" w14:textId="77777777" w:rsidR="00803D81" w:rsidRDefault="00803D81" w:rsidP="007B40EE">
      <w:pPr>
        <w:jc w:val="center"/>
        <w:rPr>
          <w:i/>
        </w:rPr>
      </w:pPr>
    </w:p>
    <w:p w14:paraId="1E86984E" w14:textId="77777777" w:rsidR="00803D81" w:rsidRDefault="00803D81" w:rsidP="007B40EE">
      <w:pPr>
        <w:jc w:val="center"/>
      </w:pPr>
    </w:p>
    <w:p w14:paraId="2C8DAE9F" w14:textId="77777777" w:rsidR="00803D81" w:rsidRDefault="00803D81" w:rsidP="007B40EE">
      <w:pPr>
        <w:jc w:val="center"/>
      </w:pPr>
    </w:p>
    <w:p w14:paraId="5270CBC6" w14:textId="77777777" w:rsidR="00803D81" w:rsidRDefault="00803D81" w:rsidP="007B40EE">
      <w:pPr>
        <w:jc w:val="center"/>
        <w:rPr>
          <w:sz w:val="20"/>
        </w:rPr>
      </w:pPr>
      <w:r>
        <w:rPr>
          <w:sz w:val="20"/>
        </w:rPr>
        <w:t>Copyright © 2022</w:t>
      </w:r>
    </w:p>
    <w:p w14:paraId="4C4645BE" w14:textId="77777777" w:rsidR="00803D81" w:rsidRDefault="00803D81" w:rsidP="007B40EE">
      <w:pPr>
        <w:jc w:val="center"/>
        <w:rPr>
          <w:sz w:val="20"/>
        </w:rPr>
      </w:pPr>
      <w:r>
        <w:rPr>
          <w:sz w:val="20"/>
        </w:rPr>
        <w:t>By</w:t>
      </w:r>
    </w:p>
    <w:p w14:paraId="3EEE698F" w14:textId="77777777" w:rsidR="00803D81" w:rsidRDefault="00803D81" w:rsidP="007B40EE">
      <w:pPr>
        <w:jc w:val="center"/>
        <w:rPr>
          <w:sz w:val="20"/>
        </w:rPr>
      </w:pPr>
      <w:r>
        <w:rPr>
          <w:sz w:val="20"/>
        </w:rPr>
        <w:t>NATIONAL CONFERENCE OF COMMISSIONERS</w:t>
      </w:r>
    </w:p>
    <w:p w14:paraId="5B545D20" w14:textId="77777777" w:rsidR="00803D81" w:rsidRDefault="00803D81" w:rsidP="007B40EE">
      <w:pPr>
        <w:jc w:val="center"/>
        <w:rPr>
          <w:sz w:val="20"/>
        </w:rPr>
      </w:pPr>
      <w:r>
        <w:rPr>
          <w:sz w:val="20"/>
        </w:rPr>
        <w:t>ON UNIFORM STATE LAWS</w:t>
      </w:r>
    </w:p>
    <w:p w14:paraId="4E858E15" w14:textId="77777777" w:rsidR="00803D81" w:rsidRDefault="00803D81" w:rsidP="007B40EE">
      <w:pPr>
        <w:jc w:val="center"/>
        <w:rPr>
          <w:bCs/>
          <w:sz w:val="20"/>
        </w:rPr>
      </w:pPr>
    </w:p>
    <w:p w14:paraId="10FA4D79" w14:textId="3CFBA2C2" w:rsidR="00FE049A" w:rsidRDefault="00803D81" w:rsidP="008031C0">
      <w:pPr>
        <w:jc w:val="right"/>
        <w:rPr>
          <w:b/>
          <w:bCs/>
        </w:rPr>
      </w:pPr>
      <w:r>
        <w:rPr>
          <w:sz w:val="20"/>
        </w:rPr>
        <w:t>September 30, 2022</w:t>
      </w:r>
      <w:r>
        <w:rPr>
          <w:sz w:val="20"/>
        </w:rPr>
        <w:br w:type="page"/>
      </w:r>
    </w:p>
    <w:p w14:paraId="6D7ADC11" w14:textId="77777777" w:rsidR="00FE049A" w:rsidRDefault="00FE049A" w:rsidP="007B40EE">
      <w:pPr>
        <w:rPr>
          <w:b/>
          <w:bCs/>
        </w:rPr>
        <w:sectPr w:rsidR="00FE049A" w:rsidSect="00673C1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pPr>
    </w:p>
    <w:p w14:paraId="7F3A754D" w14:textId="4BBBC17A" w:rsidR="00433669" w:rsidRPr="00992BF9" w:rsidRDefault="00D94291" w:rsidP="007B40EE">
      <w:pPr>
        <w:spacing w:line="480" w:lineRule="auto"/>
        <w:jc w:val="center"/>
        <w:rPr>
          <w:b/>
          <w:bCs/>
          <w:iCs/>
        </w:rPr>
      </w:pPr>
      <w:r w:rsidRPr="00992BF9">
        <w:rPr>
          <w:b/>
          <w:bCs/>
        </w:rPr>
        <w:lastRenderedPageBreak/>
        <w:t xml:space="preserve">Uniform </w:t>
      </w:r>
      <w:r w:rsidR="003E1519" w:rsidRPr="00992BF9">
        <w:rPr>
          <w:b/>
          <w:iCs/>
        </w:rPr>
        <w:t>Alcohol Direct</w:t>
      </w:r>
      <w:r w:rsidR="00490287" w:rsidRPr="00992BF9">
        <w:rPr>
          <w:b/>
          <w:iCs/>
        </w:rPr>
        <w:t>-</w:t>
      </w:r>
      <w:r w:rsidR="003E1519" w:rsidRPr="00992BF9">
        <w:rPr>
          <w:b/>
          <w:iCs/>
        </w:rPr>
        <w:t>Shipping Compliance Act</w:t>
      </w:r>
    </w:p>
    <w:p w14:paraId="4223287C" w14:textId="7787186E" w:rsidR="003E1519" w:rsidRPr="00992BF9" w:rsidRDefault="006A0392" w:rsidP="007B40EE">
      <w:pPr>
        <w:autoSpaceDE w:val="0"/>
        <w:autoSpaceDN w:val="0"/>
        <w:adjustRightInd w:val="0"/>
        <w:spacing w:line="480" w:lineRule="auto"/>
        <w:rPr>
          <w:rStyle w:val="Heading1Char"/>
        </w:rPr>
      </w:pPr>
      <w:r w:rsidRPr="00992BF9">
        <w:rPr>
          <w:b/>
        </w:rPr>
        <w:tab/>
      </w:r>
      <w:bookmarkStart w:id="0" w:name="_Toc516734891"/>
      <w:bookmarkStart w:id="1" w:name="_Toc115427061"/>
      <w:r w:rsidR="003E1519" w:rsidRPr="00992BF9">
        <w:rPr>
          <w:rStyle w:val="Heading1Char"/>
        </w:rPr>
        <w:t xml:space="preserve">Section </w:t>
      </w:r>
      <w:r w:rsidRPr="00992BF9">
        <w:rPr>
          <w:rStyle w:val="Heading1Char"/>
        </w:rPr>
        <w:t>1.</w:t>
      </w:r>
      <w:r w:rsidR="00FD76AA" w:rsidRPr="00992BF9">
        <w:rPr>
          <w:rStyle w:val="Heading1Char"/>
        </w:rPr>
        <w:t xml:space="preserve"> </w:t>
      </w:r>
      <w:bookmarkEnd w:id="0"/>
      <w:r w:rsidR="003E1519" w:rsidRPr="00992BF9">
        <w:rPr>
          <w:rStyle w:val="Heading1Char"/>
        </w:rPr>
        <w:t>Title</w:t>
      </w:r>
      <w:bookmarkEnd w:id="1"/>
    </w:p>
    <w:p w14:paraId="5C18CCFA" w14:textId="27024DBC" w:rsidR="00607925" w:rsidRPr="00992BF9" w:rsidRDefault="003E1519" w:rsidP="007B40EE">
      <w:pPr>
        <w:autoSpaceDE w:val="0"/>
        <w:autoSpaceDN w:val="0"/>
        <w:adjustRightInd w:val="0"/>
        <w:spacing w:line="480" w:lineRule="auto"/>
      </w:pPr>
      <w:r w:rsidRPr="00992BF9">
        <w:rPr>
          <w:rStyle w:val="Heading1Char"/>
        </w:rPr>
        <w:tab/>
      </w:r>
      <w:r w:rsidR="00AC3B3B" w:rsidRPr="00992BF9">
        <w:t xml:space="preserve">This </w:t>
      </w:r>
      <w:r w:rsidR="00B63DEC" w:rsidRPr="00992BF9">
        <w:rPr>
          <w:iCs/>
        </w:rPr>
        <w:t>[</w:t>
      </w:r>
      <w:r w:rsidR="00AC3B3B" w:rsidRPr="00992BF9">
        <w:t>act</w:t>
      </w:r>
      <w:r w:rsidR="00B63DEC" w:rsidRPr="00992BF9">
        <w:rPr>
          <w:iCs/>
        </w:rPr>
        <w:t>]</w:t>
      </w:r>
      <w:r w:rsidR="00F16419" w:rsidRPr="00992BF9">
        <w:rPr>
          <w:iCs/>
        </w:rPr>
        <w:t xml:space="preserve"> </w:t>
      </w:r>
      <w:r w:rsidR="00AC3B3B" w:rsidRPr="00992BF9">
        <w:t xml:space="preserve">may be cited as the </w:t>
      </w:r>
      <w:r w:rsidR="008A4F26" w:rsidRPr="00992BF9">
        <w:t>Uniform</w:t>
      </w:r>
      <w:r w:rsidR="008A4F26" w:rsidRPr="00992BF9">
        <w:rPr>
          <w:b/>
          <w:bCs/>
        </w:rPr>
        <w:t xml:space="preserve"> </w:t>
      </w:r>
      <w:r w:rsidRPr="00992BF9">
        <w:t>Alcohol Direct</w:t>
      </w:r>
      <w:r w:rsidR="00C44559" w:rsidRPr="00992BF9">
        <w:t>-</w:t>
      </w:r>
      <w:r w:rsidRPr="00992BF9">
        <w:t>Shipping Compliance</w:t>
      </w:r>
      <w:r w:rsidR="0038580D" w:rsidRPr="00992BF9">
        <w:t xml:space="preserve"> </w:t>
      </w:r>
      <w:r w:rsidR="00886A9E" w:rsidRPr="00992BF9">
        <w:t>Act</w:t>
      </w:r>
      <w:r w:rsidR="002051E2" w:rsidRPr="00992BF9">
        <w:t>.</w:t>
      </w:r>
    </w:p>
    <w:p w14:paraId="6B391BB9" w14:textId="71418935" w:rsidR="003E1519" w:rsidRPr="00992BF9" w:rsidRDefault="006A0392" w:rsidP="007B40EE">
      <w:pPr>
        <w:autoSpaceDE w:val="0"/>
        <w:autoSpaceDN w:val="0"/>
        <w:adjustRightInd w:val="0"/>
        <w:spacing w:line="480" w:lineRule="auto"/>
        <w:rPr>
          <w:rStyle w:val="Heading1Char"/>
        </w:rPr>
      </w:pPr>
      <w:bookmarkStart w:id="2" w:name="_Hlk512437242"/>
      <w:r w:rsidRPr="00992BF9">
        <w:rPr>
          <w:b/>
        </w:rPr>
        <w:tab/>
      </w:r>
      <w:bookmarkStart w:id="3" w:name="_Toc115427062"/>
      <w:r w:rsidR="003E1519" w:rsidRPr="00992BF9">
        <w:rPr>
          <w:rStyle w:val="Heading1Char"/>
        </w:rPr>
        <w:t>Section 2. Definitions</w:t>
      </w:r>
      <w:bookmarkEnd w:id="3"/>
    </w:p>
    <w:p w14:paraId="75AEDB80" w14:textId="64AA1447" w:rsidR="009B44A2" w:rsidRPr="00992BF9" w:rsidRDefault="003E1519" w:rsidP="007B40EE">
      <w:pPr>
        <w:autoSpaceDE w:val="0"/>
        <w:autoSpaceDN w:val="0"/>
        <w:adjustRightInd w:val="0"/>
        <w:spacing w:line="480" w:lineRule="auto"/>
        <w:rPr>
          <w:iCs/>
        </w:rPr>
      </w:pPr>
      <w:r w:rsidRPr="00992BF9">
        <w:rPr>
          <w:rStyle w:val="Heading1Char"/>
        </w:rPr>
        <w:tab/>
      </w:r>
      <w:r w:rsidR="00B63DEC" w:rsidRPr="00992BF9">
        <w:t>In</w:t>
      </w:r>
      <w:r w:rsidR="00AC3B3B" w:rsidRPr="00992BF9">
        <w:t xml:space="preserve"> this </w:t>
      </w:r>
      <w:r w:rsidR="00B63DEC" w:rsidRPr="00992BF9">
        <w:rPr>
          <w:iCs/>
        </w:rPr>
        <w:t>[</w:t>
      </w:r>
      <w:r w:rsidR="00AC3B3B" w:rsidRPr="00992BF9">
        <w:t>act</w:t>
      </w:r>
      <w:r w:rsidR="00B63DEC" w:rsidRPr="00992BF9">
        <w:rPr>
          <w:iCs/>
        </w:rPr>
        <w:t>]</w:t>
      </w:r>
      <w:r w:rsidR="00C671B2" w:rsidRPr="00992BF9">
        <w:rPr>
          <w:iCs/>
        </w:rPr>
        <w:t>:</w:t>
      </w:r>
    </w:p>
    <w:p w14:paraId="53F54C0E" w14:textId="0EA517DD" w:rsidR="006110C7" w:rsidRPr="00992BF9" w:rsidRDefault="000736C2" w:rsidP="007B40EE">
      <w:pPr>
        <w:spacing w:line="480" w:lineRule="auto"/>
        <w:rPr>
          <w:iCs/>
        </w:rPr>
      </w:pPr>
      <w:r w:rsidRPr="00992BF9">
        <w:rPr>
          <w:iCs/>
        </w:rPr>
        <w:tab/>
      </w:r>
      <w:r w:rsidR="003E1519" w:rsidRPr="00992BF9">
        <w:rPr>
          <w:iCs/>
        </w:rPr>
        <w:tab/>
      </w:r>
      <w:r w:rsidR="0083680F" w:rsidRPr="00992BF9">
        <w:rPr>
          <w:iCs/>
        </w:rPr>
        <w:t xml:space="preserve">(1) </w:t>
      </w:r>
      <w:r w:rsidR="00E3307D" w:rsidRPr="00992BF9">
        <w:rPr>
          <w:iCs/>
        </w:rPr>
        <w:t>“Alcoholic beverage</w:t>
      </w:r>
      <w:r w:rsidR="009714E2" w:rsidRPr="00992BF9">
        <w:rPr>
          <w:iCs/>
        </w:rPr>
        <w:t>s</w:t>
      </w:r>
      <w:r w:rsidR="00E3307D" w:rsidRPr="00992BF9">
        <w:rPr>
          <w:iCs/>
        </w:rPr>
        <w:t xml:space="preserve">” </w:t>
      </w:r>
      <w:r w:rsidR="000B0235" w:rsidRPr="00992BF9">
        <w:rPr>
          <w:iCs/>
        </w:rPr>
        <w:t>has the meaning in [</w:t>
      </w:r>
      <w:r w:rsidR="004C5294" w:rsidRPr="00992BF9">
        <w:rPr>
          <w:iCs/>
        </w:rPr>
        <w:t xml:space="preserve">cite to state </w:t>
      </w:r>
      <w:r w:rsidR="00B95BF0" w:rsidRPr="00992BF9">
        <w:rPr>
          <w:iCs/>
        </w:rPr>
        <w:t>law defining</w:t>
      </w:r>
      <w:r w:rsidR="004C5294" w:rsidRPr="00992BF9">
        <w:rPr>
          <w:iCs/>
        </w:rPr>
        <w:t xml:space="preserve"> alcoholic beverages</w:t>
      </w:r>
      <w:r w:rsidR="00AC0105" w:rsidRPr="00992BF9">
        <w:rPr>
          <w:iCs/>
        </w:rPr>
        <w:t>]</w:t>
      </w:r>
      <w:r w:rsidR="00E3307D" w:rsidRPr="00992BF9">
        <w:rPr>
          <w:iCs/>
        </w:rPr>
        <w:t>.</w:t>
      </w:r>
    </w:p>
    <w:p w14:paraId="006535A8" w14:textId="77935481" w:rsidR="008614C8" w:rsidRPr="00992BF9" w:rsidRDefault="003E1519" w:rsidP="007B40EE">
      <w:pPr>
        <w:spacing w:line="480" w:lineRule="auto"/>
        <w:ind w:firstLine="720"/>
        <w:rPr>
          <w:rStyle w:val="bhistory"/>
          <w:spacing w:val="-8"/>
        </w:rPr>
      </w:pPr>
      <w:r w:rsidRPr="00992BF9">
        <w:rPr>
          <w:iCs/>
        </w:rPr>
        <w:tab/>
      </w:r>
      <w:r w:rsidR="00E3307D" w:rsidRPr="00992BF9">
        <w:rPr>
          <w:iCs/>
        </w:rPr>
        <w:t>(2) “</w:t>
      </w:r>
      <w:r w:rsidR="00C71E28" w:rsidRPr="00992BF9">
        <w:rPr>
          <w:rFonts w:eastAsia="Times New Roman"/>
        </w:rPr>
        <w:t>Carrier” means a person that:</w:t>
      </w:r>
    </w:p>
    <w:p w14:paraId="1D633D70" w14:textId="719C9181" w:rsidR="00642349" w:rsidRPr="00992BF9" w:rsidRDefault="000736C2" w:rsidP="007B40EE">
      <w:pPr>
        <w:pStyle w:val="ListParagraph"/>
        <w:spacing w:line="480" w:lineRule="auto"/>
        <w:ind w:left="0"/>
        <w:rPr>
          <w:rStyle w:val="bhistory"/>
          <w:spacing w:val="-8"/>
        </w:rPr>
      </w:pPr>
      <w:r w:rsidRPr="00992BF9">
        <w:rPr>
          <w:rStyle w:val="bhistory"/>
          <w:spacing w:val="-8"/>
        </w:rPr>
        <w:tab/>
      </w:r>
      <w:r w:rsidRPr="00992BF9">
        <w:rPr>
          <w:rStyle w:val="bhistory"/>
          <w:spacing w:val="-8"/>
        </w:rPr>
        <w:tab/>
      </w:r>
      <w:r w:rsidR="003E1519" w:rsidRPr="00992BF9">
        <w:rPr>
          <w:rStyle w:val="bhistory"/>
          <w:spacing w:val="-8"/>
        </w:rPr>
        <w:tab/>
      </w:r>
      <w:r w:rsidR="008614C8" w:rsidRPr="00992BF9">
        <w:rPr>
          <w:rStyle w:val="bhistory"/>
          <w:spacing w:val="-8"/>
        </w:rPr>
        <w:t xml:space="preserve">(A) </w:t>
      </w:r>
      <w:r w:rsidR="00C71E28" w:rsidRPr="00992BF9">
        <w:rPr>
          <w:rFonts w:eastAsia="Times New Roman"/>
        </w:rPr>
        <w:t xml:space="preserve">holds itself out to the </w:t>
      </w:r>
      <w:proofErr w:type="gramStart"/>
      <w:r w:rsidR="00C71E28" w:rsidRPr="00992BF9">
        <w:rPr>
          <w:rFonts w:eastAsia="Times New Roman"/>
        </w:rPr>
        <w:t>general public</w:t>
      </w:r>
      <w:proofErr w:type="gramEnd"/>
      <w:r w:rsidR="00C71E28" w:rsidRPr="00992BF9">
        <w:rPr>
          <w:rFonts w:eastAsia="Times New Roman"/>
        </w:rPr>
        <w:t xml:space="preserve"> as engaged in the business of transporting goods for a fee;</w:t>
      </w:r>
      <w:r w:rsidR="00C71E28" w:rsidRPr="00992BF9">
        <w:t xml:space="preserve"> and</w:t>
      </w:r>
    </w:p>
    <w:p w14:paraId="462DE3D6" w14:textId="2A2E7B8C" w:rsidR="002727CF" w:rsidRPr="004C0AF5" w:rsidRDefault="000736C2" w:rsidP="007B40EE">
      <w:pPr>
        <w:spacing w:line="480" w:lineRule="auto"/>
      </w:pPr>
      <w:r w:rsidRPr="00992BF9">
        <w:rPr>
          <w:rStyle w:val="bhistory"/>
          <w:spacing w:val="-8"/>
        </w:rPr>
        <w:tab/>
      </w:r>
      <w:r w:rsidRPr="00992BF9">
        <w:rPr>
          <w:rStyle w:val="bhistory"/>
          <w:spacing w:val="-8"/>
        </w:rPr>
        <w:tab/>
      </w:r>
      <w:r w:rsidR="003E1519" w:rsidRPr="00992BF9">
        <w:rPr>
          <w:rStyle w:val="bhistory"/>
          <w:spacing w:val="-8"/>
        </w:rPr>
        <w:tab/>
      </w:r>
      <w:r w:rsidR="008614C8" w:rsidRPr="004C0AF5">
        <w:t xml:space="preserve">(B) </w:t>
      </w:r>
      <w:r w:rsidR="00CE559D" w:rsidRPr="004C0AF5">
        <w:t xml:space="preserve">is engaged in the business of </w:t>
      </w:r>
      <w:r w:rsidR="00BF2842" w:rsidRPr="004C0AF5">
        <w:t>transport</w:t>
      </w:r>
      <w:r w:rsidR="00CE559D" w:rsidRPr="004C0AF5">
        <w:t>ing</w:t>
      </w:r>
      <w:r w:rsidR="00BF2842" w:rsidRPr="004C0AF5">
        <w:t xml:space="preserve"> and </w:t>
      </w:r>
      <w:r w:rsidR="00C71E28" w:rsidRPr="004C0AF5">
        <w:t>deliver</w:t>
      </w:r>
      <w:r w:rsidR="00CE559D" w:rsidRPr="004C0AF5">
        <w:t>ing</w:t>
      </w:r>
      <w:r w:rsidR="00C71E28" w:rsidRPr="004C0AF5">
        <w:t xml:space="preserve"> alcoholic beverages </w:t>
      </w:r>
      <w:r w:rsidR="00045529" w:rsidRPr="004C0AF5">
        <w:t>directly</w:t>
      </w:r>
      <w:r w:rsidR="00C71E28" w:rsidRPr="004C0AF5">
        <w:t xml:space="preserve"> to consumer</w:t>
      </w:r>
      <w:r w:rsidR="00CE559D" w:rsidRPr="004C0AF5">
        <w:t>s</w:t>
      </w:r>
      <w:r w:rsidR="00C71E28" w:rsidRPr="004C0AF5">
        <w:t>.</w:t>
      </w:r>
      <w:bookmarkEnd w:id="2"/>
    </w:p>
    <w:p w14:paraId="53C4B14B" w14:textId="6BB4FB65" w:rsidR="002C39AE" w:rsidRPr="00992BF9" w:rsidRDefault="001C26B5" w:rsidP="007B40EE">
      <w:pPr>
        <w:shd w:val="clear" w:color="auto" w:fill="FFFFFF"/>
        <w:spacing w:line="480" w:lineRule="auto"/>
        <w:rPr>
          <w:rFonts w:eastAsia="Times New Roman"/>
        </w:rPr>
      </w:pPr>
      <w:r w:rsidRPr="00992BF9">
        <w:rPr>
          <w:rFonts w:eastAsia="Times New Roman"/>
        </w:rPr>
        <w:tab/>
      </w:r>
      <w:r w:rsidR="00931E0D" w:rsidRPr="00992BF9">
        <w:rPr>
          <w:rFonts w:eastAsia="Times New Roman"/>
        </w:rPr>
        <w:tab/>
      </w:r>
      <w:r w:rsidRPr="00992BF9">
        <w:rPr>
          <w:rFonts w:eastAsia="Times New Roman"/>
        </w:rPr>
        <w:t>(</w:t>
      </w:r>
      <w:r w:rsidR="00AC0105" w:rsidRPr="00992BF9">
        <w:rPr>
          <w:rFonts w:eastAsia="Times New Roman"/>
        </w:rPr>
        <w:t>3</w:t>
      </w:r>
      <w:r w:rsidRPr="00992BF9">
        <w:rPr>
          <w:rFonts w:eastAsia="Times New Roman"/>
        </w:rPr>
        <w:t>)</w:t>
      </w:r>
      <w:r w:rsidR="00032583" w:rsidRPr="00992BF9">
        <w:rPr>
          <w:rFonts w:eastAsia="Times New Roman"/>
        </w:rPr>
        <w:t xml:space="preserve"> </w:t>
      </w:r>
      <w:r w:rsidR="009A7F28" w:rsidRPr="00992BF9">
        <w:rPr>
          <w:rFonts w:eastAsia="Times New Roman"/>
        </w:rPr>
        <w:t>[</w:t>
      </w:r>
      <w:r w:rsidR="00FD76AA" w:rsidRPr="00992BF9">
        <w:rPr>
          <w:rFonts w:eastAsia="Times New Roman"/>
        </w:rPr>
        <w:t>“</w:t>
      </w:r>
      <w:r w:rsidR="00DC3D0E" w:rsidRPr="00992BF9">
        <w:rPr>
          <w:rFonts w:eastAsia="Times New Roman"/>
        </w:rPr>
        <w:t>Commission</w:t>
      </w:r>
      <w:r w:rsidR="00FD76AA" w:rsidRPr="00992BF9">
        <w:rPr>
          <w:rFonts w:eastAsia="Times New Roman"/>
        </w:rPr>
        <w:t>”</w:t>
      </w:r>
      <w:r w:rsidR="009A7F28" w:rsidRPr="00992BF9">
        <w:rPr>
          <w:rFonts w:eastAsia="Times New Roman"/>
        </w:rPr>
        <w:t>]</w:t>
      </w:r>
      <w:r w:rsidR="00DC3D0E" w:rsidRPr="00992BF9">
        <w:rPr>
          <w:rFonts w:eastAsia="Times New Roman"/>
        </w:rPr>
        <w:t xml:space="preserve"> means </w:t>
      </w:r>
      <w:r w:rsidR="008B7FD5">
        <w:rPr>
          <w:rFonts w:eastAsia="Times New Roman"/>
        </w:rPr>
        <w:t xml:space="preserve">the </w:t>
      </w:r>
      <w:r w:rsidR="009A7F28" w:rsidRPr="00992BF9">
        <w:rPr>
          <w:rFonts w:eastAsia="Times New Roman"/>
        </w:rPr>
        <w:t>[</w:t>
      </w:r>
      <w:r w:rsidR="00DC3D0E" w:rsidRPr="00992BF9">
        <w:rPr>
          <w:rFonts w:eastAsia="Times New Roman"/>
        </w:rPr>
        <w:t>state alcohol</w:t>
      </w:r>
      <w:r w:rsidR="009A7F28" w:rsidRPr="00992BF9">
        <w:rPr>
          <w:rFonts w:eastAsia="Times New Roman"/>
        </w:rPr>
        <w:t>ic</w:t>
      </w:r>
      <w:r w:rsidR="00DC3D0E" w:rsidRPr="00992BF9">
        <w:rPr>
          <w:rFonts w:eastAsia="Times New Roman"/>
        </w:rPr>
        <w:t xml:space="preserve"> beverage commission</w:t>
      </w:r>
      <w:r w:rsidR="00DA59E0" w:rsidRPr="00992BF9">
        <w:rPr>
          <w:rFonts w:eastAsia="Times New Roman"/>
        </w:rPr>
        <w:t>]</w:t>
      </w:r>
      <w:r w:rsidR="00DC3D0E" w:rsidRPr="00992BF9">
        <w:rPr>
          <w:rFonts w:eastAsia="Times New Roman"/>
        </w:rPr>
        <w:t>.</w:t>
      </w:r>
    </w:p>
    <w:p w14:paraId="43F3BA95" w14:textId="209CF254" w:rsidR="002C39AE" w:rsidRPr="00992BF9" w:rsidRDefault="00F64849" w:rsidP="007B40EE">
      <w:pPr>
        <w:shd w:val="clear" w:color="auto" w:fill="FFFFFF"/>
        <w:spacing w:line="480" w:lineRule="auto"/>
        <w:rPr>
          <w:rFonts w:eastAsia="Times New Roman"/>
          <w:bCs/>
        </w:rPr>
      </w:pPr>
      <w:r w:rsidRPr="00992BF9">
        <w:rPr>
          <w:rFonts w:eastAsia="Times New Roman"/>
        </w:rPr>
        <w:tab/>
      </w:r>
      <w:r w:rsidR="00C94843" w:rsidRPr="00992BF9">
        <w:rPr>
          <w:rFonts w:eastAsia="Times New Roman"/>
        </w:rPr>
        <w:tab/>
      </w:r>
      <w:r w:rsidRPr="00992BF9">
        <w:rPr>
          <w:rFonts w:eastAsia="Times New Roman"/>
        </w:rPr>
        <w:t>(</w:t>
      </w:r>
      <w:r w:rsidR="008E550A" w:rsidRPr="00992BF9">
        <w:rPr>
          <w:rFonts w:eastAsia="Times New Roman"/>
        </w:rPr>
        <w:t>4</w:t>
      </w:r>
      <w:r w:rsidRPr="00992BF9">
        <w:rPr>
          <w:rFonts w:eastAsia="Times New Roman"/>
        </w:rPr>
        <w:t xml:space="preserve">) </w:t>
      </w:r>
      <w:r w:rsidR="002C39AE" w:rsidRPr="00992BF9">
        <w:rPr>
          <w:rFonts w:eastAsia="Times New Roman"/>
        </w:rPr>
        <w:t xml:space="preserve">“Consignor” </w:t>
      </w:r>
      <w:r w:rsidR="009714E2" w:rsidRPr="00992BF9">
        <w:rPr>
          <w:rFonts w:eastAsia="Times New Roman"/>
        </w:rPr>
        <w:t xml:space="preserve">means </w:t>
      </w:r>
      <w:r w:rsidR="003C7CA9" w:rsidRPr="00992BF9">
        <w:rPr>
          <w:rFonts w:eastAsia="Times New Roman"/>
          <w:bCs/>
        </w:rPr>
        <w:t>a</w:t>
      </w:r>
      <w:r w:rsidR="000B0235" w:rsidRPr="00992BF9">
        <w:rPr>
          <w:rFonts w:eastAsia="Times New Roman"/>
          <w:bCs/>
        </w:rPr>
        <w:t xml:space="preserve"> </w:t>
      </w:r>
      <w:r w:rsidR="002C39AE" w:rsidRPr="00992BF9">
        <w:rPr>
          <w:rFonts w:eastAsia="Times New Roman"/>
        </w:rPr>
        <w:t xml:space="preserve">person </w:t>
      </w:r>
      <w:r w:rsidR="00625A50" w:rsidRPr="00992BF9">
        <w:rPr>
          <w:rFonts w:eastAsia="Times New Roman"/>
          <w:bCs/>
        </w:rPr>
        <w:t xml:space="preserve">that </w:t>
      </w:r>
      <w:r w:rsidR="002C39AE" w:rsidRPr="00992BF9">
        <w:rPr>
          <w:rFonts w:eastAsia="Times New Roman"/>
        </w:rPr>
        <w:t>provid</w:t>
      </w:r>
      <w:r w:rsidR="002C39AE" w:rsidRPr="00992BF9">
        <w:rPr>
          <w:rFonts w:eastAsia="Times New Roman"/>
          <w:bCs/>
        </w:rPr>
        <w:t>es</w:t>
      </w:r>
      <w:r w:rsidR="002C39AE" w:rsidRPr="00992BF9">
        <w:rPr>
          <w:rFonts w:eastAsia="Times New Roman"/>
        </w:rPr>
        <w:t xml:space="preserve"> </w:t>
      </w:r>
      <w:r w:rsidR="00045529" w:rsidRPr="00992BF9">
        <w:rPr>
          <w:rFonts w:eastAsia="Times New Roman"/>
          <w:bCs/>
        </w:rPr>
        <w:t>alcoholic beverages</w:t>
      </w:r>
      <w:r w:rsidR="008B650D" w:rsidRPr="00992BF9">
        <w:rPr>
          <w:rFonts w:eastAsia="Times New Roman"/>
          <w:bCs/>
        </w:rPr>
        <w:t xml:space="preserve"> to a carrier</w:t>
      </w:r>
      <w:r w:rsidR="00045529" w:rsidRPr="00992BF9">
        <w:rPr>
          <w:rFonts w:eastAsia="Times New Roman"/>
          <w:bCs/>
        </w:rPr>
        <w:t xml:space="preserve"> </w:t>
      </w:r>
      <w:r w:rsidR="00625A50" w:rsidRPr="00992BF9">
        <w:rPr>
          <w:rFonts w:eastAsia="Times New Roman"/>
          <w:bCs/>
        </w:rPr>
        <w:t>for shipment</w:t>
      </w:r>
      <w:r w:rsidR="002C39AE" w:rsidRPr="00992BF9">
        <w:rPr>
          <w:rFonts w:eastAsia="Times New Roman"/>
        </w:rPr>
        <w:t>.</w:t>
      </w:r>
    </w:p>
    <w:p w14:paraId="1C64FFBE" w14:textId="75D9840A" w:rsidR="00625A50" w:rsidRPr="00992BF9" w:rsidRDefault="001C26B5" w:rsidP="007B40EE">
      <w:pPr>
        <w:shd w:val="clear" w:color="auto" w:fill="FFFFFF"/>
        <w:autoSpaceDE w:val="0"/>
        <w:autoSpaceDN w:val="0"/>
        <w:adjustRightInd w:val="0"/>
        <w:spacing w:line="480" w:lineRule="auto"/>
        <w:rPr>
          <w:rFonts w:eastAsia="Times New Roman"/>
        </w:rPr>
      </w:pPr>
      <w:r w:rsidRPr="00992BF9">
        <w:rPr>
          <w:rFonts w:eastAsia="Times New Roman"/>
        </w:rPr>
        <w:tab/>
      </w:r>
      <w:r w:rsidR="00625A50" w:rsidRPr="00992BF9">
        <w:rPr>
          <w:rFonts w:eastAsia="Times New Roman"/>
        </w:rPr>
        <w:tab/>
      </w:r>
      <w:r w:rsidR="005F0164" w:rsidRPr="00992BF9">
        <w:t>(</w:t>
      </w:r>
      <w:r w:rsidR="008E550A" w:rsidRPr="00992BF9">
        <w:t>5</w:t>
      </w:r>
      <w:r w:rsidR="005F0164" w:rsidRPr="00992BF9">
        <w:t>) “Consumer” means</w:t>
      </w:r>
      <w:r w:rsidR="00A1366F" w:rsidRPr="00992BF9">
        <w:t xml:space="preserve"> </w:t>
      </w:r>
      <w:r w:rsidR="008B650D" w:rsidRPr="00992BF9">
        <w:t>an individual</w:t>
      </w:r>
      <w:r w:rsidR="00CA4E7A" w:rsidRPr="00992BF9">
        <w:t xml:space="preserve"> </w:t>
      </w:r>
      <w:r w:rsidR="00AE21DD" w:rsidRPr="00992BF9">
        <w:t>w</w:t>
      </w:r>
      <w:r w:rsidR="005F0164" w:rsidRPr="00992BF9">
        <w:t>ho orders</w:t>
      </w:r>
      <w:r w:rsidR="008B650D" w:rsidRPr="00992BF9">
        <w:t>,</w:t>
      </w:r>
      <w:r w:rsidR="00AE21DD" w:rsidRPr="00992BF9">
        <w:t xml:space="preserve"> or for whom is ordered</w:t>
      </w:r>
      <w:r w:rsidR="008B650D" w:rsidRPr="00992BF9">
        <w:t>,</w:t>
      </w:r>
      <w:r w:rsidR="00850D5C" w:rsidRPr="00992BF9">
        <w:t xml:space="preserve"> </w:t>
      </w:r>
      <w:r w:rsidR="0045790E" w:rsidRPr="00992BF9">
        <w:t>covered</w:t>
      </w:r>
      <w:r w:rsidR="00045529" w:rsidRPr="00992BF9">
        <w:t xml:space="preserve"> </w:t>
      </w:r>
      <w:r w:rsidR="00AE21DD" w:rsidRPr="00992BF9">
        <w:t>alcoholic beverages</w:t>
      </w:r>
      <w:r w:rsidR="00045529" w:rsidRPr="00992BF9">
        <w:t xml:space="preserve"> </w:t>
      </w:r>
      <w:r w:rsidR="005F0164" w:rsidRPr="00992BF9">
        <w:t>to be shipped to the</w:t>
      </w:r>
      <w:r w:rsidR="00A1366F" w:rsidRPr="00992BF9">
        <w:t xml:space="preserve"> </w:t>
      </w:r>
      <w:r w:rsidR="008B650D" w:rsidRPr="00992BF9">
        <w:t xml:space="preserve">individual </w:t>
      </w:r>
      <w:r w:rsidR="005F0164" w:rsidRPr="00992BF9">
        <w:t>in this state</w:t>
      </w:r>
      <w:r w:rsidR="00AE21DD" w:rsidRPr="00992BF9">
        <w:t>.</w:t>
      </w:r>
      <w:r w:rsidR="00306B18" w:rsidRPr="00992BF9">
        <w:t xml:space="preserve"> </w:t>
      </w:r>
      <w:r w:rsidR="00625A50" w:rsidRPr="00992BF9">
        <w:t>The term</w:t>
      </w:r>
      <w:r w:rsidR="00C8022F" w:rsidRPr="00992BF9">
        <w:t xml:space="preserve"> does not include</w:t>
      </w:r>
      <w:r w:rsidR="00A1366F" w:rsidRPr="00992BF9">
        <w:t xml:space="preserve"> </w:t>
      </w:r>
      <w:r w:rsidR="00CA4E7A" w:rsidRPr="00992BF9">
        <w:rPr>
          <w:rFonts w:eastAsia="Times New Roman"/>
        </w:rPr>
        <w:t>a</w:t>
      </w:r>
      <w:r w:rsidR="000D1DC3" w:rsidRPr="00992BF9">
        <w:rPr>
          <w:rFonts w:eastAsia="Times New Roman"/>
        </w:rPr>
        <w:t>n individual</w:t>
      </w:r>
      <w:r w:rsidR="00CA4E7A" w:rsidRPr="00992BF9">
        <w:rPr>
          <w:rFonts w:eastAsia="Times New Roman"/>
        </w:rPr>
        <w:t xml:space="preserve"> </w:t>
      </w:r>
      <w:r w:rsidR="000B0235" w:rsidRPr="00992BF9">
        <w:rPr>
          <w:rFonts w:eastAsia="Times New Roman"/>
        </w:rPr>
        <w:t>who</w:t>
      </w:r>
      <w:r w:rsidR="003A716D">
        <w:rPr>
          <w:rFonts w:eastAsia="Times New Roman"/>
        </w:rPr>
        <w:t xml:space="preserve"> </w:t>
      </w:r>
      <w:r w:rsidR="00A14863" w:rsidRPr="00992BF9">
        <w:rPr>
          <w:rFonts w:eastAsia="Times New Roman"/>
        </w:rPr>
        <w:t>[</w:t>
      </w:r>
      <w:r w:rsidR="00625A50" w:rsidRPr="00992BF9">
        <w:rPr>
          <w:rFonts w:eastAsia="Times New Roman"/>
        </w:rPr>
        <w:t>:</w:t>
      </w:r>
    </w:p>
    <w:p w14:paraId="72339C84" w14:textId="5EABA822" w:rsidR="00FE3A86" w:rsidRPr="00992BF9" w:rsidRDefault="00625A50" w:rsidP="007B40EE">
      <w:pPr>
        <w:shd w:val="clear" w:color="auto" w:fill="FFFFFF"/>
        <w:autoSpaceDE w:val="0"/>
        <w:autoSpaceDN w:val="0"/>
        <w:adjustRightInd w:val="0"/>
        <w:spacing w:line="480" w:lineRule="auto"/>
        <w:rPr>
          <w:rFonts w:eastAsia="Times New Roman"/>
        </w:rPr>
      </w:pPr>
      <w:r w:rsidRPr="00992BF9">
        <w:rPr>
          <w:rFonts w:eastAsia="Times New Roman"/>
        </w:rPr>
        <w:tab/>
      </w:r>
      <w:r w:rsidRPr="00992BF9">
        <w:rPr>
          <w:rFonts w:eastAsia="Times New Roman"/>
        </w:rPr>
        <w:tab/>
      </w:r>
      <w:r w:rsidRPr="00992BF9">
        <w:rPr>
          <w:rFonts w:eastAsia="Times New Roman"/>
        </w:rPr>
        <w:tab/>
      </w:r>
      <w:r w:rsidR="00FE3A86" w:rsidRPr="00992BF9">
        <w:rPr>
          <w:rFonts w:eastAsia="Times New Roman"/>
        </w:rPr>
        <w:t>(</w:t>
      </w:r>
      <w:r w:rsidRPr="00992BF9">
        <w:rPr>
          <w:rFonts w:eastAsia="Times New Roman"/>
        </w:rPr>
        <w:t>A)</w:t>
      </w:r>
      <w:r w:rsidR="00A14863" w:rsidRPr="00992BF9">
        <w:rPr>
          <w:rFonts w:eastAsia="Times New Roman"/>
        </w:rPr>
        <w:t>]</w:t>
      </w:r>
      <w:r w:rsidR="00A1366F" w:rsidRPr="00992BF9">
        <w:rPr>
          <w:rFonts w:eastAsia="Times New Roman"/>
        </w:rPr>
        <w:t xml:space="preserve"> </w:t>
      </w:r>
      <w:r w:rsidR="00A14863" w:rsidRPr="00992BF9">
        <w:rPr>
          <w:rFonts w:eastAsia="Times New Roman"/>
        </w:rPr>
        <w:t>holds, or acts</w:t>
      </w:r>
      <w:r w:rsidR="00A1366F" w:rsidRPr="00992BF9">
        <w:rPr>
          <w:rFonts w:eastAsia="Times New Roman"/>
        </w:rPr>
        <w:t xml:space="preserve"> </w:t>
      </w:r>
      <w:r w:rsidR="001132CB" w:rsidRPr="00992BF9">
        <w:rPr>
          <w:rFonts w:eastAsia="Times New Roman"/>
        </w:rPr>
        <w:t>on behalf of a person</w:t>
      </w:r>
      <w:r w:rsidR="00A1366F" w:rsidRPr="00992BF9">
        <w:rPr>
          <w:rFonts w:eastAsia="Times New Roman"/>
        </w:rPr>
        <w:t xml:space="preserve"> </w:t>
      </w:r>
      <w:r w:rsidR="008B650D" w:rsidRPr="00992BF9">
        <w:rPr>
          <w:rFonts w:eastAsia="Times New Roman"/>
        </w:rPr>
        <w:t xml:space="preserve">that </w:t>
      </w:r>
      <w:r w:rsidR="00A14863" w:rsidRPr="00992BF9">
        <w:rPr>
          <w:rFonts w:eastAsia="Times New Roman"/>
        </w:rPr>
        <w:t xml:space="preserve">holds, </w:t>
      </w:r>
      <w:r w:rsidR="001132CB" w:rsidRPr="00992BF9">
        <w:rPr>
          <w:rFonts w:eastAsia="Times New Roman"/>
        </w:rPr>
        <w:t>an alcoholic</w:t>
      </w:r>
      <w:r w:rsidRPr="00992BF9">
        <w:rPr>
          <w:rFonts w:eastAsia="Times New Roman"/>
        </w:rPr>
        <w:t>-</w:t>
      </w:r>
      <w:r w:rsidR="001132CB" w:rsidRPr="00992BF9">
        <w:rPr>
          <w:rFonts w:eastAsia="Times New Roman"/>
        </w:rPr>
        <w:t xml:space="preserve">beverage </w:t>
      </w:r>
      <w:r w:rsidR="00437239" w:rsidRPr="00992BF9">
        <w:rPr>
          <w:rFonts w:eastAsia="Times New Roman"/>
        </w:rPr>
        <w:t>[</w:t>
      </w:r>
      <w:r w:rsidR="001132CB" w:rsidRPr="00992BF9">
        <w:rPr>
          <w:rFonts w:eastAsia="Times New Roman"/>
        </w:rPr>
        <w:t>license</w:t>
      </w:r>
      <w:r w:rsidR="000B0235" w:rsidRPr="00992BF9">
        <w:rPr>
          <w:rFonts w:eastAsia="Times New Roman"/>
        </w:rPr>
        <w:t>]</w:t>
      </w:r>
      <w:r w:rsidR="00437239" w:rsidRPr="00992BF9">
        <w:rPr>
          <w:rFonts w:eastAsia="Times New Roman"/>
        </w:rPr>
        <w:t xml:space="preserve"> </w:t>
      </w:r>
      <w:r w:rsidR="000B0235" w:rsidRPr="00992BF9">
        <w:rPr>
          <w:rFonts w:eastAsia="Times New Roman"/>
        </w:rPr>
        <w:t>[</w:t>
      </w:r>
      <w:r w:rsidR="001132CB" w:rsidRPr="00992BF9">
        <w:rPr>
          <w:rFonts w:eastAsia="Times New Roman"/>
        </w:rPr>
        <w:t>permit</w:t>
      </w:r>
      <w:r w:rsidR="00437239" w:rsidRPr="00992BF9">
        <w:rPr>
          <w:rFonts w:eastAsia="Times New Roman"/>
        </w:rPr>
        <w:t>]</w:t>
      </w:r>
      <w:r w:rsidR="00A1366F" w:rsidRPr="00992BF9">
        <w:rPr>
          <w:rFonts w:eastAsia="Times New Roman"/>
        </w:rPr>
        <w:t xml:space="preserve"> </w:t>
      </w:r>
      <w:r w:rsidR="00A14863" w:rsidRPr="00992BF9">
        <w:rPr>
          <w:rFonts w:eastAsia="Times New Roman"/>
        </w:rPr>
        <w:t xml:space="preserve">authorizing the </w:t>
      </w:r>
      <w:r w:rsidR="000D1DC3" w:rsidRPr="00992BF9">
        <w:rPr>
          <w:rFonts w:eastAsia="Times New Roman"/>
        </w:rPr>
        <w:t xml:space="preserve">receipt of </w:t>
      </w:r>
      <w:r w:rsidR="001132CB" w:rsidRPr="00992BF9">
        <w:rPr>
          <w:rFonts w:eastAsia="Times New Roman"/>
        </w:rPr>
        <w:t>shipments of alcoholic beverages for resale or production</w:t>
      </w:r>
      <w:r w:rsidR="003A716D">
        <w:rPr>
          <w:rFonts w:eastAsia="Times New Roman"/>
        </w:rPr>
        <w:t xml:space="preserve"> </w:t>
      </w:r>
      <w:r w:rsidR="00A14863" w:rsidRPr="00992BF9">
        <w:rPr>
          <w:rFonts w:eastAsia="Times New Roman"/>
        </w:rPr>
        <w:t>[</w:t>
      </w:r>
      <w:r w:rsidR="00FE3A86" w:rsidRPr="00992BF9">
        <w:rPr>
          <w:rFonts w:eastAsia="Times New Roman"/>
        </w:rPr>
        <w:t>; or</w:t>
      </w:r>
    </w:p>
    <w:p w14:paraId="69AAEDBB" w14:textId="2720BDF8" w:rsidR="005140C2" w:rsidRPr="00992BF9" w:rsidRDefault="00FE3A86" w:rsidP="007B40EE">
      <w:pPr>
        <w:shd w:val="clear" w:color="auto" w:fill="FFFFFF"/>
        <w:autoSpaceDE w:val="0"/>
        <w:autoSpaceDN w:val="0"/>
        <w:adjustRightInd w:val="0"/>
        <w:spacing w:line="480" w:lineRule="auto"/>
        <w:rPr>
          <w:rFonts w:eastAsia="Times New Roman"/>
        </w:rPr>
      </w:pPr>
      <w:r w:rsidRPr="00992BF9">
        <w:rPr>
          <w:rFonts w:eastAsia="Times New Roman"/>
        </w:rPr>
        <w:tab/>
      </w:r>
      <w:r w:rsidRPr="00992BF9">
        <w:rPr>
          <w:rFonts w:eastAsia="Times New Roman"/>
        </w:rPr>
        <w:tab/>
      </w:r>
      <w:r w:rsidRPr="00992BF9">
        <w:rPr>
          <w:rFonts w:eastAsia="Times New Roman"/>
        </w:rPr>
        <w:tab/>
        <w:t>(B)</w:t>
      </w:r>
      <w:r w:rsidR="00306B18" w:rsidRPr="00992BF9">
        <w:rPr>
          <w:rFonts w:eastAsia="Times New Roman"/>
        </w:rPr>
        <w:t xml:space="preserve"> orders</w:t>
      </w:r>
      <w:r w:rsidR="008B650D" w:rsidRPr="00992BF9">
        <w:rPr>
          <w:rFonts w:eastAsia="Times New Roman"/>
        </w:rPr>
        <w:t>,</w:t>
      </w:r>
      <w:r w:rsidR="00306B18" w:rsidRPr="00992BF9">
        <w:rPr>
          <w:rFonts w:eastAsia="Times New Roman"/>
        </w:rPr>
        <w:t xml:space="preserve"> or for whom is ordered</w:t>
      </w:r>
      <w:r w:rsidR="008B650D" w:rsidRPr="00992BF9">
        <w:rPr>
          <w:rFonts w:eastAsia="Times New Roman"/>
        </w:rPr>
        <w:t>,</w:t>
      </w:r>
      <w:r w:rsidR="00306B18" w:rsidRPr="00992BF9">
        <w:rPr>
          <w:rFonts w:eastAsia="Times New Roman"/>
        </w:rPr>
        <w:t xml:space="preserve"> alcoholic beverages</w:t>
      </w:r>
      <w:r w:rsidR="00437239" w:rsidRPr="00992BF9">
        <w:rPr>
          <w:rFonts w:eastAsia="Times New Roman"/>
        </w:rPr>
        <w:t xml:space="preserve"> </w:t>
      </w:r>
      <w:r w:rsidR="00306B18" w:rsidRPr="00992BF9">
        <w:rPr>
          <w:rFonts w:eastAsia="Times New Roman"/>
        </w:rPr>
        <w:t xml:space="preserve">sold by a retailer </w:t>
      </w:r>
      <w:r w:rsidR="008B7FD5">
        <w:rPr>
          <w:rFonts w:eastAsia="Times New Roman"/>
        </w:rPr>
        <w:t>[</w:t>
      </w:r>
      <w:r w:rsidR="000D1DC3" w:rsidRPr="00992BF9">
        <w:rPr>
          <w:rFonts w:eastAsia="Times New Roman"/>
        </w:rPr>
        <w:t>licensed</w:t>
      </w:r>
      <w:r w:rsidR="008B7FD5">
        <w:rPr>
          <w:rFonts w:eastAsia="Times New Roman"/>
        </w:rPr>
        <w:t>] [permitted]</w:t>
      </w:r>
      <w:r w:rsidR="000D1DC3" w:rsidRPr="00992BF9">
        <w:rPr>
          <w:rFonts w:eastAsia="Times New Roman"/>
        </w:rPr>
        <w:t xml:space="preserve"> in this state </w:t>
      </w:r>
      <w:r w:rsidR="005138F8" w:rsidRPr="00992BF9">
        <w:rPr>
          <w:rFonts w:eastAsia="Times New Roman"/>
        </w:rPr>
        <w:t>for delivery</w:t>
      </w:r>
      <w:r w:rsidR="00F60665" w:rsidRPr="00992BF9">
        <w:rPr>
          <w:rFonts w:eastAsia="Times New Roman"/>
        </w:rPr>
        <w:t xml:space="preserve"> </w:t>
      </w:r>
      <w:r w:rsidR="008C092F" w:rsidRPr="00992BF9">
        <w:rPr>
          <w:rFonts w:eastAsia="Times New Roman"/>
        </w:rPr>
        <w:t xml:space="preserve">not later than </w:t>
      </w:r>
      <w:r w:rsidR="00041DF2" w:rsidRPr="00992BF9">
        <w:rPr>
          <w:rFonts w:eastAsia="Times New Roman"/>
        </w:rPr>
        <w:t>[</w:t>
      </w:r>
      <w:r w:rsidR="00F60665" w:rsidRPr="00992BF9">
        <w:rPr>
          <w:rFonts w:eastAsia="Times New Roman"/>
        </w:rPr>
        <w:t>24</w:t>
      </w:r>
      <w:r w:rsidR="00041DF2" w:rsidRPr="00992BF9">
        <w:rPr>
          <w:rFonts w:eastAsia="Times New Roman"/>
        </w:rPr>
        <w:t>]</w:t>
      </w:r>
      <w:r w:rsidR="00F60665" w:rsidRPr="00992BF9">
        <w:rPr>
          <w:rFonts w:eastAsia="Times New Roman"/>
        </w:rPr>
        <w:t xml:space="preserve"> hours </w:t>
      </w:r>
      <w:r w:rsidR="008C092F" w:rsidRPr="00992BF9">
        <w:rPr>
          <w:rFonts w:eastAsia="Times New Roman"/>
        </w:rPr>
        <w:t xml:space="preserve">after </w:t>
      </w:r>
      <w:r w:rsidR="00F60665" w:rsidRPr="00992BF9">
        <w:rPr>
          <w:rFonts w:eastAsia="Times New Roman"/>
        </w:rPr>
        <w:t xml:space="preserve">the order and </w:t>
      </w:r>
      <w:r w:rsidR="008C092F" w:rsidRPr="00992BF9">
        <w:rPr>
          <w:rFonts w:eastAsia="Times New Roman"/>
        </w:rPr>
        <w:t xml:space="preserve">not </w:t>
      </w:r>
      <w:r w:rsidR="008C092F" w:rsidRPr="00992BF9">
        <w:rPr>
          <w:rFonts w:eastAsia="Times New Roman"/>
        </w:rPr>
        <w:lastRenderedPageBreak/>
        <w:t xml:space="preserve">more than </w:t>
      </w:r>
      <w:r w:rsidR="00041DF2" w:rsidRPr="00992BF9">
        <w:rPr>
          <w:rFonts w:eastAsia="Times New Roman"/>
        </w:rPr>
        <w:t>[</w:t>
      </w:r>
      <w:r w:rsidR="00F60665" w:rsidRPr="00992BF9">
        <w:rPr>
          <w:rFonts w:eastAsia="Times New Roman"/>
        </w:rPr>
        <w:t>50</w:t>
      </w:r>
      <w:r w:rsidR="00041DF2" w:rsidRPr="00992BF9">
        <w:rPr>
          <w:rFonts w:eastAsia="Times New Roman"/>
        </w:rPr>
        <w:t>]</w:t>
      </w:r>
      <w:r w:rsidR="00F60665" w:rsidRPr="00992BF9">
        <w:rPr>
          <w:rFonts w:eastAsia="Times New Roman"/>
        </w:rPr>
        <w:t xml:space="preserve"> miles </w:t>
      </w:r>
      <w:r w:rsidR="00695A34" w:rsidRPr="00992BF9">
        <w:rPr>
          <w:rFonts w:eastAsia="Times New Roman"/>
        </w:rPr>
        <w:t xml:space="preserve">from </w:t>
      </w:r>
      <w:r w:rsidR="00F60665" w:rsidRPr="00992BF9">
        <w:rPr>
          <w:rFonts w:eastAsia="Times New Roman"/>
        </w:rPr>
        <w:t xml:space="preserve">the retailer’s </w:t>
      </w:r>
      <w:r w:rsidR="004F7662">
        <w:rPr>
          <w:rFonts w:eastAsia="Times New Roman"/>
        </w:rPr>
        <w:t>[</w:t>
      </w:r>
      <w:r w:rsidR="00F60665" w:rsidRPr="00992BF9">
        <w:rPr>
          <w:rFonts w:eastAsia="Times New Roman"/>
        </w:rPr>
        <w:t>licensed</w:t>
      </w:r>
      <w:r w:rsidR="004F7662">
        <w:rPr>
          <w:rFonts w:eastAsia="Times New Roman"/>
        </w:rPr>
        <w:t>] [permitted]</w:t>
      </w:r>
      <w:r w:rsidR="00F60665" w:rsidRPr="00992BF9">
        <w:rPr>
          <w:rFonts w:eastAsia="Times New Roman"/>
        </w:rPr>
        <w:t xml:space="preserve"> premises</w:t>
      </w:r>
      <w:r w:rsidR="00A14863" w:rsidRPr="00992BF9">
        <w:rPr>
          <w:rFonts w:eastAsia="Times New Roman"/>
        </w:rPr>
        <w:t>]</w:t>
      </w:r>
      <w:r w:rsidR="005138F8" w:rsidRPr="00992BF9">
        <w:rPr>
          <w:rFonts w:eastAsia="Times New Roman"/>
        </w:rPr>
        <w:t>.</w:t>
      </w:r>
    </w:p>
    <w:p w14:paraId="5990E3FB" w14:textId="1D9BA5C9" w:rsidR="00695A34" w:rsidRPr="00992BF9" w:rsidRDefault="00695A34" w:rsidP="007B40EE">
      <w:pPr>
        <w:shd w:val="clear" w:color="auto" w:fill="FFFFFF"/>
        <w:autoSpaceDE w:val="0"/>
        <w:autoSpaceDN w:val="0"/>
        <w:adjustRightInd w:val="0"/>
        <w:spacing w:line="480" w:lineRule="auto"/>
        <w:rPr>
          <w:rFonts w:eastAsia="Times New Roman"/>
        </w:rPr>
      </w:pPr>
      <w:r w:rsidRPr="00992BF9">
        <w:rPr>
          <w:rFonts w:eastAsia="Times New Roman"/>
        </w:rPr>
        <w:tab/>
      </w:r>
      <w:r w:rsidRPr="00992BF9">
        <w:rPr>
          <w:rFonts w:eastAsia="Times New Roman"/>
        </w:rPr>
        <w:tab/>
        <w:t xml:space="preserve">(6) “Covered alcoholic beverages” means </w:t>
      </w:r>
      <w:r w:rsidR="008D0C53" w:rsidRPr="00992BF9">
        <w:rPr>
          <w:rFonts w:eastAsia="Times New Roman"/>
        </w:rPr>
        <w:t>[</w:t>
      </w:r>
      <w:r w:rsidR="008B650D" w:rsidRPr="00992BF9">
        <w:rPr>
          <w:rFonts w:eastAsia="Times New Roman"/>
        </w:rPr>
        <w:t xml:space="preserve">list </w:t>
      </w:r>
      <w:r w:rsidRPr="00992BF9">
        <w:rPr>
          <w:rFonts w:eastAsia="Times New Roman"/>
        </w:rPr>
        <w:t>types of alcoholic beverages for which the state authorizes direct-to-consumer shipments</w:t>
      </w:r>
      <w:r w:rsidR="008D0C53" w:rsidRPr="00992BF9">
        <w:rPr>
          <w:rFonts w:eastAsia="Times New Roman"/>
        </w:rPr>
        <w:t>]</w:t>
      </w:r>
      <w:r w:rsidRPr="00992BF9">
        <w:rPr>
          <w:rFonts w:eastAsia="Times New Roman"/>
        </w:rPr>
        <w:t>.</w:t>
      </w:r>
    </w:p>
    <w:p w14:paraId="4D5ED066" w14:textId="52B79419" w:rsidR="00CE559D" w:rsidRPr="00992BF9" w:rsidRDefault="00CE559D" w:rsidP="007B40EE">
      <w:pPr>
        <w:spacing w:line="480" w:lineRule="auto"/>
        <w:rPr>
          <w:rFonts w:eastAsia="Times New Roman"/>
        </w:rPr>
      </w:pPr>
      <w:r w:rsidRPr="00992BF9">
        <w:rPr>
          <w:rFonts w:eastAsia="Times New Roman"/>
        </w:rPr>
        <w:tab/>
      </w:r>
      <w:r w:rsidR="0023312F" w:rsidRPr="00992BF9">
        <w:rPr>
          <w:rFonts w:eastAsia="Times New Roman"/>
        </w:rPr>
        <w:tab/>
      </w:r>
      <w:r w:rsidRPr="00992BF9">
        <w:rPr>
          <w:rFonts w:eastAsia="Times New Roman"/>
        </w:rPr>
        <w:t>(</w:t>
      </w:r>
      <w:r w:rsidR="00695A34" w:rsidRPr="00992BF9">
        <w:rPr>
          <w:rFonts w:eastAsia="Times New Roman"/>
        </w:rPr>
        <w:t>7</w:t>
      </w:r>
      <w:r w:rsidRPr="00992BF9">
        <w:rPr>
          <w:rFonts w:eastAsia="Times New Roman"/>
        </w:rPr>
        <w:t>) “Direct</w:t>
      </w:r>
      <w:r w:rsidR="003851B5" w:rsidRPr="00992BF9">
        <w:rPr>
          <w:rFonts w:eastAsia="Times New Roman"/>
        </w:rPr>
        <w:t>-</w:t>
      </w:r>
      <w:r w:rsidRPr="00992BF9">
        <w:rPr>
          <w:rFonts w:eastAsia="Times New Roman"/>
        </w:rPr>
        <w:t>shipper</w:t>
      </w:r>
      <w:r w:rsidR="003851B5" w:rsidRPr="00992BF9">
        <w:rPr>
          <w:rFonts w:eastAsia="Times New Roman"/>
        </w:rPr>
        <w:t xml:space="preserve"> </w:t>
      </w:r>
      <w:r w:rsidRPr="00992BF9">
        <w:rPr>
          <w:rFonts w:eastAsia="Times New Roman"/>
        </w:rPr>
        <w:t>license” means a [license</w:t>
      </w:r>
      <w:r w:rsidR="006C3D05" w:rsidRPr="00992BF9">
        <w:rPr>
          <w:rFonts w:eastAsia="Times New Roman"/>
        </w:rPr>
        <w:t>]</w:t>
      </w:r>
      <w:r w:rsidR="00045529" w:rsidRPr="00992BF9">
        <w:rPr>
          <w:rFonts w:eastAsia="Times New Roman"/>
        </w:rPr>
        <w:t xml:space="preserve"> </w:t>
      </w:r>
      <w:r w:rsidR="006C3D05" w:rsidRPr="00992BF9">
        <w:rPr>
          <w:rFonts w:eastAsia="Times New Roman"/>
        </w:rPr>
        <w:t>[</w:t>
      </w:r>
      <w:r w:rsidRPr="00992BF9">
        <w:rPr>
          <w:rFonts w:eastAsia="Times New Roman"/>
        </w:rPr>
        <w:t xml:space="preserve">permit] issued by the </w:t>
      </w:r>
      <w:r w:rsidR="0023312F" w:rsidRPr="00992BF9">
        <w:rPr>
          <w:rFonts w:eastAsia="Times New Roman"/>
        </w:rPr>
        <w:t>[commission</w:t>
      </w:r>
      <w:r w:rsidRPr="00992BF9">
        <w:rPr>
          <w:rFonts w:eastAsia="Times New Roman"/>
        </w:rPr>
        <w:t>]</w:t>
      </w:r>
      <w:r w:rsidRPr="00992BF9">
        <w:t xml:space="preserve"> authorizing the sale and shipment of </w:t>
      </w:r>
      <w:r w:rsidR="000B0235" w:rsidRPr="00992BF9">
        <w:rPr>
          <w:rFonts w:eastAsia="Times New Roman"/>
        </w:rPr>
        <w:t>covered</w:t>
      </w:r>
      <w:r w:rsidR="00045529" w:rsidRPr="00992BF9">
        <w:rPr>
          <w:rFonts w:eastAsia="Times New Roman"/>
        </w:rPr>
        <w:t xml:space="preserve"> </w:t>
      </w:r>
      <w:r w:rsidRPr="00992BF9">
        <w:rPr>
          <w:rFonts w:eastAsia="Times New Roman"/>
        </w:rPr>
        <w:t>alcoholic beverages</w:t>
      </w:r>
      <w:r w:rsidR="00045529" w:rsidRPr="00992BF9">
        <w:rPr>
          <w:rFonts w:eastAsia="Times New Roman"/>
        </w:rPr>
        <w:t xml:space="preserve"> </w:t>
      </w:r>
      <w:r w:rsidRPr="00992BF9">
        <w:rPr>
          <w:rFonts w:eastAsia="Times New Roman"/>
        </w:rPr>
        <w:t>directly to a consumer.</w:t>
      </w:r>
    </w:p>
    <w:p w14:paraId="355CC1C8" w14:textId="7EE3B302" w:rsidR="00E32996" w:rsidRPr="00992BF9" w:rsidRDefault="001C26B5" w:rsidP="007B40EE">
      <w:pPr>
        <w:shd w:val="clear" w:color="auto" w:fill="FFFFFF"/>
        <w:autoSpaceDE w:val="0"/>
        <w:autoSpaceDN w:val="0"/>
        <w:adjustRightInd w:val="0"/>
        <w:spacing w:line="480" w:lineRule="auto"/>
      </w:pPr>
      <w:r w:rsidRPr="00992BF9">
        <w:tab/>
      </w:r>
      <w:r w:rsidR="0023312F" w:rsidRPr="00992BF9">
        <w:tab/>
      </w:r>
      <w:r w:rsidRPr="00992BF9">
        <w:t>(</w:t>
      </w:r>
      <w:r w:rsidR="00695A34" w:rsidRPr="00992BF9">
        <w:t>8</w:t>
      </w:r>
      <w:r w:rsidRPr="00992BF9">
        <w:t xml:space="preserve">) </w:t>
      </w:r>
      <w:r w:rsidR="00FD76AA" w:rsidRPr="00992BF9">
        <w:t>“</w:t>
      </w:r>
      <w:r w:rsidR="00E46CBC" w:rsidRPr="00992BF9">
        <w:t>Electronic</w:t>
      </w:r>
      <w:r w:rsidR="00FD76AA" w:rsidRPr="00992BF9">
        <w:t>”</w:t>
      </w:r>
      <w:r w:rsidR="00E46CBC" w:rsidRPr="00992BF9">
        <w:t xml:space="preserve"> means relating to technology having electrical, digital, magnetic, wireless, optical, electromagnetic, or similar capabilities.</w:t>
      </w:r>
    </w:p>
    <w:p w14:paraId="2006DD9C" w14:textId="547055FC" w:rsidR="00D13A2B" w:rsidRPr="00992BF9" w:rsidRDefault="00BF2842" w:rsidP="007B40EE">
      <w:pPr>
        <w:pStyle w:val="para"/>
        <w:widowControl w:val="0"/>
        <w:tabs>
          <w:tab w:val="clear" w:pos="0"/>
          <w:tab w:val="clear" w:pos="1440"/>
          <w:tab w:val="clear" w:pos="2880"/>
          <w:tab w:val="clear" w:pos="4320"/>
        </w:tabs>
        <w:spacing w:after="0" w:line="480" w:lineRule="auto"/>
        <w:jc w:val="left"/>
        <w:rPr>
          <w:rFonts w:ascii="Times New Roman" w:eastAsia="Times New Roman" w:hAnsi="Times New Roman" w:cs="Times New Roman"/>
          <w:b w:val="0"/>
          <w:bCs w:val="0"/>
        </w:rPr>
      </w:pPr>
      <w:r w:rsidRPr="00992BF9">
        <w:rPr>
          <w:rFonts w:ascii="Times New Roman" w:eastAsia="Times New Roman" w:hAnsi="Times New Roman" w:cs="Times New Roman"/>
          <w:b w:val="0"/>
          <w:bCs w:val="0"/>
        </w:rPr>
        <w:tab/>
      </w:r>
      <w:r w:rsidR="0023312F" w:rsidRPr="00992BF9">
        <w:rPr>
          <w:rFonts w:ascii="Times New Roman" w:eastAsia="Times New Roman" w:hAnsi="Times New Roman" w:cs="Times New Roman"/>
          <w:b w:val="0"/>
          <w:bCs w:val="0"/>
        </w:rPr>
        <w:tab/>
      </w:r>
      <w:r w:rsidRPr="00992BF9">
        <w:rPr>
          <w:rFonts w:ascii="Times New Roman" w:eastAsia="Times New Roman" w:hAnsi="Times New Roman" w:cs="Times New Roman"/>
          <w:b w:val="0"/>
          <w:bCs w:val="0"/>
        </w:rPr>
        <w:t>(</w:t>
      </w:r>
      <w:r w:rsidR="00624AE8" w:rsidRPr="00992BF9">
        <w:rPr>
          <w:rFonts w:ascii="Times New Roman" w:eastAsia="Times New Roman" w:hAnsi="Times New Roman" w:cs="Times New Roman"/>
          <w:b w:val="0"/>
          <w:bCs w:val="0"/>
        </w:rPr>
        <w:t>9</w:t>
      </w:r>
      <w:r w:rsidRPr="00992BF9">
        <w:rPr>
          <w:rFonts w:ascii="Times New Roman" w:eastAsia="Times New Roman" w:hAnsi="Times New Roman" w:cs="Times New Roman"/>
          <w:b w:val="0"/>
          <w:bCs w:val="0"/>
        </w:rPr>
        <w:t>) “</w:t>
      </w:r>
      <w:r w:rsidR="00624AE8" w:rsidRPr="00992BF9">
        <w:rPr>
          <w:rFonts w:ascii="Times New Roman" w:eastAsia="Times New Roman" w:hAnsi="Times New Roman" w:cs="Times New Roman"/>
          <w:b w:val="0"/>
          <w:bCs w:val="0"/>
        </w:rPr>
        <w:t>Fulfillment provider</w:t>
      </w:r>
      <w:r w:rsidR="00020D46" w:rsidRPr="00992BF9">
        <w:rPr>
          <w:rFonts w:ascii="Times New Roman" w:eastAsia="Times New Roman" w:hAnsi="Times New Roman" w:cs="Times New Roman"/>
          <w:b w:val="0"/>
          <w:bCs w:val="0"/>
        </w:rPr>
        <w:t>”</w:t>
      </w:r>
      <w:r w:rsidR="00C8022F" w:rsidRPr="00992BF9">
        <w:rPr>
          <w:rFonts w:ascii="Times New Roman" w:eastAsia="Times New Roman" w:hAnsi="Times New Roman" w:cs="Times New Roman"/>
          <w:b w:val="0"/>
          <w:bCs w:val="0"/>
        </w:rPr>
        <w:t xml:space="preserve"> means a person</w:t>
      </w:r>
      <w:r w:rsidR="00D901A7" w:rsidRPr="00992BF9">
        <w:rPr>
          <w:rFonts w:ascii="Times New Roman" w:eastAsia="Times New Roman" w:hAnsi="Times New Roman" w:cs="Times New Roman"/>
          <w:b w:val="0"/>
          <w:bCs w:val="0"/>
        </w:rPr>
        <w:t xml:space="preserve"> that a</w:t>
      </w:r>
      <w:r w:rsidR="00C8022F" w:rsidRPr="00992BF9">
        <w:rPr>
          <w:rFonts w:ascii="Times New Roman" w:eastAsia="Times New Roman" w:hAnsi="Times New Roman" w:cs="Times New Roman"/>
          <w:b w:val="0"/>
          <w:bCs w:val="0"/>
        </w:rPr>
        <w:t>ct</w:t>
      </w:r>
      <w:r w:rsidR="00D901A7" w:rsidRPr="00992BF9">
        <w:rPr>
          <w:rFonts w:ascii="Times New Roman" w:eastAsia="Times New Roman" w:hAnsi="Times New Roman" w:cs="Times New Roman"/>
          <w:b w:val="0"/>
          <w:bCs w:val="0"/>
        </w:rPr>
        <w:t>s</w:t>
      </w:r>
      <w:r w:rsidR="00C8022F" w:rsidRPr="00992BF9">
        <w:rPr>
          <w:rFonts w:ascii="Times New Roman" w:eastAsia="Times New Roman" w:hAnsi="Times New Roman" w:cs="Times New Roman"/>
          <w:b w:val="0"/>
          <w:bCs w:val="0"/>
        </w:rPr>
        <w:t xml:space="preserve"> on behalf of </w:t>
      </w:r>
      <w:r w:rsidR="00D901A7" w:rsidRPr="00992BF9">
        <w:rPr>
          <w:rFonts w:ascii="Times New Roman" w:eastAsia="Times New Roman" w:hAnsi="Times New Roman" w:cs="Times New Roman"/>
          <w:b w:val="0"/>
          <w:bCs w:val="0"/>
        </w:rPr>
        <w:t>a licensed direct shipper</w:t>
      </w:r>
      <w:r w:rsidR="006F7B6B" w:rsidRPr="00992BF9">
        <w:rPr>
          <w:rFonts w:ascii="Times New Roman" w:eastAsia="Times New Roman" w:hAnsi="Times New Roman" w:cs="Times New Roman"/>
          <w:b w:val="0"/>
          <w:bCs w:val="0"/>
        </w:rPr>
        <w:t xml:space="preserve"> </w:t>
      </w:r>
      <w:r w:rsidR="00D901A7" w:rsidRPr="00992BF9">
        <w:rPr>
          <w:rFonts w:ascii="Times New Roman" w:eastAsia="Times New Roman" w:hAnsi="Times New Roman" w:cs="Times New Roman"/>
          <w:b w:val="0"/>
          <w:bCs w:val="0"/>
        </w:rPr>
        <w:t xml:space="preserve">to ship </w:t>
      </w:r>
      <w:r w:rsidR="000B0235" w:rsidRPr="00992BF9">
        <w:rPr>
          <w:rFonts w:ascii="Times New Roman" w:eastAsia="Times New Roman" w:hAnsi="Times New Roman" w:cs="Times New Roman"/>
          <w:b w:val="0"/>
          <w:bCs w:val="0"/>
        </w:rPr>
        <w:t>covered</w:t>
      </w:r>
      <w:r w:rsidR="00EE741D" w:rsidRPr="00992BF9">
        <w:rPr>
          <w:rFonts w:ascii="Times New Roman" w:eastAsia="Times New Roman" w:hAnsi="Times New Roman" w:cs="Times New Roman"/>
          <w:b w:val="0"/>
          <w:bCs w:val="0"/>
        </w:rPr>
        <w:t xml:space="preserve"> </w:t>
      </w:r>
      <w:r w:rsidR="00D901A7" w:rsidRPr="00992BF9">
        <w:rPr>
          <w:rFonts w:ascii="Times New Roman" w:eastAsia="Times New Roman" w:hAnsi="Times New Roman" w:cs="Times New Roman"/>
          <w:b w:val="0"/>
          <w:bCs w:val="0"/>
        </w:rPr>
        <w:t>alcoholic beverages</w:t>
      </w:r>
      <w:r w:rsidR="00EE741D" w:rsidRPr="00992BF9">
        <w:rPr>
          <w:rFonts w:ascii="Times New Roman" w:eastAsia="Times New Roman" w:hAnsi="Times New Roman" w:cs="Times New Roman"/>
          <w:b w:val="0"/>
          <w:bCs w:val="0"/>
        </w:rPr>
        <w:t xml:space="preserve"> </w:t>
      </w:r>
      <w:r w:rsidR="00D901A7" w:rsidRPr="00992BF9">
        <w:rPr>
          <w:rFonts w:ascii="Times New Roman" w:eastAsia="Times New Roman" w:hAnsi="Times New Roman" w:cs="Times New Roman"/>
          <w:b w:val="0"/>
          <w:bCs w:val="0"/>
        </w:rPr>
        <w:t xml:space="preserve">to a consumer and arranges </w:t>
      </w:r>
      <w:r w:rsidRPr="00992BF9">
        <w:rPr>
          <w:rFonts w:ascii="Times New Roman" w:eastAsia="Times New Roman" w:hAnsi="Times New Roman" w:cs="Times New Roman"/>
          <w:b w:val="0"/>
          <w:bCs w:val="0"/>
        </w:rPr>
        <w:t xml:space="preserve">for </w:t>
      </w:r>
      <w:r w:rsidR="00D901A7" w:rsidRPr="00992BF9">
        <w:rPr>
          <w:rFonts w:ascii="Times New Roman" w:eastAsia="Times New Roman" w:hAnsi="Times New Roman" w:cs="Times New Roman"/>
          <w:b w:val="0"/>
          <w:bCs w:val="0"/>
        </w:rPr>
        <w:t xml:space="preserve">transport of </w:t>
      </w:r>
      <w:r w:rsidR="000B0235" w:rsidRPr="00992BF9">
        <w:rPr>
          <w:rFonts w:ascii="Times New Roman" w:eastAsia="Times New Roman" w:hAnsi="Times New Roman" w:cs="Times New Roman"/>
          <w:b w:val="0"/>
          <w:bCs w:val="0"/>
        </w:rPr>
        <w:t>covered</w:t>
      </w:r>
      <w:r w:rsidR="00EE741D" w:rsidRPr="00992BF9">
        <w:rPr>
          <w:rFonts w:ascii="Times New Roman" w:eastAsia="Times New Roman" w:hAnsi="Times New Roman" w:cs="Times New Roman"/>
          <w:b w:val="0"/>
          <w:bCs w:val="0"/>
        </w:rPr>
        <w:t xml:space="preserve"> </w:t>
      </w:r>
      <w:r w:rsidR="00D901A7" w:rsidRPr="00992BF9">
        <w:rPr>
          <w:rFonts w:ascii="Times New Roman" w:eastAsia="Times New Roman" w:hAnsi="Times New Roman" w:cs="Times New Roman"/>
          <w:b w:val="0"/>
          <w:bCs w:val="0"/>
        </w:rPr>
        <w:t>alcoholic beverages</w:t>
      </w:r>
      <w:r w:rsidR="00B95BF0" w:rsidRPr="00992BF9">
        <w:rPr>
          <w:rFonts w:ascii="Times New Roman" w:eastAsia="Times New Roman" w:hAnsi="Times New Roman" w:cs="Times New Roman"/>
          <w:b w:val="0"/>
          <w:bCs w:val="0"/>
        </w:rPr>
        <w:t xml:space="preserve"> by a carrier</w:t>
      </w:r>
      <w:r w:rsidR="00EE741D" w:rsidRPr="00992BF9">
        <w:rPr>
          <w:rFonts w:ascii="Times New Roman" w:eastAsia="Times New Roman" w:hAnsi="Times New Roman" w:cs="Times New Roman"/>
          <w:b w:val="0"/>
          <w:bCs w:val="0"/>
        </w:rPr>
        <w:t xml:space="preserve"> </w:t>
      </w:r>
      <w:r w:rsidR="00D901A7" w:rsidRPr="00992BF9">
        <w:rPr>
          <w:rFonts w:ascii="Times New Roman" w:eastAsia="Times New Roman" w:hAnsi="Times New Roman" w:cs="Times New Roman"/>
          <w:b w:val="0"/>
          <w:bCs w:val="0"/>
        </w:rPr>
        <w:t>to the consumer.</w:t>
      </w:r>
      <w:r w:rsidR="006F7B6B" w:rsidRPr="00992BF9">
        <w:rPr>
          <w:rFonts w:ascii="Times New Roman" w:eastAsia="Times New Roman" w:hAnsi="Times New Roman" w:cs="Times New Roman"/>
          <w:b w:val="0"/>
          <w:bCs w:val="0"/>
        </w:rPr>
        <w:t xml:space="preserve">  </w:t>
      </w:r>
    </w:p>
    <w:p w14:paraId="7E4DEF8B" w14:textId="6321BE0D" w:rsidR="00624AE8" w:rsidRPr="00992BF9" w:rsidRDefault="00624AE8" w:rsidP="007B40EE">
      <w:pPr>
        <w:pStyle w:val="para"/>
        <w:widowControl w:val="0"/>
        <w:tabs>
          <w:tab w:val="clear" w:pos="0"/>
          <w:tab w:val="clear" w:pos="1440"/>
          <w:tab w:val="clear" w:pos="2880"/>
          <w:tab w:val="clear" w:pos="4320"/>
        </w:tabs>
        <w:spacing w:after="0" w:line="480" w:lineRule="auto"/>
        <w:jc w:val="left"/>
        <w:rPr>
          <w:rFonts w:ascii="Times New Roman" w:eastAsia="Times New Roman" w:hAnsi="Times New Roman" w:cs="Times New Roman"/>
          <w:b w:val="0"/>
        </w:rPr>
      </w:pPr>
      <w:r w:rsidRPr="00992BF9">
        <w:rPr>
          <w:rFonts w:ascii="Times New Roman" w:eastAsia="Times New Roman" w:hAnsi="Times New Roman" w:cs="Times New Roman"/>
          <w:b w:val="0"/>
          <w:bCs w:val="0"/>
        </w:rPr>
        <w:tab/>
      </w:r>
      <w:r w:rsidRPr="00992BF9">
        <w:rPr>
          <w:rFonts w:ascii="Times New Roman" w:eastAsia="Times New Roman" w:hAnsi="Times New Roman" w:cs="Times New Roman"/>
          <w:b w:val="0"/>
          <w:bCs w:val="0"/>
        </w:rPr>
        <w:tab/>
      </w:r>
      <w:r w:rsidRPr="00992BF9">
        <w:rPr>
          <w:rFonts w:ascii="Times New Roman" w:eastAsia="Times New Roman" w:hAnsi="Times New Roman" w:cs="Times New Roman"/>
          <w:b w:val="0"/>
        </w:rPr>
        <w:t>(10) “Licensed direct shipper</w:t>
      </w:r>
      <w:r w:rsidR="009A5B80" w:rsidRPr="00992BF9">
        <w:rPr>
          <w:rFonts w:ascii="Times New Roman" w:eastAsia="Times New Roman" w:hAnsi="Times New Roman" w:cs="Times New Roman"/>
          <w:b w:val="0"/>
        </w:rPr>
        <w:t>”</w:t>
      </w:r>
      <w:r w:rsidRPr="00992BF9">
        <w:rPr>
          <w:rFonts w:ascii="Times New Roman" w:eastAsia="Times New Roman" w:hAnsi="Times New Roman" w:cs="Times New Roman"/>
          <w:b w:val="0"/>
        </w:rPr>
        <w:t xml:space="preserve"> means a person that holds a direct-shipper license.</w:t>
      </w:r>
    </w:p>
    <w:p w14:paraId="2D6A1471" w14:textId="5DE4BFD5" w:rsidR="00E46CBC" w:rsidRPr="00992BF9" w:rsidRDefault="001C26B5" w:rsidP="007B40EE">
      <w:pPr>
        <w:shd w:val="clear" w:color="auto" w:fill="FFFFFF"/>
        <w:autoSpaceDE w:val="0"/>
        <w:autoSpaceDN w:val="0"/>
        <w:adjustRightInd w:val="0"/>
        <w:spacing w:line="480" w:lineRule="auto"/>
      </w:pPr>
      <w:r w:rsidRPr="00992BF9">
        <w:tab/>
      </w:r>
      <w:r w:rsidR="0023312F" w:rsidRPr="00992BF9">
        <w:tab/>
      </w:r>
      <w:r w:rsidRPr="00992BF9">
        <w:t>(</w:t>
      </w:r>
      <w:r w:rsidR="00695A34" w:rsidRPr="00992BF9">
        <w:t>11</w:t>
      </w:r>
      <w:r w:rsidRPr="00992BF9">
        <w:t>)</w:t>
      </w:r>
      <w:r w:rsidR="00E900AB" w:rsidRPr="00992BF9">
        <w:t xml:space="preserve"> </w:t>
      </w:r>
      <w:r w:rsidR="00FD76AA" w:rsidRPr="00992BF9">
        <w:t>“</w:t>
      </w:r>
      <w:r w:rsidR="00C8701C" w:rsidRPr="00992BF9">
        <w:t>Person</w:t>
      </w:r>
      <w:r w:rsidR="00FD76AA" w:rsidRPr="00992BF9">
        <w:t>”</w:t>
      </w:r>
      <w:r w:rsidR="00C8701C" w:rsidRPr="00992BF9">
        <w:t xml:space="preserve"> means an individual, estate, business or nonprofit entity,</w:t>
      </w:r>
      <w:r w:rsidR="00694A3A" w:rsidRPr="00992BF9">
        <w:t xml:space="preserve"> </w:t>
      </w:r>
      <w:r w:rsidR="00583EA4" w:rsidRPr="00992BF9">
        <w:t xml:space="preserve">government or governmental subdivision, agency, or instrumentality, </w:t>
      </w:r>
      <w:r w:rsidR="00C8701C" w:rsidRPr="00992BF9">
        <w:t>or other legal entity</w:t>
      </w:r>
      <w:r w:rsidR="00EB3A1B">
        <w:t>. T</w:t>
      </w:r>
      <w:r w:rsidR="00EB3A1B">
        <w:rPr>
          <w:rStyle w:val="yiv4133594830"/>
          <w:rFonts w:ascii="TimesNewRomanPSMT" w:hAnsi="TimesNewRomanPSMT"/>
          <w:color w:val="1D2228"/>
          <w:shd w:val="clear" w:color="auto" w:fill="FFFFFF"/>
        </w:rPr>
        <w:t>he term includes a protected series, however denominated, of an entity if the protected series is established under law that limits, or limits if conditions specified under the law are satisfied, the ability of a creditor of the entity or of any other protected series of the entity to satisfy a claim from assets of the protected series</w:t>
      </w:r>
      <w:r w:rsidR="00C8701C" w:rsidRPr="00992BF9">
        <w:t xml:space="preserve">. </w:t>
      </w:r>
    </w:p>
    <w:p w14:paraId="28FB6B04" w14:textId="295005E3" w:rsidR="0023312F" w:rsidRPr="00992BF9" w:rsidRDefault="006A0392" w:rsidP="007B40EE">
      <w:pPr>
        <w:shd w:val="clear" w:color="auto" w:fill="FFFFFF"/>
        <w:autoSpaceDE w:val="0"/>
        <w:autoSpaceDN w:val="0"/>
        <w:adjustRightInd w:val="0"/>
        <w:spacing w:line="480" w:lineRule="auto"/>
      </w:pPr>
      <w:r w:rsidRPr="00992BF9">
        <w:tab/>
      </w:r>
      <w:r w:rsidR="0023312F" w:rsidRPr="00992BF9">
        <w:tab/>
      </w:r>
      <w:r w:rsidR="001C26B5" w:rsidRPr="00992BF9">
        <w:t>(</w:t>
      </w:r>
      <w:r w:rsidR="00695A34" w:rsidRPr="00992BF9">
        <w:t>12</w:t>
      </w:r>
      <w:r w:rsidR="001C26B5" w:rsidRPr="00992BF9">
        <w:t xml:space="preserve">) </w:t>
      </w:r>
      <w:r w:rsidR="00FD76AA" w:rsidRPr="00992BF9">
        <w:t>“</w:t>
      </w:r>
      <w:r w:rsidR="00C8701C" w:rsidRPr="00992BF9">
        <w:t>Record</w:t>
      </w:r>
      <w:r w:rsidR="00FD76AA" w:rsidRPr="00992BF9">
        <w:t>”</w:t>
      </w:r>
      <w:r w:rsidR="00C8701C" w:rsidRPr="00992BF9">
        <w:t xml:space="preserve"> means information</w:t>
      </w:r>
      <w:r w:rsidR="0023312F" w:rsidRPr="00992BF9">
        <w:t>:</w:t>
      </w:r>
    </w:p>
    <w:p w14:paraId="42DB4920" w14:textId="6C0B227B" w:rsidR="0023312F" w:rsidRPr="00992BF9" w:rsidRDefault="0023312F" w:rsidP="007B40EE">
      <w:pPr>
        <w:shd w:val="clear" w:color="auto" w:fill="FFFFFF"/>
        <w:autoSpaceDE w:val="0"/>
        <w:autoSpaceDN w:val="0"/>
        <w:adjustRightInd w:val="0"/>
        <w:spacing w:line="480" w:lineRule="auto"/>
      </w:pPr>
      <w:r w:rsidRPr="00992BF9">
        <w:tab/>
      </w:r>
      <w:r w:rsidRPr="00992BF9">
        <w:tab/>
      </w:r>
      <w:r w:rsidRPr="00992BF9">
        <w:tab/>
        <w:t>(A)</w:t>
      </w:r>
      <w:r w:rsidR="00C8701C" w:rsidRPr="00992BF9">
        <w:t xml:space="preserve"> inscribed on a tangible medium</w:t>
      </w:r>
      <w:r w:rsidRPr="00992BF9">
        <w:t>;</w:t>
      </w:r>
      <w:r w:rsidR="00C8701C" w:rsidRPr="00992BF9">
        <w:t xml:space="preserve"> or</w:t>
      </w:r>
    </w:p>
    <w:p w14:paraId="5B98E2A3" w14:textId="5C6F5BC4" w:rsidR="00750B44" w:rsidRPr="00992BF9" w:rsidRDefault="0023312F" w:rsidP="007B40EE">
      <w:pPr>
        <w:shd w:val="clear" w:color="auto" w:fill="FFFFFF"/>
        <w:autoSpaceDE w:val="0"/>
        <w:autoSpaceDN w:val="0"/>
        <w:adjustRightInd w:val="0"/>
        <w:spacing w:line="480" w:lineRule="auto"/>
      </w:pPr>
      <w:r w:rsidRPr="00992BF9">
        <w:tab/>
      </w:r>
      <w:r w:rsidRPr="00992BF9">
        <w:tab/>
      </w:r>
      <w:r w:rsidRPr="00992BF9">
        <w:tab/>
        <w:t>(B)</w:t>
      </w:r>
      <w:r w:rsidR="00C8701C" w:rsidRPr="00992BF9">
        <w:t xml:space="preserve"> stored in an electronic or other medium and retrievable in perceivable form.</w:t>
      </w:r>
    </w:p>
    <w:p w14:paraId="2AD76B43" w14:textId="08F23E59" w:rsidR="00BF2842" w:rsidRPr="00992BF9" w:rsidRDefault="00D32C64" w:rsidP="007B40EE">
      <w:pPr>
        <w:shd w:val="clear" w:color="auto" w:fill="FFFFFF"/>
        <w:autoSpaceDE w:val="0"/>
        <w:autoSpaceDN w:val="0"/>
        <w:adjustRightInd w:val="0"/>
        <w:spacing w:line="480" w:lineRule="auto"/>
        <w:rPr>
          <w:rFonts w:eastAsia="Times New Roman"/>
          <w:b/>
          <w:bCs/>
        </w:rPr>
      </w:pPr>
      <w:r w:rsidRPr="00992BF9">
        <w:tab/>
      </w:r>
      <w:r w:rsidR="0023312F" w:rsidRPr="00992BF9">
        <w:tab/>
      </w:r>
      <w:r w:rsidRPr="00992BF9">
        <w:t>(</w:t>
      </w:r>
      <w:r w:rsidR="00695A34" w:rsidRPr="00992BF9">
        <w:t>13</w:t>
      </w:r>
      <w:r w:rsidRPr="00992BF9">
        <w:t>) “</w:t>
      </w:r>
      <w:r w:rsidR="00BF2842" w:rsidRPr="00992BF9">
        <w:rPr>
          <w:rFonts w:eastAsia="Times New Roman"/>
        </w:rPr>
        <w:t xml:space="preserve">Registered </w:t>
      </w:r>
      <w:r w:rsidR="00153F42" w:rsidRPr="00992BF9">
        <w:rPr>
          <w:rFonts w:eastAsia="Times New Roman"/>
        </w:rPr>
        <w:t>fulfillment provi</w:t>
      </w:r>
      <w:r w:rsidR="00041DF2" w:rsidRPr="00992BF9">
        <w:rPr>
          <w:rFonts w:eastAsia="Times New Roman"/>
        </w:rPr>
        <w:t>d</w:t>
      </w:r>
      <w:r w:rsidR="00153F42" w:rsidRPr="00992BF9">
        <w:rPr>
          <w:rFonts w:eastAsia="Times New Roman"/>
        </w:rPr>
        <w:t>er</w:t>
      </w:r>
      <w:r w:rsidR="009A5B80" w:rsidRPr="00992BF9">
        <w:rPr>
          <w:rFonts w:eastAsia="Times New Roman"/>
        </w:rPr>
        <w:t>”</w:t>
      </w:r>
      <w:r w:rsidR="00BF2842" w:rsidRPr="00992BF9">
        <w:rPr>
          <w:rFonts w:eastAsia="Times New Roman"/>
        </w:rPr>
        <w:t xml:space="preserve"> means a </w:t>
      </w:r>
      <w:r w:rsidR="00153F42" w:rsidRPr="00992BF9">
        <w:rPr>
          <w:rFonts w:eastAsia="Times New Roman"/>
        </w:rPr>
        <w:t>fulfillment provider</w:t>
      </w:r>
      <w:r w:rsidR="00BF2842" w:rsidRPr="00992BF9">
        <w:rPr>
          <w:rFonts w:eastAsia="Times New Roman"/>
        </w:rPr>
        <w:t xml:space="preserve"> registered under Section 3.</w:t>
      </w:r>
    </w:p>
    <w:p w14:paraId="0FFA4EE9" w14:textId="12B5E73F" w:rsidR="00410AAE" w:rsidRPr="00992BF9" w:rsidRDefault="001C26B5" w:rsidP="007B40EE">
      <w:pPr>
        <w:shd w:val="clear" w:color="auto" w:fill="FFFFFF"/>
        <w:autoSpaceDE w:val="0"/>
        <w:autoSpaceDN w:val="0"/>
        <w:adjustRightInd w:val="0"/>
        <w:spacing w:line="480" w:lineRule="auto"/>
        <w:rPr>
          <w:rStyle w:val="bhistory"/>
        </w:rPr>
      </w:pPr>
      <w:r w:rsidRPr="00992BF9">
        <w:tab/>
      </w:r>
      <w:r w:rsidR="0023312F" w:rsidRPr="00992BF9">
        <w:tab/>
      </w:r>
      <w:r w:rsidR="00E46CBC" w:rsidRPr="00992BF9">
        <w:t>(</w:t>
      </w:r>
      <w:r w:rsidR="008E550A" w:rsidRPr="00992BF9">
        <w:t>1</w:t>
      </w:r>
      <w:r w:rsidR="00C41B48" w:rsidRPr="00992BF9">
        <w:t>4</w:t>
      </w:r>
      <w:r w:rsidR="006A0392" w:rsidRPr="00992BF9">
        <w:t xml:space="preserve">) </w:t>
      </w:r>
      <w:r w:rsidR="00FD76AA" w:rsidRPr="00992BF9">
        <w:t>“</w:t>
      </w:r>
      <w:r w:rsidR="00C8701C" w:rsidRPr="00992BF9">
        <w:t>State</w:t>
      </w:r>
      <w:r w:rsidR="00FD76AA" w:rsidRPr="00992BF9">
        <w:t>”</w:t>
      </w:r>
      <w:r w:rsidR="00C8701C" w:rsidRPr="00992BF9">
        <w:t xml:space="preserve"> means a state of the United States, the District of Columbia, Puerto Rico, the United States Virgin Islands, or any </w:t>
      </w:r>
      <w:r w:rsidR="00695A34" w:rsidRPr="00992BF9">
        <w:t xml:space="preserve">other </w:t>
      </w:r>
      <w:r w:rsidR="00C8701C" w:rsidRPr="00992BF9">
        <w:t>territory or possession subject to the jurisdiction of the United States.</w:t>
      </w:r>
    </w:p>
    <w:p w14:paraId="0F5F1F73" w14:textId="45BF137A" w:rsidR="001723DE" w:rsidRDefault="00B453B5" w:rsidP="007B40EE">
      <w:pPr>
        <w:autoSpaceDE w:val="0"/>
        <w:autoSpaceDN w:val="0"/>
        <w:adjustRightInd w:val="0"/>
        <w:rPr>
          <w:rFonts w:eastAsia="Times New Roman"/>
          <w:i/>
        </w:rPr>
      </w:pPr>
      <w:r w:rsidRPr="00992BF9">
        <w:rPr>
          <w:b/>
          <w:i/>
        </w:rPr>
        <w:t>Legislative Note:</w:t>
      </w:r>
      <w:r w:rsidR="00762511">
        <w:rPr>
          <w:b/>
          <w:i/>
        </w:rPr>
        <w:t xml:space="preserve"> </w:t>
      </w:r>
      <w:r w:rsidRPr="00992BF9">
        <w:rPr>
          <w:b/>
          <w:i/>
        </w:rPr>
        <w:t xml:space="preserve"> </w:t>
      </w:r>
      <w:r w:rsidR="00440B83" w:rsidRPr="00992BF9">
        <w:rPr>
          <w:rFonts w:eastAsia="Times New Roman"/>
          <w:i/>
        </w:rPr>
        <w:t xml:space="preserve">In paragraph (3), a </w:t>
      </w:r>
      <w:r w:rsidR="0038578E" w:rsidRPr="00992BF9">
        <w:rPr>
          <w:rFonts w:eastAsia="Times New Roman"/>
          <w:i/>
        </w:rPr>
        <w:t>state</w:t>
      </w:r>
      <w:r w:rsidR="0083493F" w:rsidRPr="00992BF9">
        <w:rPr>
          <w:rFonts w:eastAsia="Times New Roman"/>
          <w:i/>
        </w:rPr>
        <w:t xml:space="preserve"> should replace the term </w:t>
      </w:r>
      <w:r w:rsidR="00FD76AA" w:rsidRPr="00992BF9">
        <w:rPr>
          <w:rFonts w:eastAsia="Times New Roman"/>
          <w:i/>
        </w:rPr>
        <w:t>“</w:t>
      </w:r>
      <w:r w:rsidR="0038578E" w:rsidRPr="00992BF9">
        <w:rPr>
          <w:rFonts w:eastAsia="Times New Roman"/>
          <w:i/>
        </w:rPr>
        <w:t>commission</w:t>
      </w:r>
      <w:r w:rsidR="00FD76AA" w:rsidRPr="00992BF9">
        <w:rPr>
          <w:rFonts w:eastAsia="Times New Roman"/>
          <w:i/>
        </w:rPr>
        <w:t>”</w:t>
      </w:r>
      <w:r w:rsidR="00325520" w:rsidRPr="00992BF9">
        <w:rPr>
          <w:rFonts w:eastAsia="Times New Roman"/>
          <w:i/>
        </w:rPr>
        <w:t xml:space="preserve"> </w:t>
      </w:r>
      <w:r w:rsidR="001F0EF7" w:rsidRPr="00992BF9">
        <w:rPr>
          <w:rFonts w:eastAsia="Times New Roman"/>
          <w:i/>
        </w:rPr>
        <w:t xml:space="preserve">and bracketed agency description </w:t>
      </w:r>
      <w:r w:rsidR="0083493F" w:rsidRPr="00992BF9">
        <w:rPr>
          <w:rFonts w:eastAsia="Times New Roman"/>
          <w:i/>
        </w:rPr>
        <w:t xml:space="preserve">with the agency </w:t>
      </w:r>
      <w:r w:rsidR="001F0EF7" w:rsidRPr="00992BF9">
        <w:rPr>
          <w:rFonts w:eastAsia="Times New Roman"/>
          <w:i/>
        </w:rPr>
        <w:t xml:space="preserve">reference </w:t>
      </w:r>
      <w:r w:rsidR="0083493F" w:rsidRPr="00992BF9">
        <w:rPr>
          <w:rFonts w:eastAsia="Times New Roman"/>
          <w:i/>
        </w:rPr>
        <w:t>in the state.</w:t>
      </w:r>
    </w:p>
    <w:p w14:paraId="4E5B1BAB" w14:textId="101CC855" w:rsidR="004665D8" w:rsidRDefault="004665D8" w:rsidP="007B40EE">
      <w:pPr>
        <w:autoSpaceDE w:val="0"/>
        <w:autoSpaceDN w:val="0"/>
        <w:adjustRightInd w:val="0"/>
        <w:rPr>
          <w:b/>
          <w:i/>
        </w:rPr>
      </w:pPr>
    </w:p>
    <w:p w14:paraId="1C6188D0" w14:textId="109B7C3D" w:rsidR="004665D8" w:rsidRPr="00992BF9" w:rsidRDefault="004665D8" w:rsidP="007B40EE">
      <w:pPr>
        <w:autoSpaceDE w:val="0"/>
        <w:autoSpaceDN w:val="0"/>
        <w:adjustRightInd w:val="0"/>
        <w:rPr>
          <w:rFonts w:eastAsia="Times New Roman"/>
          <w:i/>
        </w:rPr>
      </w:pPr>
      <w:r>
        <w:rPr>
          <w:rFonts w:eastAsia="Times New Roman"/>
          <w:i/>
        </w:rPr>
        <w:t xml:space="preserve">In paragraph (5), a state should substitute “person” or “person that” for “individual” or “individual who” and substitute “for which” for “for whom” in each instance in which the term is used if the state allows shipment of covered alcoholic beverages to an entity without naming a specific individual as the intended recipient of the shipment.  </w:t>
      </w:r>
    </w:p>
    <w:p w14:paraId="3B3E2744" w14:textId="77777777" w:rsidR="004665D8" w:rsidRPr="00033FB0" w:rsidRDefault="004665D8" w:rsidP="007B40EE">
      <w:pPr>
        <w:autoSpaceDE w:val="0"/>
        <w:autoSpaceDN w:val="0"/>
        <w:adjustRightInd w:val="0"/>
        <w:rPr>
          <w:b/>
          <w:i/>
        </w:rPr>
      </w:pPr>
    </w:p>
    <w:p w14:paraId="56578195" w14:textId="3EE49498" w:rsidR="004665D8" w:rsidRDefault="00440B83" w:rsidP="007B40EE">
      <w:pPr>
        <w:autoSpaceDE w:val="0"/>
        <w:autoSpaceDN w:val="0"/>
        <w:adjustRightInd w:val="0"/>
        <w:rPr>
          <w:rFonts w:eastAsia="Times New Roman"/>
          <w:i/>
        </w:rPr>
      </w:pPr>
      <w:r w:rsidRPr="00992BF9">
        <w:rPr>
          <w:i/>
        </w:rPr>
        <w:t>The bracketed text</w:t>
      </w:r>
      <w:r w:rsidR="00263A84" w:rsidRPr="00992BF9">
        <w:rPr>
          <w:i/>
        </w:rPr>
        <w:t xml:space="preserve"> </w:t>
      </w:r>
      <w:r w:rsidR="00ED1290" w:rsidRPr="00992BF9">
        <w:rPr>
          <w:i/>
        </w:rPr>
        <w:t>in paragraphs (5)</w:t>
      </w:r>
      <w:r w:rsidR="00762511">
        <w:rPr>
          <w:i/>
        </w:rPr>
        <w:t>(A)</w:t>
      </w:r>
      <w:r w:rsidR="00ED1290" w:rsidRPr="00992BF9">
        <w:rPr>
          <w:i/>
        </w:rPr>
        <w:t xml:space="preserve"> and (</w:t>
      </w:r>
      <w:r w:rsidR="006C3D05" w:rsidRPr="00992BF9">
        <w:rPr>
          <w:i/>
        </w:rPr>
        <w:t>7</w:t>
      </w:r>
      <w:r w:rsidR="00ED1290" w:rsidRPr="00992BF9">
        <w:rPr>
          <w:i/>
        </w:rPr>
        <w:t xml:space="preserve">) </w:t>
      </w:r>
      <w:r w:rsidR="00263A84" w:rsidRPr="00992BF9">
        <w:rPr>
          <w:i/>
        </w:rPr>
        <w:t xml:space="preserve">allows </w:t>
      </w:r>
      <w:r w:rsidR="00BE4D49" w:rsidRPr="00992BF9">
        <w:rPr>
          <w:i/>
        </w:rPr>
        <w:t xml:space="preserve">a </w:t>
      </w:r>
      <w:r w:rsidR="0038578E" w:rsidRPr="00992BF9">
        <w:rPr>
          <w:i/>
        </w:rPr>
        <w:t>state</w:t>
      </w:r>
      <w:r w:rsidR="00263A84" w:rsidRPr="00992BF9">
        <w:rPr>
          <w:i/>
        </w:rPr>
        <w:t xml:space="preserve"> to adjust the</w:t>
      </w:r>
      <w:r w:rsidR="00ED1290" w:rsidRPr="00992BF9">
        <w:rPr>
          <w:i/>
        </w:rPr>
        <w:t>se</w:t>
      </w:r>
      <w:r w:rsidR="00263A84" w:rsidRPr="00992BF9">
        <w:rPr>
          <w:i/>
        </w:rPr>
        <w:t xml:space="preserve"> </w:t>
      </w:r>
      <w:r w:rsidR="0036627A" w:rsidRPr="00992BF9">
        <w:rPr>
          <w:i/>
        </w:rPr>
        <w:t>paragraph</w:t>
      </w:r>
      <w:r w:rsidR="00ED1290" w:rsidRPr="00992BF9">
        <w:rPr>
          <w:i/>
        </w:rPr>
        <w:t>s</w:t>
      </w:r>
      <w:r w:rsidR="0036627A" w:rsidRPr="00992BF9">
        <w:rPr>
          <w:i/>
        </w:rPr>
        <w:t xml:space="preserve"> </w:t>
      </w:r>
      <w:r w:rsidR="00263A84" w:rsidRPr="00992BF9">
        <w:rPr>
          <w:i/>
        </w:rPr>
        <w:t xml:space="preserve">to </w:t>
      </w:r>
      <w:r w:rsidR="00D12C27" w:rsidRPr="00992BF9">
        <w:rPr>
          <w:i/>
        </w:rPr>
        <w:t>reflect whether the authorization is in the form of a license</w:t>
      </w:r>
      <w:r w:rsidR="00ED1290" w:rsidRPr="00992BF9">
        <w:rPr>
          <w:i/>
        </w:rPr>
        <w:t xml:space="preserve"> or</w:t>
      </w:r>
      <w:r w:rsidR="00D12C27" w:rsidRPr="00992BF9">
        <w:rPr>
          <w:i/>
        </w:rPr>
        <w:t xml:space="preserve"> permit</w:t>
      </w:r>
      <w:r w:rsidR="00551AA1" w:rsidRPr="00992BF9">
        <w:rPr>
          <w:i/>
        </w:rPr>
        <w:t xml:space="preserve">. If appropriate, the state </w:t>
      </w:r>
      <w:r w:rsidR="0039037F" w:rsidRPr="00992BF9">
        <w:rPr>
          <w:i/>
        </w:rPr>
        <w:t xml:space="preserve">also </w:t>
      </w:r>
      <w:r w:rsidR="00551AA1" w:rsidRPr="00992BF9">
        <w:rPr>
          <w:i/>
        </w:rPr>
        <w:t>may insert</w:t>
      </w:r>
      <w:r w:rsidR="00D12C27" w:rsidRPr="00992BF9">
        <w:rPr>
          <w:i/>
        </w:rPr>
        <w:t xml:space="preserve"> </w:t>
      </w:r>
      <w:r w:rsidR="00EE741D" w:rsidRPr="00992BF9">
        <w:rPr>
          <w:i/>
        </w:rPr>
        <w:t xml:space="preserve">another </w:t>
      </w:r>
      <w:r w:rsidR="00437239" w:rsidRPr="00992BF9">
        <w:rPr>
          <w:i/>
        </w:rPr>
        <w:t xml:space="preserve">form </w:t>
      </w:r>
      <w:r w:rsidR="00524364" w:rsidRPr="00992BF9">
        <w:rPr>
          <w:i/>
        </w:rPr>
        <w:t xml:space="preserve">of </w:t>
      </w:r>
      <w:r w:rsidR="00551AA1" w:rsidRPr="00992BF9">
        <w:rPr>
          <w:i/>
        </w:rPr>
        <w:t xml:space="preserve">authorization, </w:t>
      </w:r>
      <w:r w:rsidR="00437239" w:rsidRPr="00992BF9">
        <w:rPr>
          <w:i/>
        </w:rPr>
        <w:t>such as registration</w:t>
      </w:r>
      <w:r w:rsidR="00D12C27" w:rsidRPr="00992BF9">
        <w:rPr>
          <w:i/>
        </w:rPr>
        <w:t>.</w:t>
      </w:r>
      <w:r w:rsidR="0036627A" w:rsidRPr="00992BF9">
        <w:rPr>
          <w:i/>
        </w:rPr>
        <w:t xml:space="preserve"> </w:t>
      </w:r>
      <w:r w:rsidR="0036627A" w:rsidRPr="00992BF9">
        <w:rPr>
          <w:rFonts w:eastAsia="Times New Roman"/>
          <w:i/>
        </w:rPr>
        <w:t xml:space="preserve">The </w:t>
      </w:r>
      <w:r w:rsidR="00F85DB2" w:rsidRPr="00992BF9">
        <w:rPr>
          <w:rFonts w:eastAsia="Times New Roman"/>
          <w:i/>
        </w:rPr>
        <w:t>state</w:t>
      </w:r>
      <w:r w:rsidR="0036627A" w:rsidRPr="00992BF9">
        <w:rPr>
          <w:rFonts w:eastAsia="Times New Roman"/>
          <w:i/>
        </w:rPr>
        <w:t xml:space="preserve"> may prefer to substitute </w:t>
      </w:r>
      <w:r w:rsidR="006C3D05" w:rsidRPr="00992BF9">
        <w:rPr>
          <w:rFonts w:eastAsia="Times New Roman"/>
          <w:i/>
        </w:rPr>
        <w:t>cross references</w:t>
      </w:r>
      <w:r w:rsidR="0036627A" w:rsidRPr="00992BF9">
        <w:rPr>
          <w:rFonts w:eastAsia="Times New Roman"/>
          <w:i/>
        </w:rPr>
        <w:t xml:space="preserve"> to </w:t>
      </w:r>
      <w:r w:rsidR="00671CAC" w:rsidRPr="00992BF9">
        <w:rPr>
          <w:rFonts w:eastAsia="Times New Roman"/>
          <w:i/>
        </w:rPr>
        <w:t>state law</w:t>
      </w:r>
      <w:r w:rsidR="0036627A" w:rsidRPr="00992BF9">
        <w:rPr>
          <w:rFonts w:eastAsia="Times New Roman"/>
          <w:i/>
        </w:rPr>
        <w:t xml:space="preserve"> authorizing direct shipping to</w:t>
      </w:r>
      <w:r w:rsidR="00671CAC" w:rsidRPr="00992BF9">
        <w:rPr>
          <w:rFonts w:eastAsia="Times New Roman"/>
          <w:i/>
        </w:rPr>
        <w:t xml:space="preserve"> a</w:t>
      </w:r>
      <w:r w:rsidR="0036627A" w:rsidRPr="00992BF9">
        <w:rPr>
          <w:rFonts w:eastAsia="Times New Roman"/>
          <w:i/>
        </w:rPr>
        <w:t xml:space="preserve"> consumer</w:t>
      </w:r>
      <w:r w:rsidR="003851B5" w:rsidRPr="00992BF9">
        <w:rPr>
          <w:rFonts w:eastAsia="Times New Roman"/>
          <w:i/>
        </w:rPr>
        <w:t>.</w:t>
      </w:r>
    </w:p>
    <w:p w14:paraId="616DABFB" w14:textId="77777777" w:rsidR="004F7993" w:rsidRDefault="004F7993" w:rsidP="007B40EE">
      <w:pPr>
        <w:autoSpaceDE w:val="0"/>
        <w:autoSpaceDN w:val="0"/>
        <w:adjustRightInd w:val="0"/>
        <w:rPr>
          <w:rFonts w:eastAsia="Times New Roman"/>
          <w:i/>
        </w:rPr>
      </w:pPr>
    </w:p>
    <w:p w14:paraId="4BEAFA53" w14:textId="695FC455" w:rsidR="004665D8" w:rsidRDefault="004665D8" w:rsidP="007B40EE">
      <w:pPr>
        <w:autoSpaceDE w:val="0"/>
        <w:autoSpaceDN w:val="0"/>
        <w:adjustRightInd w:val="0"/>
        <w:rPr>
          <w:b/>
          <w:i/>
        </w:rPr>
      </w:pPr>
      <w:r w:rsidRPr="00992BF9">
        <w:rPr>
          <w:rFonts w:eastAsia="Times New Roman"/>
          <w:i/>
        </w:rPr>
        <w:t>The bracketed text in paragraph (5)(B) should be included in a state that allows local delivery by or through a licensed retailer of alcoholic beverages supplied by an in-state wholesaler</w:t>
      </w:r>
      <w:r w:rsidR="003C3B6F">
        <w:rPr>
          <w:rFonts w:eastAsia="Times New Roman"/>
          <w:i/>
        </w:rPr>
        <w:t xml:space="preserve"> following an order received by means other than an in-person communication on the licensed premises</w:t>
      </w:r>
      <w:r w:rsidRPr="00992BF9">
        <w:rPr>
          <w:rFonts w:eastAsia="Times New Roman"/>
          <w:i/>
        </w:rPr>
        <w:t>. The bracketed text allows the state to tailor the exclusion from the definition of “consumer” to fit the specific authorization granted to the licensed retailer under state law.</w:t>
      </w:r>
    </w:p>
    <w:p w14:paraId="48F26569" w14:textId="4BBC85A5" w:rsidR="00687187" w:rsidRDefault="00687187" w:rsidP="007B40EE">
      <w:pPr>
        <w:autoSpaceDE w:val="0"/>
        <w:autoSpaceDN w:val="0"/>
        <w:adjustRightInd w:val="0"/>
        <w:rPr>
          <w:rFonts w:eastAsia="Times New Roman"/>
          <w:i/>
        </w:rPr>
      </w:pPr>
    </w:p>
    <w:p w14:paraId="4E84A14E" w14:textId="61C4AB69" w:rsidR="00D12C27" w:rsidRPr="00992BF9" w:rsidRDefault="00440B83" w:rsidP="007B40EE">
      <w:pPr>
        <w:autoSpaceDE w:val="0"/>
        <w:autoSpaceDN w:val="0"/>
        <w:adjustRightInd w:val="0"/>
        <w:rPr>
          <w:iCs/>
        </w:rPr>
      </w:pPr>
      <w:r w:rsidRPr="00992BF9">
        <w:rPr>
          <w:rFonts w:eastAsia="Times New Roman"/>
          <w:i/>
        </w:rPr>
        <w:t>In paragraph (6), d</w:t>
      </w:r>
      <w:r w:rsidRPr="00992BF9">
        <w:rPr>
          <w:i/>
        </w:rPr>
        <w:t>epending on the types of alcoholic beverages that may be shipped, the state also may need to add the state’s definitions of those alcoholic</w:t>
      </w:r>
      <w:r w:rsidR="00C2151C" w:rsidRPr="00992BF9">
        <w:rPr>
          <w:i/>
        </w:rPr>
        <w:t xml:space="preserve"> </w:t>
      </w:r>
      <w:r w:rsidRPr="00992BF9">
        <w:rPr>
          <w:i/>
        </w:rPr>
        <w:t>beverages.</w:t>
      </w:r>
    </w:p>
    <w:p w14:paraId="40B44695" w14:textId="154E0F6A" w:rsidR="00241354" w:rsidRPr="00992BF9" w:rsidRDefault="00241354" w:rsidP="007B40EE">
      <w:pPr>
        <w:autoSpaceDE w:val="0"/>
        <w:autoSpaceDN w:val="0"/>
        <w:adjustRightInd w:val="0"/>
        <w:rPr>
          <w:i/>
        </w:rPr>
      </w:pPr>
    </w:p>
    <w:p w14:paraId="7269348D" w14:textId="66023D35" w:rsidR="00E46CBC" w:rsidRPr="00992BF9" w:rsidRDefault="0053479B" w:rsidP="007B40EE">
      <w:pPr>
        <w:pStyle w:val="Heading1"/>
      </w:pPr>
      <w:bookmarkStart w:id="4" w:name="_Toc516734893"/>
      <w:r w:rsidRPr="00992BF9">
        <w:tab/>
      </w:r>
      <w:bookmarkStart w:id="5" w:name="_Toc115427063"/>
      <w:bookmarkEnd w:id="4"/>
      <w:r w:rsidR="00E61BB8" w:rsidRPr="00992BF9">
        <w:t xml:space="preserve">Section 3. Registration of </w:t>
      </w:r>
      <w:r w:rsidR="00153F42" w:rsidRPr="00992BF9">
        <w:t>Fulfillment Provider</w:t>
      </w:r>
      <w:bookmarkEnd w:id="5"/>
    </w:p>
    <w:p w14:paraId="6C6D4A76" w14:textId="1E74681F" w:rsidR="00805130" w:rsidRPr="00992BF9" w:rsidRDefault="006D32B7" w:rsidP="007B40EE">
      <w:pPr>
        <w:spacing w:line="480" w:lineRule="auto"/>
        <w:ind w:firstLine="720"/>
      </w:pPr>
      <w:r w:rsidRPr="00992BF9">
        <w:t xml:space="preserve">(a) </w:t>
      </w:r>
      <w:r w:rsidR="00AC5379" w:rsidRPr="00992BF9">
        <w:t xml:space="preserve">A </w:t>
      </w:r>
      <w:r w:rsidR="00153F42" w:rsidRPr="00992BF9">
        <w:t xml:space="preserve">fulfillment provider </w:t>
      </w:r>
      <w:r w:rsidR="007E3136" w:rsidRPr="00992BF9">
        <w:t xml:space="preserve">must </w:t>
      </w:r>
      <w:r w:rsidR="00805130" w:rsidRPr="00992BF9">
        <w:t xml:space="preserve">register with the </w:t>
      </w:r>
      <w:r w:rsidR="0023312F" w:rsidRPr="00992BF9">
        <w:t>[commission</w:t>
      </w:r>
      <w:r w:rsidR="00805130" w:rsidRPr="00992BF9">
        <w:t xml:space="preserve">] before shipping </w:t>
      </w:r>
      <w:r w:rsidR="000B0235" w:rsidRPr="00992BF9">
        <w:t>covered</w:t>
      </w:r>
      <w:r w:rsidR="00D10BE4" w:rsidRPr="00992BF9">
        <w:t xml:space="preserve"> </w:t>
      </w:r>
      <w:r w:rsidR="00AC5379" w:rsidRPr="00992BF9">
        <w:t>alcoholic beverages</w:t>
      </w:r>
      <w:r w:rsidR="00D10BE4" w:rsidRPr="00992BF9">
        <w:t xml:space="preserve"> </w:t>
      </w:r>
      <w:r w:rsidR="00AC5379" w:rsidRPr="00992BF9">
        <w:t xml:space="preserve">into </w:t>
      </w:r>
      <w:r w:rsidR="00C97608" w:rsidRPr="00992BF9">
        <w:t xml:space="preserve">or within </w:t>
      </w:r>
      <w:r w:rsidR="00AC5379" w:rsidRPr="00992BF9">
        <w:t>this state</w:t>
      </w:r>
      <w:r w:rsidR="00805130" w:rsidRPr="00992BF9">
        <w:t>.</w:t>
      </w:r>
    </w:p>
    <w:p w14:paraId="212DF4D9" w14:textId="09F189AF" w:rsidR="00CD3618" w:rsidRPr="00992BF9" w:rsidRDefault="00E31515" w:rsidP="007B40EE">
      <w:pPr>
        <w:pStyle w:val="para"/>
        <w:widowControl w:val="0"/>
        <w:tabs>
          <w:tab w:val="clear" w:pos="0"/>
          <w:tab w:val="clear" w:pos="1440"/>
          <w:tab w:val="clear" w:pos="2880"/>
          <w:tab w:val="clear" w:pos="4320"/>
        </w:tabs>
        <w:spacing w:after="0" w:line="480" w:lineRule="auto"/>
        <w:ind w:firstLine="720"/>
        <w:jc w:val="left"/>
        <w:rPr>
          <w:rFonts w:ascii="Times New Roman" w:eastAsia="Times New Roman" w:hAnsi="Times New Roman" w:cs="Times New Roman"/>
          <w:b w:val="0"/>
          <w:bCs w:val="0"/>
        </w:rPr>
      </w:pPr>
      <w:r w:rsidRPr="00992BF9">
        <w:rPr>
          <w:rFonts w:ascii="Times New Roman" w:eastAsia="Times New Roman" w:hAnsi="Times New Roman" w:cs="Times New Roman"/>
          <w:b w:val="0"/>
          <w:bCs w:val="0"/>
        </w:rPr>
        <w:t xml:space="preserve">(b) </w:t>
      </w:r>
      <w:r w:rsidR="006D32B7" w:rsidRPr="00992BF9">
        <w:rPr>
          <w:rFonts w:ascii="Times New Roman" w:eastAsia="Times New Roman" w:hAnsi="Times New Roman" w:cs="Times New Roman"/>
          <w:b w:val="0"/>
          <w:bCs w:val="0"/>
        </w:rPr>
        <w:t>Subject to subsection (c), a</w:t>
      </w:r>
      <w:r w:rsidR="00D752DF" w:rsidRPr="00992BF9">
        <w:rPr>
          <w:rFonts w:ascii="Times New Roman" w:eastAsia="Times New Roman" w:hAnsi="Times New Roman" w:cs="Times New Roman"/>
          <w:b w:val="0"/>
          <w:bCs w:val="0"/>
        </w:rPr>
        <w:t xml:space="preserve">n application for registration as a </w:t>
      </w:r>
      <w:r w:rsidR="00153F42" w:rsidRPr="00992BF9">
        <w:rPr>
          <w:rFonts w:ascii="Times New Roman" w:eastAsia="Times New Roman" w:hAnsi="Times New Roman" w:cs="Times New Roman"/>
          <w:b w:val="0"/>
          <w:bCs w:val="0"/>
        </w:rPr>
        <w:t xml:space="preserve">fulfillment provider </w:t>
      </w:r>
      <w:r w:rsidR="00D752DF" w:rsidRPr="00992BF9">
        <w:rPr>
          <w:rFonts w:ascii="Times New Roman" w:eastAsia="Times New Roman" w:hAnsi="Times New Roman" w:cs="Times New Roman"/>
          <w:b w:val="0"/>
          <w:bCs w:val="0"/>
        </w:rPr>
        <w:t>must include</w:t>
      </w:r>
      <w:r w:rsidR="00D03994" w:rsidRPr="00992BF9">
        <w:rPr>
          <w:rFonts w:ascii="Times New Roman" w:eastAsia="Times New Roman" w:hAnsi="Times New Roman" w:cs="Times New Roman"/>
          <w:b w:val="0"/>
          <w:bCs w:val="0"/>
        </w:rPr>
        <w:t>:</w:t>
      </w:r>
    </w:p>
    <w:p w14:paraId="1A1674D0" w14:textId="7749B3CE" w:rsidR="00D03994" w:rsidRPr="00992BF9" w:rsidRDefault="00906FEE" w:rsidP="007B40EE">
      <w:pPr>
        <w:pStyle w:val="para"/>
        <w:widowControl w:val="0"/>
        <w:tabs>
          <w:tab w:val="clear" w:pos="0"/>
          <w:tab w:val="clear" w:pos="1440"/>
          <w:tab w:val="clear" w:pos="2880"/>
          <w:tab w:val="clear" w:pos="4320"/>
        </w:tabs>
        <w:spacing w:after="0" w:line="480" w:lineRule="auto"/>
        <w:jc w:val="left"/>
        <w:rPr>
          <w:rFonts w:ascii="Times New Roman" w:eastAsia="Times New Roman" w:hAnsi="Times New Roman" w:cs="Times New Roman"/>
          <w:b w:val="0"/>
          <w:bCs w:val="0"/>
        </w:rPr>
      </w:pPr>
      <w:r w:rsidRPr="00992BF9">
        <w:rPr>
          <w:rFonts w:ascii="Times New Roman" w:eastAsia="Times New Roman" w:hAnsi="Times New Roman" w:cs="Times New Roman"/>
          <w:b w:val="0"/>
          <w:bCs w:val="0"/>
        </w:rPr>
        <w:tab/>
      </w:r>
      <w:r w:rsidRPr="00992BF9">
        <w:rPr>
          <w:rFonts w:ascii="Times New Roman" w:eastAsia="Times New Roman" w:hAnsi="Times New Roman" w:cs="Times New Roman"/>
          <w:b w:val="0"/>
          <w:bCs w:val="0"/>
        </w:rPr>
        <w:tab/>
      </w:r>
      <w:r w:rsidR="00CD3618" w:rsidRPr="00992BF9">
        <w:rPr>
          <w:rFonts w:ascii="Times New Roman" w:eastAsia="Times New Roman" w:hAnsi="Times New Roman" w:cs="Times New Roman"/>
          <w:b w:val="0"/>
          <w:bCs w:val="0"/>
        </w:rPr>
        <w:t xml:space="preserve">(1) </w:t>
      </w:r>
      <w:r w:rsidR="00E31515" w:rsidRPr="00992BF9">
        <w:rPr>
          <w:rFonts w:ascii="Times New Roman" w:eastAsia="Times New Roman" w:hAnsi="Times New Roman" w:cs="Times New Roman"/>
          <w:b w:val="0"/>
          <w:bCs w:val="0"/>
        </w:rPr>
        <w:t xml:space="preserve">each </w:t>
      </w:r>
      <w:r w:rsidR="00D03994" w:rsidRPr="00992BF9">
        <w:rPr>
          <w:rFonts w:ascii="Times New Roman" w:eastAsia="Times New Roman" w:hAnsi="Times New Roman" w:cs="Times New Roman"/>
          <w:b w:val="0"/>
          <w:bCs w:val="0"/>
        </w:rPr>
        <w:t xml:space="preserve">address from which the </w:t>
      </w:r>
      <w:r w:rsidR="00153F42" w:rsidRPr="00992BF9">
        <w:rPr>
          <w:rFonts w:ascii="Times New Roman" w:eastAsia="Times New Roman" w:hAnsi="Times New Roman" w:cs="Times New Roman"/>
          <w:b w:val="0"/>
          <w:bCs w:val="0"/>
        </w:rPr>
        <w:t xml:space="preserve">fulfillment provider </w:t>
      </w:r>
      <w:r w:rsidR="00D03994" w:rsidRPr="00992BF9">
        <w:rPr>
          <w:rFonts w:ascii="Times New Roman" w:eastAsia="Times New Roman" w:hAnsi="Times New Roman" w:cs="Times New Roman"/>
          <w:b w:val="0"/>
          <w:bCs w:val="0"/>
        </w:rPr>
        <w:t xml:space="preserve">will ship </w:t>
      </w:r>
      <w:r w:rsidR="000B0235" w:rsidRPr="00992BF9">
        <w:rPr>
          <w:rFonts w:ascii="Times New Roman" w:eastAsia="Times New Roman" w:hAnsi="Times New Roman" w:cs="Times New Roman"/>
          <w:b w:val="0"/>
          <w:bCs w:val="0"/>
        </w:rPr>
        <w:t>covered</w:t>
      </w:r>
      <w:r w:rsidR="00D10BE4" w:rsidRPr="00992BF9">
        <w:rPr>
          <w:rFonts w:ascii="Times New Roman" w:eastAsia="Times New Roman" w:hAnsi="Times New Roman" w:cs="Times New Roman"/>
          <w:b w:val="0"/>
          <w:bCs w:val="0"/>
        </w:rPr>
        <w:t xml:space="preserve"> </w:t>
      </w:r>
      <w:r w:rsidR="006D32B7" w:rsidRPr="00992BF9">
        <w:rPr>
          <w:rFonts w:ascii="Times New Roman" w:eastAsia="Times New Roman" w:hAnsi="Times New Roman" w:cs="Times New Roman"/>
          <w:b w:val="0"/>
          <w:bCs w:val="0"/>
        </w:rPr>
        <w:t>alcoholic beverages</w:t>
      </w:r>
      <w:r w:rsidR="00D10BE4" w:rsidRPr="00992BF9">
        <w:rPr>
          <w:rFonts w:ascii="Times New Roman" w:eastAsia="Times New Roman" w:hAnsi="Times New Roman" w:cs="Times New Roman"/>
          <w:b w:val="0"/>
          <w:bCs w:val="0"/>
        </w:rPr>
        <w:t xml:space="preserve"> </w:t>
      </w:r>
      <w:r w:rsidR="00D03994" w:rsidRPr="00992BF9">
        <w:rPr>
          <w:rFonts w:ascii="Times New Roman" w:eastAsia="Times New Roman" w:hAnsi="Times New Roman" w:cs="Times New Roman"/>
          <w:b w:val="0"/>
          <w:bCs w:val="0"/>
        </w:rPr>
        <w:t xml:space="preserve">to </w:t>
      </w:r>
      <w:r w:rsidR="00C81821" w:rsidRPr="00992BF9">
        <w:rPr>
          <w:rFonts w:ascii="Times New Roman" w:eastAsia="Times New Roman" w:hAnsi="Times New Roman" w:cs="Times New Roman"/>
          <w:b w:val="0"/>
          <w:bCs w:val="0"/>
        </w:rPr>
        <w:t xml:space="preserve">a </w:t>
      </w:r>
      <w:proofErr w:type="gramStart"/>
      <w:r w:rsidR="00B53978" w:rsidRPr="00992BF9">
        <w:rPr>
          <w:rFonts w:ascii="Times New Roman" w:eastAsia="Times New Roman" w:hAnsi="Times New Roman" w:cs="Times New Roman"/>
          <w:b w:val="0"/>
          <w:bCs w:val="0"/>
        </w:rPr>
        <w:t>consumer</w:t>
      </w:r>
      <w:r w:rsidR="00D03994" w:rsidRPr="00992BF9">
        <w:rPr>
          <w:rFonts w:ascii="Times New Roman" w:eastAsia="Times New Roman" w:hAnsi="Times New Roman" w:cs="Times New Roman"/>
          <w:b w:val="0"/>
          <w:bCs w:val="0"/>
        </w:rPr>
        <w:t>;</w:t>
      </w:r>
      <w:proofErr w:type="gramEnd"/>
    </w:p>
    <w:p w14:paraId="188B663D" w14:textId="494D223D" w:rsidR="00D03994" w:rsidRPr="00992BF9" w:rsidRDefault="00906FEE" w:rsidP="007B40EE">
      <w:pPr>
        <w:pStyle w:val="para"/>
        <w:widowControl w:val="0"/>
        <w:tabs>
          <w:tab w:val="clear" w:pos="0"/>
          <w:tab w:val="clear" w:pos="1440"/>
          <w:tab w:val="clear" w:pos="2880"/>
          <w:tab w:val="clear" w:pos="4320"/>
        </w:tabs>
        <w:spacing w:after="0" w:line="480" w:lineRule="auto"/>
        <w:jc w:val="left"/>
        <w:rPr>
          <w:rFonts w:ascii="Times New Roman" w:eastAsia="Times New Roman" w:hAnsi="Times New Roman" w:cs="Times New Roman"/>
          <w:b w:val="0"/>
          <w:bCs w:val="0"/>
        </w:rPr>
      </w:pPr>
      <w:r w:rsidRPr="00992BF9">
        <w:rPr>
          <w:rFonts w:ascii="Times New Roman" w:eastAsia="Times New Roman" w:hAnsi="Times New Roman" w:cs="Times New Roman"/>
          <w:b w:val="0"/>
          <w:bCs w:val="0"/>
        </w:rPr>
        <w:tab/>
      </w:r>
      <w:r w:rsidRPr="00992BF9">
        <w:rPr>
          <w:rFonts w:ascii="Times New Roman" w:eastAsia="Times New Roman" w:hAnsi="Times New Roman" w:cs="Times New Roman"/>
          <w:b w:val="0"/>
          <w:bCs w:val="0"/>
        </w:rPr>
        <w:tab/>
      </w:r>
      <w:r w:rsidR="00CD3618" w:rsidRPr="00992BF9">
        <w:rPr>
          <w:rFonts w:ascii="Times New Roman" w:eastAsia="Times New Roman" w:hAnsi="Times New Roman" w:cs="Times New Roman"/>
          <w:b w:val="0"/>
          <w:bCs w:val="0"/>
        </w:rPr>
        <w:t xml:space="preserve">(2) </w:t>
      </w:r>
      <w:r w:rsidR="0003059C" w:rsidRPr="00992BF9">
        <w:rPr>
          <w:rFonts w:ascii="Times New Roman" w:eastAsia="Times New Roman" w:hAnsi="Times New Roman" w:cs="Times New Roman"/>
          <w:b w:val="0"/>
          <w:bCs w:val="0"/>
        </w:rPr>
        <w:t xml:space="preserve">the name, </w:t>
      </w:r>
      <w:r w:rsidR="00C734CA" w:rsidRPr="00992BF9">
        <w:rPr>
          <w:rFonts w:ascii="Times New Roman" w:eastAsia="Times New Roman" w:hAnsi="Times New Roman" w:cs="Times New Roman"/>
          <w:b w:val="0"/>
          <w:bCs w:val="0"/>
        </w:rPr>
        <w:t xml:space="preserve">business </w:t>
      </w:r>
      <w:r w:rsidR="0003059C" w:rsidRPr="00992BF9">
        <w:rPr>
          <w:rFonts w:ascii="Times New Roman" w:eastAsia="Times New Roman" w:hAnsi="Times New Roman" w:cs="Times New Roman"/>
          <w:b w:val="0"/>
          <w:bCs w:val="0"/>
        </w:rPr>
        <w:t xml:space="preserve">address, and </w:t>
      </w:r>
      <w:r w:rsidR="009478EE" w:rsidRPr="00992BF9">
        <w:rPr>
          <w:rFonts w:ascii="Times New Roman" w:eastAsia="Times New Roman" w:hAnsi="Times New Roman" w:cs="Times New Roman"/>
          <w:b w:val="0"/>
          <w:bCs w:val="0"/>
        </w:rPr>
        <w:t>license number</w:t>
      </w:r>
      <w:r w:rsidR="0003059C" w:rsidRPr="00992BF9">
        <w:rPr>
          <w:rFonts w:ascii="Times New Roman" w:eastAsia="Times New Roman" w:hAnsi="Times New Roman" w:cs="Times New Roman"/>
          <w:b w:val="0"/>
          <w:bCs w:val="0"/>
        </w:rPr>
        <w:t xml:space="preserve"> of </w:t>
      </w:r>
      <w:r w:rsidR="00E31515" w:rsidRPr="00992BF9">
        <w:rPr>
          <w:rFonts w:ascii="Times New Roman" w:eastAsia="Times New Roman" w:hAnsi="Times New Roman" w:cs="Times New Roman"/>
          <w:b w:val="0"/>
          <w:bCs w:val="0"/>
        </w:rPr>
        <w:t xml:space="preserve">each </w:t>
      </w:r>
      <w:r w:rsidR="006D32B7" w:rsidRPr="00992BF9">
        <w:rPr>
          <w:rFonts w:ascii="Times New Roman" w:eastAsia="Times New Roman" w:hAnsi="Times New Roman" w:cs="Times New Roman"/>
          <w:b w:val="0"/>
          <w:bCs w:val="0"/>
        </w:rPr>
        <w:t>licensed direct shipper</w:t>
      </w:r>
      <w:r w:rsidR="005241DC" w:rsidRPr="00992BF9">
        <w:rPr>
          <w:rFonts w:ascii="Times New Roman" w:eastAsia="Times New Roman" w:hAnsi="Times New Roman" w:cs="Times New Roman"/>
          <w:b w:val="0"/>
          <w:bCs w:val="0"/>
        </w:rPr>
        <w:t>, with the name stated as it appears on the direct-shipper license</w:t>
      </w:r>
      <w:r w:rsidR="00B30485" w:rsidRPr="00992BF9">
        <w:rPr>
          <w:rFonts w:ascii="Times New Roman" w:eastAsia="Times New Roman" w:hAnsi="Times New Roman" w:cs="Times New Roman"/>
          <w:b w:val="0"/>
          <w:bCs w:val="0"/>
        </w:rPr>
        <w:t>,</w:t>
      </w:r>
      <w:r w:rsidR="006D32B7" w:rsidRPr="00992BF9">
        <w:rPr>
          <w:rFonts w:ascii="Times New Roman" w:eastAsia="Times New Roman" w:hAnsi="Times New Roman" w:cs="Times New Roman"/>
          <w:b w:val="0"/>
          <w:bCs w:val="0"/>
        </w:rPr>
        <w:t xml:space="preserve"> </w:t>
      </w:r>
      <w:r w:rsidR="00E31515" w:rsidRPr="00992BF9">
        <w:rPr>
          <w:rFonts w:ascii="Times New Roman" w:eastAsia="Times New Roman" w:hAnsi="Times New Roman" w:cs="Times New Roman"/>
          <w:b w:val="0"/>
          <w:bCs w:val="0"/>
        </w:rPr>
        <w:t xml:space="preserve">on whose behalf the </w:t>
      </w:r>
      <w:r w:rsidR="00153F42" w:rsidRPr="00992BF9">
        <w:rPr>
          <w:rFonts w:ascii="Times New Roman" w:eastAsia="Times New Roman" w:hAnsi="Times New Roman" w:cs="Times New Roman"/>
          <w:b w:val="0"/>
          <w:bCs w:val="0"/>
        </w:rPr>
        <w:t xml:space="preserve">fulfillment provider </w:t>
      </w:r>
      <w:r w:rsidR="00E31515" w:rsidRPr="00992BF9">
        <w:rPr>
          <w:rFonts w:ascii="Times New Roman" w:eastAsia="Times New Roman" w:hAnsi="Times New Roman" w:cs="Times New Roman"/>
          <w:b w:val="0"/>
          <w:bCs w:val="0"/>
        </w:rPr>
        <w:t xml:space="preserve">will ship </w:t>
      </w:r>
      <w:r w:rsidR="000B0235" w:rsidRPr="00992BF9">
        <w:rPr>
          <w:rFonts w:ascii="Times New Roman" w:eastAsia="Times New Roman" w:hAnsi="Times New Roman" w:cs="Times New Roman"/>
          <w:b w:val="0"/>
          <w:bCs w:val="0"/>
        </w:rPr>
        <w:t>covered</w:t>
      </w:r>
      <w:r w:rsidR="00D10BE4" w:rsidRPr="00992BF9">
        <w:rPr>
          <w:rFonts w:ascii="Times New Roman" w:eastAsia="Times New Roman" w:hAnsi="Times New Roman" w:cs="Times New Roman"/>
          <w:b w:val="0"/>
          <w:bCs w:val="0"/>
        </w:rPr>
        <w:t xml:space="preserve"> </w:t>
      </w:r>
      <w:r w:rsidR="00D752DF" w:rsidRPr="00992BF9">
        <w:rPr>
          <w:rFonts w:ascii="Times New Roman" w:eastAsia="Times New Roman" w:hAnsi="Times New Roman" w:cs="Times New Roman"/>
          <w:b w:val="0"/>
          <w:bCs w:val="0"/>
        </w:rPr>
        <w:t>alcoholic beverages</w:t>
      </w:r>
      <w:r w:rsidR="00D10BE4" w:rsidRPr="00992BF9">
        <w:rPr>
          <w:rFonts w:ascii="Times New Roman" w:eastAsia="Times New Roman" w:hAnsi="Times New Roman" w:cs="Times New Roman"/>
          <w:b w:val="0"/>
          <w:bCs w:val="0"/>
        </w:rPr>
        <w:t xml:space="preserve"> </w:t>
      </w:r>
      <w:r w:rsidR="00E31515" w:rsidRPr="00992BF9">
        <w:rPr>
          <w:rFonts w:ascii="Times New Roman" w:eastAsia="Times New Roman" w:hAnsi="Times New Roman" w:cs="Times New Roman"/>
          <w:b w:val="0"/>
          <w:bCs w:val="0"/>
        </w:rPr>
        <w:t xml:space="preserve">to </w:t>
      </w:r>
      <w:r w:rsidR="00C81821" w:rsidRPr="00992BF9">
        <w:rPr>
          <w:rFonts w:ascii="Times New Roman" w:eastAsia="Times New Roman" w:hAnsi="Times New Roman" w:cs="Times New Roman"/>
          <w:b w:val="0"/>
          <w:bCs w:val="0"/>
        </w:rPr>
        <w:t xml:space="preserve">a </w:t>
      </w:r>
      <w:r w:rsidR="00E31515" w:rsidRPr="00992BF9">
        <w:rPr>
          <w:rFonts w:ascii="Times New Roman" w:eastAsia="Times New Roman" w:hAnsi="Times New Roman" w:cs="Times New Roman"/>
          <w:b w:val="0"/>
          <w:bCs w:val="0"/>
        </w:rPr>
        <w:t>consumer; and</w:t>
      </w:r>
    </w:p>
    <w:p w14:paraId="7FB02847" w14:textId="169B4445" w:rsidR="00890638" w:rsidRPr="00992BF9" w:rsidRDefault="00906FEE" w:rsidP="007B40EE">
      <w:pPr>
        <w:pStyle w:val="para"/>
        <w:widowControl w:val="0"/>
        <w:tabs>
          <w:tab w:val="clear" w:pos="0"/>
          <w:tab w:val="clear" w:pos="1440"/>
          <w:tab w:val="clear" w:pos="2880"/>
          <w:tab w:val="clear" w:pos="4320"/>
        </w:tabs>
        <w:spacing w:after="0" w:line="480" w:lineRule="auto"/>
        <w:jc w:val="left"/>
        <w:rPr>
          <w:rFonts w:ascii="Times New Roman" w:eastAsia="Times New Roman" w:hAnsi="Times New Roman" w:cs="Times New Roman"/>
          <w:b w:val="0"/>
          <w:bCs w:val="0"/>
        </w:rPr>
      </w:pPr>
      <w:r w:rsidRPr="00992BF9">
        <w:rPr>
          <w:rFonts w:ascii="Times New Roman" w:eastAsia="Times New Roman" w:hAnsi="Times New Roman" w:cs="Times New Roman"/>
          <w:b w:val="0"/>
          <w:bCs w:val="0"/>
        </w:rPr>
        <w:tab/>
      </w:r>
      <w:r w:rsidRPr="00992BF9">
        <w:rPr>
          <w:rFonts w:ascii="Times New Roman" w:eastAsia="Times New Roman" w:hAnsi="Times New Roman" w:cs="Times New Roman"/>
          <w:b w:val="0"/>
          <w:bCs w:val="0"/>
        </w:rPr>
        <w:tab/>
      </w:r>
      <w:r w:rsidR="00CD3618" w:rsidRPr="00992BF9">
        <w:rPr>
          <w:rFonts w:ascii="Times New Roman" w:eastAsia="Times New Roman" w:hAnsi="Times New Roman" w:cs="Times New Roman"/>
          <w:b w:val="0"/>
          <w:bCs w:val="0"/>
        </w:rPr>
        <w:t>(</w:t>
      </w:r>
      <w:r w:rsidR="00E31515" w:rsidRPr="00992BF9">
        <w:rPr>
          <w:rFonts w:ascii="Times New Roman" w:eastAsia="Times New Roman" w:hAnsi="Times New Roman" w:cs="Times New Roman"/>
          <w:b w:val="0"/>
          <w:bCs w:val="0"/>
        </w:rPr>
        <w:t>3</w:t>
      </w:r>
      <w:r w:rsidR="00CD3618" w:rsidRPr="00992BF9">
        <w:rPr>
          <w:rFonts w:ascii="Times New Roman" w:eastAsia="Times New Roman" w:hAnsi="Times New Roman" w:cs="Times New Roman"/>
          <w:b w:val="0"/>
          <w:bCs w:val="0"/>
        </w:rPr>
        <w:t xml:space="preserve">) </w:t>
      </w:r>
      <w:r w:rsidR="00D03994" w:rsidRPr="00992BF9">
        <w:rPr>
          <w:rFonts w:ascii="Times New Roman" w:eastAsia="Times New Roman" w:hAnsi="Times New Roman" w:cs="Times New Roman"/>
          <w:b w:val="0"/>
          <w:bCs w:val="0"/>
        </w:rPr>
        <w:t xml:space="preserve">other information the </w:t>
      </w:r>
      <w:r w:rsidR="0023312F" w:rsidRPr="00992BF9">
        <w:rPr>
          <w:rFonts w:ascii="Times New Roman" w:eastAsia="Times New Roman" w:hAnsi="Times New Roman" w:cs="Times New Roman"/>
          <w:b w:val="0"/>
          <w:bCs w:val="0"/>
        </w:rPr>
        <w:t>[commission</w:t>
      </w:r>
      <w:r w:rsidR="00D03994" w:rsidRPr="00992BF9">
        <w:rPr>
          <w:rFonts w:ascii="Times New Roman" w:eastAsia="Times New Roman" w:hAnsi="Times New Roman" w:cs="Times New Roman"/>
          <w:b w:val="0"/>
          <w:bCs w:val="0"/>
        </w:rPr>
        <w:t xml:space="preserve">] </w:t>
      </w:r>
      <w:r w:rsidR="005241DC" w:rsidRPr="00992BF9">
        <w:rPr>
          <w:rFonts w:ascii="Times New Roman" w:eastAsia="Times New Roman" w:hAnsi="Times New Roman" w:cs="Times New Roman"/>
          <w:b w:val="0"/>
          <w:bCs w:val="0"/>
        </w:rPr>
        <w:t>requires</w:t>
      </w:r>
      <w:r w:rsidR="00D03994" w:rsidRPr="00992BF9">
        <w:rPr>
          <w:rFonts w:ascii="Times New Roman" w:eastAsia="Times New Roman" w:hAnsi="Times New Roman" w:cs="Times New Roman"/>
          <w:b w:val="0"/>
          <w:bCs w:val="0"/>
        </w:rPr>
        <w:t>.</w:t>
      </w:r>
    </w:p>
    <w:p w14:paraId="46D0DA0C" w14:textId="3719FB80" w:rsidR="006A49A7" w:rsidRPr="00992BF9" w:rsidRDefault="00906FEE" w:rsidP="007B40EE">
      <w:pPr>
        <w:shd w:val="clear" w:color="auto" w:fill="FFFFFF"/>
        <w:spacing w:line="480" w:lineRule="auto"/>
        <w:rPr>
          <w:rFonts w:eastAsia="Times New Roman"/>
        </w:rPr>
      </w:pPr>
      <w:r w:rsidRPr="00992BF9">
        <w:rPr>
          <w:rFonts w:eastAsia="Times New Roman"/>
        </w:rPr>
        <w:tab/>
      </w:r>
      <w:r w:rsidR="00D03994" w:rsidRPr="00992BF9">
        <w:rPr>
          <w:rFonts w:eastAsia="Times New Roman"/>
        </w:rPr>
        <w:t>(</w:t>
      </w:r>
      <w:r w:rsidR="006A49A7" w:rsidRPr="00992BF9">
        <w:rPr>
          <w:rFonts w:eastAsia="Times New Roman"/>
        </w:rPr>
        <w:t>c</w:t>
      </w:r>
      <w:r w:rsidR="00D03994" w:rsidRPr="00992BF9">
        <w:rPr>
          <w:rFonts w:eastAsia="Times New Roman"/>
        </w:rPr>
        <w:t xml:space="preserve">) </w:t>
      </w:r>
      <w:r w:rsidR="006C5280" w:rsidRPr="00992BF9">
        <w:rPr>
          <w:rFonts w:eastAsia="Times New Roman"/>
        </w:rPr>
        <w:t xml:space="preserve">To </w:t>
      </w:r>
      <w:r w:rsidR="00BA259F" w:rsidRPr="00992BF9">
        <w:rPr>
          <w:rFonts w:eastAsia="Times New Roman"/>
        </w:rPr>
        <w:t>register</w:t>
      </w:r>
      <w:r w:rsidR="006A49A7" w:rsidRPr="00992BF9">
        <w:rPr>
          <w:rFonts w:eastAsia="Times New Roman"/>
        </w:rPr>
        <w:t xml:space="preserve"> under this section, a </w:t>
      </w:r>
      <w:r w:rsidR="00153F42" w:rsidRPr="00992BF9">
        <w:rPr>
          <w:rFonts w:eastAsia="Times New Roman"/>
        </w:rPr>
        <w:t xml:space="preserve">fulfillment provider </w:t>
      </w:r>
      <w:r w:rsidR="006C5280" w:rsidRPr="00992BF9">
        <w:rPr>
          <w:rFonts w:eastAsia="Times New Roman"/>
        </w:rPr>
        <w:t xml:space="preserve">must </w:t>
      </w:r>
      <w:r w:rsidR="00D03994" w:rsidRPr="00992BF9">
        <w:rPr>
          <w:rFonts w:eastAsia="Times New Roman"/>
        </w:rPr>
        <w:t>agree to:</w:t>
      </w:r>
    </w:p>
    <w:p w14:paraId="26CD5FD9" w14:textId="45548DA9" w:rsidR="005241DC" w:rsidRPr="00992BF9" w:rsidRDefault="005241DC" w:rsidP="007B40EE">
      <w:pPr>
        <w:shd w:val="clear" w:color="auto" w:fill="FFFFFF"/>
        <w:spacing w:line="480" w:lineRule="auto"/>
        <w:rPr>
          <w:rFonts w:eastAsia="Times New Roman"/>
        </w:rPr>
      </w:pPr>
      <w:r w:rsidRPr="00992BF9">
        <w:rPr>
          <w:rFonts w:eastAsia="Times New Roman"/>
        </w:rPr>
        <w:tab/>
      </w:r>
      <w:r w:rsidRPr="00992BF9">
        <w:rPr>
          <w:rFonts w:eastAsia="Times New Roman"/>
        </w:rPr>
        <w:tab/>
        <w:t xml:space="preserve">(1) allow the [commission] to inspect and audit its records under Section </w:t>
      </w:r>
      <w:proofErr w:type="gramStart"/>
      <w:r w:rsidRPr="00992BF9">
        <w:rPr>
          <w:rFonts w:eastAsia="Times New Roman"/>
        </w:rPr>
        <w:t>6(b</w:t>
      </w:r>
      <w:r w:rsidR="00B30485" w:rsidRPr="00992BF9">
        <w:rPr>
          <w:rFonts w:eastAsia="Times New Roman"/>
        </w:rPr>
        <w:t>)</w:t>
      </w:r>
      <w:r w:rsidRPr="00992BF9">
        <w:rPr>
          <w:rFonts w:eastAsia="Times New Roman"/>
        </w:rPr>
        <w:t>;</w:t>
      </w:r>
      <w:proofErr w:type="gramEnd"/>
    </w:p>
    <w:p w14:paraId="0351A435" w14:textId="573B0625" w:rsidR="005241DC" w:rsidRPr="00992BF9" w:rsidRDefault="005241DC" w:rsidP="007B40EE">
      <w:pPr>
        <w:shd w:val="clear" w:color="auto" w:fill="FFFFFF"/>
        <w:spacing w:line="480" w:lineRule="auto"/>
        <w:rPr>
          <w:rFonts w:eastAsia="Times New Roman"/>
        </w:rPr>
      </w:pPr>
      <w:r w:rsidRPr="00992BF9">
        <w:rPr>
          <w:rFonts w:eastAsia="Times New Roman"/>
        </w:rPr>
        <w:tab/>
      </w:r>
      <w:r w:rsidRPr="00992BF9">
        <w:rPr>
          <w:rFonts w:eastAsia="Times New Roman"/>
        </w:rPr>
        <w:tab/>
        <w:t xml:space="preserve">(2) allow the </w:t>
      </w:r>
      <w:r w:rsidR="007B1D4F" w:rsidRPr="00992BF9">
        <w:rPr>
          <w:rFonts w:eastAsia="Times New Roman"/>
        </w:rPr>
        <w:t>[</w:t>
      </w:r>
      <w:r w:rsidRPr="00992BF9">
        <w:rPr>
          <w:rFonts w:eastAsia="Times New Roman"/>
        </w:rPr>
        <w:t>commission</w:t>
      </w:r>
      <w:r w:rsidR="007B1D4F" w:rsidRPr="00992BF9">
        <w:rPr>
          <w:rFonts w:eastAsia="Times New Roman"/>
        </w:rPr>
        <w:t>]</w:t>
      </w:r>
      <w:r w:rsidRPr="00992BF9">
        <w:rPr>
          <w:rFonts w:eastAsia="Times New Roman"/>
        </w:rPr>
        <w:t xml:space="preserve"> to inspect a location under Section </w:t>
      </w:r>
      <w:proofErr w:type="gramStart"/>
      <w:r w:rsidRPr="00992BF9">
        <w:rPr>
          <w:rFonts w:eastAsia="Times New Roman"/>
        </w:rPr>
        <w:t>6</w:t>
      </w:r>
      <w:r w:rsidR="00740748" w:rsidRPr="00992BF9">
        <w:rPr>
          <w:rFonts w:eastAsia="Times New Roman"/>
        </w:rPr>
        <w:t>(c);</w:t>
      </w:r>
      <w:proofErr w:type="gramEnd"/>
    </w:p>
    <w:p w14:paraId="78B26C85" w14:textId="274C2908" w:rsidR="000A7CEC" w:rsidRPr="00992BF9" w:rsidRDefault="005241DC" w:rsidP="007B40EE">
      <w:pPr>
        <w:shd w:val="clear" w:color="auto" w:fill="FFFFFF"/>
        <w:spacing w:line="480" w:lineRule="auto"/>
      </w:pPr>
      <w:r w:rsidRPr="00992BF9">
        <w:rPr>
          <w:rFonts w:eastAsia="Times New Roman"/>
        </w:rPr>
        <w:tab/>
      </w:r>
      <w:r w:rsidRPr="00992BF9">
        <w:rPr>
          <w:rFonts w:eastAsia="Times New Roman"/>
        </w:rPr>
        <w:tab/>
      </w:r>
      <w:r w:rsidR="00906FEE" w:rsidRPr="00992BF9">
        <w:rPr>
          <w:rFonts w:eastAsia="Times New Roman"/>
        </w:rPr>
        <w:t>(</w:t>
      </w:r>
      <w:r w:rsidR="00740748" w:rsidRPr="00992BF9">
        <w:rPr>
          <w:rFonts w:eastAsia="Times New Roman"/>
        </w:rPr>
        <w:t>3</w:t>
      </w:r>
      <w:r w:rsidR="00906FEE" w:rsidRPr="00992BF9">
        <w:rPr>
          <w:rFonts w:eastAsia="Times New Roman"/>
        </w:rPr>
        <w:t xml:space="preserve">) </w:t>
      </w:r>
      <w:r w:rsidR="00210D62" w:rsidRPr="00992BF9">
        <w:rPr>
          <w:rFonts w:eastAsia="Times New Roman"/>
        </w:rPr>
        <w:t>a</w:t>
      </w:r>
      <w:r w:rsidR="00D03994" w:rsidRPr="00992BF9">
        <w:rPr>
          <w:rFonts w:eastAsia="Times New Roman"/>
        </w:rPr>
        <w:t xml:space="preserve">ppoint </w:t>
      </w:r>
      <w:r w:rsidR="00B51B1B" w:rsidRPr="00992BF9">
        <w:rPr>
          <w:rFonts w:eastAsia="Times New Roman"/>
        </w:rPr>
        <w:t xml:space="preserve">and maintain </w:t>
      </w:r>
      <w:r w:rsidR="00B51B1B" w:rsidRPr="00992BF9">
        <w:t>an agent for service of process</w:t>
      </w:r>
      <w:r w:rsidR="00740748" w:rsidRPr="00992BF9">
        <w:t xml:space="preserve"> under Section </w:t>
      </w:r>
      <w:proofErr w:type="gramStart"/>
      <w:r w:rsidR="00740748" w:rsidRPr="00992BF9">
        <w:t>6(d)</w:t>
      </w:r>
      <w:r w:rsidR="00B51B1B" w:rsidRPr="00992BF9">
        <w:t>;</w:t>
      </w:r>
      <w:proofErr w:type="gramEnd"/>
    </w:p>
    <w:p w14:paraId="16B00710" w14:textId="01E7C5F9" w:rsidR="00D03994" w:rsidRPr="00992BF9" w:rsidRDefault="00C81821" w:rsidP="007B40EE">
      <w:pPr>
        <w:shd w:val="clear" w:color="auto" w:fill="FFFFFF"/>
        <w:spacing w:line="480" w:lineRule="auto"/>
        <w:rPr>
          <w:rFonts w:eastAsia="Times New Roman"/>
        </w:rPr>
      </w:pPr>
      <w:r w:rsidRPr="00992BF9">
        <w:rPr>
          <w:rFonts w:eastAsia="Times New Roman"/>
        </w:rPr>
        <w:t>and</w:t>
      </w:r>
    </w:p>
    <w:p w14:paraId="776526DC" w14:textId="70A367EE" w:rsidR="00303207" w:rsidRPr="00992BF9" w:rsidRDefault="00906FEE" w:rsidP="007B40EE">
      <w:pPr>
        <w:shd w:val="clear" w:color="auto" w:fill="FFFFFF"/>
        <w:spacing w:line="480" w:lineRule="auto"/>
        <w:rPr>
          <w:rFonts w:eastAsia="Times New Roman"/>
        </w:rPr>
      </w:pPr>
      <w:r w:rsidRPr="00992BF9">
        <w:rPr>
          <w:rFonts w:eastAsia="Times New Roman"/>
        </w:rPr>
        <w:tab/>
      </w:r>
      <w:r w:rsidRPr="00992BF9">
        <w:rPr>
          <w:rFonts w:eastAsia="Times New Roman"/>
        </w:rPr>
        <w:tab/>
        <w:t>(</w:t>
      </w:r>
      <w:r w:rsidR="000A7CEC" w:rsidRPr="00992BF9">
        <w:rPr>
          <w:rFonts w:eastAsia="Times New Roman"/>
        </w:rPr>
        <w:t>4</w:t>
      </w:r>
      <w:r w:rsidRPr="00992BF9">
        <w:rPr>
          <w:rFonts w:eastAsia="Times New Roman"/>
        </w:rPr>
        <w:t xml:space="preserve">) </w:t>
      </w:r>
      <w:r w:rsidR="007E55F6" w:rsidRPr="00992BF9">
        <w:rPr>
          <w:rFonts w:eastAsia="Times New Roman"/>
        </w:rPr>
        <w:t xml:space="preserve">submit to </w:t>
      </w:r>
      <w:r w:rsidR="00D03994" w:rsidRPr="00992BF9">
        <w:rPr>
          <w:rFonts w:eastAsia="Times New Roman"/>
        </w:rPr>
        <w:t xml:space="preserve">the jurisdiction of the </w:t>
      </w:r>
      <w:r w:rsidR="0023312F" w:rsidRPr="00992BF9">
        <w:rPr>
          <w:rFonts w:eastAsia="Times New Roman"/>
        </w:rPr>
        <w:t>[commission</w:t>
      </w:r>
      <w:r w:rsidR="00740748" w:rsidRPr="00992BF9">
        <w:rPr>
          <w:rFonts w:eastAsia="Times New Roman"/>
        </w:rPr>
        <w:t>]</w:t>
      </w:r>
      <w:r w:rsidR="00445C09">
        <w:rPr>
          <w:rFonts w:eastAsia="Times New Roman"/>
        </w:rPr>
        <w:t>,</w:t>
      </w:r>
      <w:r w:rsidR="00740748" w:rsidRPr="00992BF9">
        <w:rPr>
          <w:rFonts w:eastAsia="Times New Roman"/>
        </w:rPr>
        <w:t xml:space="preserve"> </w:t>
      </w:r>
      <w:r w:rsidR="00D03994" w:rsidRPr="00992BF9">
        <w:rPr>
          <w:rFonts w:eastAsia="Times New Roman"/>
        </w:rPr>
        <w:t>the courts</w:t>
      </w:r>
      <w:r w:rsidR="00445C09">
        <w:rPr>
          <w:rFonts w:eastAsia="Times New Roman"/>
        </w:rPr>
        <w:t>,</w:t>
      </w:r>
      <w:r w:rsidR="00D03994" w:rsidRPr="00992BF9">
        <w:rPr>
          <w:rFonts w:eastAsia="Times New Roman"/>
        </w:rPr>
        <w:t xml:space="preserve"> and other enforcement authority of this state </w:t>
      </w:r>
      <w:r w:rsidR="00C734CA" w:rsidRPr="00992BF9">
        <w:rPr>
          <w:rFonts w:eastAsia="Times New Roman"/>
        </w:rPr>
        <w:t xml:space="preserve">in a matter </w:t>
      </w:r>
      <w:r w:rsidR="00CA7DD6" w:rsidRPr="00992BF9">
        <w:rPr>
          <w:rFonts w:eastAsia="Times New Roman"/>
        </w:rPr>
        <w:t>relating</w:t>
      </w:r>
      <w:r w:rsidR="00D03994" w:rsidRPr="00992BF9">
        <w:rPr>
          <w:rFonts w:eastAsia="Times New Roman"/>
        </w:rPr>
        <w:t xml:space="preserve"> to enforcement of </w:t>
      </w:r>
      <w:r w:rsidR="00BA259F" w:rsidRPr="00992BF9">
        <w:rPr>
          <w:rFonts w:eastAsia="Times New Roman"/>
          <w:shd w:val="clear" w:color="auto" w:fill="FFFFFF"/>
        </w:rPr>
        <w:t>law of this state</w:t>
      </w:r>
      <w:r w:rsidR="0029314A" w:rsidRPr="00992BF9">
        <w:rPr>
          <w:rFonts w:eastAsia="Times New Roman"/>
          <w:shd w:val="clear" w:color="auto" w:fill="FFFFFF"/>
        </w:rPr>
        <w:t xml:space="preserve"> regulating shipment of alcoholic beverages </w:t>
      </w:r>
      <w:r w:rsidR="0022291D" w:rsidRPr="00992BF9">
        <w:rPr>
          <w:rFonts w:eastAsia="Times New Roman"/>
          <w:shd w:val="clear" w:color="auto" w:fill="FFFFFF"/>
        </w:rPr>
        <w:t xml:space="preserve">directly </w:t>
      </w:r>
      <w:r w:rsidR="0029314A" w:rsidRPr="00992BF9">
        <w:rPr>
          <w:rFonts w:eastAsia="Times New Roman"/>
          <w:shd w:val="clear" w:color="auto" w:fill="FFFFFF"/>
        </w:rPr>
        <w:t>to</w:t>
      </w:r>
      <w:r w:rsidR="00D5250F" w:rsidRPr="00992BF9">
        <w:rPr>
          <w:rFonts w:eastAsia="Times New Roman"/>
          <w:shd w:val="clear" w:color="auto" w:fill="FFFFFF"/>
        </w:rPr>
        <w:t xml:space="preserve"> </w:t>
      </w:r>
      <w:r w:rsidR="00CA4E7A" w:rsidRPr="00992BF9">
        <w:rPr>
          <w:rFonts w:eastAsia="Times New Roman"/>
          <w:bCs/>
          <w:shd w:val="clear" w:color="auto" w:fill="FFFFFF"/>
        </w:rPr>
        <w:t>a person</w:t>
      </w:r>
      <w:r w:rsidR="00CA4E7A" w:rsidRPr="00992BF9">
        <w:rPr>
          <w:rFonts w:eastAsia="Times New Roman"/>
          <w:b/>
          <w:bCs/>
          <w:shd w:val="clear" w:color="auto" w:fill="FFFFFF"/>
        </w:rPr>
        <w:t xml:space="preserve"> </w:t>
      </w:r>
      <w:r w:rsidR="0022291D" w:rsidRPr="00992BF9">
        <w:rPr>
          <w:rFonts w:eastAsia="Times New Roman"/>
          <w:shd w:val="clear" w:color="auto" w:fill="FFFFFF"/>
        </w:rPr>
        <w:t>in this state</w:t>
      </w:r>
      <w:r w:rsidR="00D03994" w:rsidRPr="00992BF9">
        <w:rPr>
          <w:rFonts w:eastAsia="Times New Roman"/>
        </w:rPr>
        <w:t>.</w:t>
      </w:r>
    </w:p>
    <w:p w14:paraId="105916AD" w14:textId="0446048D" w:rsidR="00F2141D" w:rsidRPr="00992BF9" w:rsidRDefault="006A6E65" w:rsidP="007B40EE">
      <w:pPr>
        <w:shd w:val="clear" w:color="auto" w:fill="FFFFFF"/>
        <w:spacing w:line="480" w:lineRule="auto"/>
        <w:rPr>
          <w:rFonts w:eastAsia="Times New Roman"/>
          <w:bCs/>
        </w:rPr>
      </w:pPr>
      <w:r w:rsidRPr="00992BF9">
        <w:rPr>
          <w:rFonts w:eastAsia="Times New Roman"/>
        </w:rPr>
        <w:tab/>
        <w:t xml:space="preserve">(d) A </w:t>
      </w:r>
      <w:r w:rsidR="00740748" w:rsidRPr="00992BF9">
        <w:rPr>
          <w:rFonts w:eastAsia="Times New Roman"/>
        </w:rPr>
        <w:t xml:space="preserve">registered </w:t>
      </w:r>
      <w:r w:rsidR="00153F42" w:rsidRPr="00992BF9">
        <w:rPr>
          <w:rFonts w:eastAsia="Times New Roman"/>
        </w:rPr>
        <w:t xml:space="preserve">fulfillment provider </w:t>
      </w:r>
      <w:r w:rsidRPr="00992BF9">
        <w:rPr>
          <w:rFonts w:eastAsia="Times New Roman"/>
        </w:rPr>
        <w:t xml:space="preserve">shall provide [monthly] to the </w:t>
      </w:r>
      <w:r w:rsidR="0023312F" w:rsidRPr="00992BF9">
        <w:rPr>
          <w:rFonts w:eastAsia="Times New Roman"/>
        </w:rPr>
        <w:t>[commission</w:t>
      </w:r>
      <w:r w:rsidRPr="00992BF9">
        <w:rPr>
          <w:rFonts w:eastAsia="Times New Roman"/>
        </w:rPr>
        <w:t xml:space="preserve">] </w:t>
      </w:r>
      <w:r w:rsidR="0087185E" w:rsidRPr="00992BF9">
        <w:rPr>
          <w:rFonts w:eastAsia="Times New Roman"/>
        </w:rPr>
        <w:t xml:space="preserve">a current </w:t>
      </w:r>
      <w:r w:rsidRPr="00992BF9">
        <w:rPr>
          <w:rFonts w:eastAsia="Times New Roman"/>
        </w:rPr>
        <w:t xml:space="preserve">list of all </w:t>
      </w:r>
      <w:r w:rsidRPr="00992BF9">
        <w:rPr>
          <w:rFonts w:eastAsia="Times New Roman"/>
          <w:bCs/>
        </w:rPr>
        <w:t xml:space="preserve">licensed direct shippers on whose behalf the </w:t>
      </w:r>
      <w:r w:rsidR="00153F42" w:rsidRPr="00992BF9">
        <w:rPr>
          <w:rFonts w:eastAsia="Times New Roman"/>
          <w:bCs/>
        </w:rPr>
        <w:t xml:space="preserve">fulfillment provider </w:t>
      </w:r>
      <w:r w:rsidRPr="00992BF9">
        <w:rPr>
          <w:rFonts w:eastAsia="Times New Roman"/>
          <w:bCs/>
        </w:rPr>
        <w:t xml:space="preserve">ships </w:t>
      </w:r>
      <w:r w:rsidR="0045790E" w:rsidRPr="00992BF9">
        <w:rPr>
          <w:rFonts w:eastAsia="Times New Roman"/>
          <w:bCs/>
        </w:rPr>
        <w:t>covered</w:t>
      </w:r>
      <w:r w:rsidR="00D10BE4" w:rsidRPr="00992BF9">
        <w:rPr>
          <w:rFonts w:eastAsia="Times New Roman"/>
          <w:bCs/>
        </w:rPr>
        <w:t xml:space="preserve"> </w:t>
      </w:r>
      <w:r w:rsidRPr="00992BF9">
        <w:rPr>
          <w:rFonts w:eastAsia="Times New Roman"/>
          <w:bCs/>
        </w:rPr>
        <w:t>alcoholic beverages</w:t>
      </w:r>
      <w:r w:rsidR="00D10BE4" w:rsidRPr="00992BF9">
        <w:rPr>
          <w:rFonts w:eastAsia="Times New Roman"/>
          <w:bCs/>
        </w:rPr>
        <w:t xml:space="preserve"> </w:t>
      </w:r>
      <w:r w:rsidRPr="00992BF9">
        <w:rPr>
          <w:rFonts w:eastAsia="Times New Roman"/>
          <w:bCs/>
        </w:rPr>
        <w:t>to consumers.</w:t>
      </w:r>
      <w:r w:rsidR="0038580D" w:rsidRPr="00992BF9">
        <w:rPr>
          <w:rFonts w:eastAsia="Times New Roman"/>
          <w:bCs/>
        </w:rPr>
        <w:t xml:space="preserve"> </w:t>
      </w:r>
      <w:r w:rsidR="0003059C" w:rsidRPr="00992BF9">
        <w:rPr>
          <w:rFonts w:eastAsia="Times New Roman"/>
          <w:bCs/>
        </w:rPr>
        <w:t xml:space="preserve">The list </w:t>
      </w:r>
      <w:r w:rsidR="00C81821" w:rsidRPr="00992BF9">
        <w:rPr>
          <w:rFonts w:eastAsia="Times New Roman"/>
          <w:bCs/>
        </w:rPr>
        <w:t xml:space="preserve">must </w:t>
      </w:r>
      <w:r w:rsidR="0003059C" w:rsidRPr="00992BF9">
        <w:rPr>
          <w:rFonts w:eastAsia="Times New Roman"/>
          <w:bCs/>
        </w:rPr>
        <w:t>include the name,</w:t>
      </w:r>
      <w:r w:rsidR="00EE3FBF" w:rsidRPr="00992BF9">
        <w:rPr>
          <w:rFonts w:eastAsia="Times New Roman"/>
          <w:bCs/>
        </w:rPr>
        <w:t xml:space="preserve"> </w:t>
      </w:r>
      <w:r w:rsidR="003B42DB" w:rsidRPr="00992BF9">
        <w:rPr>
          <w:rFonts w:eastAsia="Times New Roman"/>
          <w:bCs/>
        </w:rPr>
        <w:t>business</w:t>
      </w:r>
      <w:r w:rsidR="0003059C" w:rsidRPr="00992BF9">
        <w:rPr>
          <w:rFonts w:eastAsia="Times New Roman"/>
          <w:bCs/>
        </w:rPr>
        <w:t xml:space="preserve"> address, and </w:t>
      </w:r>
      <w:r w:rsidR="009478EE" w:rsidRPr="00992BF9">
        <w:rPr>
          <w:rFonts w:eastAsia="Times New Roman"/>
          <w:bCs/>
        </w:rPr>
        <w:t>license number</w:t>
      </w:r>
      <w:r w:rsidR="0003059C" w:rsidRPr="00992BF9">
        <w:rPr>
          <w:rFonts w:eastAsia="Times New Roman"/>
          <w:bCs/>
        </w:rPr>
        <w:t xml:space="preserve"> of each licensed direct shipper</w:t>
      </w:r>
      <w:r w:rsidR="003B42DB" w:rsidRPr="00992BF9">
        <w:rPr>
          <w:rFonts w:eastAsia="Times New Roman"/>
          <w:bCs/>
        </w:rPr>
        <w:t>, with the name stated as it appears on the direct-shipper license</w:t>
      </w:r>
      <w:r w:rsidR="0003059C" w:rsidRPr="00992BF9">
        <w:rPr>
          <w:rFonts w:eastAsia="Times New Roman"/>
          <w:bCs/>
        </w:rPr>
        <w:t>.</w:t>
      </w:r>
      <w:r w:rsidR="0087185E" w:rsidRPr="00992BF9">
        <w:rPr>
          <w:rFonts w:eastAsia="Times New Roman"/>
          <w:bCs/>
        </w:rPr>
        <w:t xml:space="preserve"> A fulfillment provider is not required to provide </w:t>
      </w:r>
      <w:r w:rsidR="00B30485" w:rsidRPr="00992BF9">
        <w:rPr>
          <w:rFonts w:eastAsia="Times New Roman"/>
          <w:bCs/>
        </w:rPr>
        <w:t xml:space="preserve">a </w:t>
      </w:r>
      <w:r w:rsidR="0087185E" w:rsidRPr="00992BF9">
        <w:rPr>
          <w:rFonts w:eastAsia="Times New Roman"/>
          <w:bCs/>
        </w:rPr>
        <w:t xml:space="preserve">list under this subsection </w:t>
      </w:r>
      <w:r w:rsidR="002B6A98" w:rsidRPr="00992BF9">
        <w:rPr>
          <w:rFonts w:eastAsia="Times New Roman"/>
          <w:bCs/>
        </w:rPr>
        <w:t>in a [month] in which the list is unchanged from the previous [month</w:t>
      </w:r>
      <w:r w:rsidR="005F0DAB" w:rsidRPr="00992BF9">
        <w:rPr>
          <w:rFonts w:eastAsia="Times New Roman"/>
          <w:bCs/>
        </w:rPr>
        <w:t>]</w:t>
      </w:r>
      <w:r w:rsidR="0087185E" w:rsidRPr="00992BF9">
        <w:rPr>
          <w:rFonts w:eastAsia="Times New Roman"/>
          <w:bCs/>
        </w:rPr>
        <w:t>.</w:t>
      </w:r>
    </w:p>
    <w:p w14:paraId="4C434FA1" w14:textId="31873C6F" w:rsidR="00BD0D61" w:rsidRPr="00992BF9" w:rsidRDefault="00F2141D" w:rsidP="007B40EE">
      <w:pPr>
        <w:shd w:val="clear" w:color="auto" w:fill="FFFFFF"/>
        <w:spacing w:line="480" w:lineRule="auto"/>
        <w:rPr>
          <w:rFonts w:eastAsia="Times New Roman"/>
          <w:bCs/>
        </w:rPr>
      </w:pPr>
      <w:r w:rsidRPr="00992BF9">
        <w:rPr>
          <w:rFonts w:eastAsia="Times New Roman"/>
          <w:bCs/>
        </w:rPr>
        <w:tab/>
        <w:t>(</w:t>
      </w:r>
      <w:r w:rsidR="002142A4" w:rsidRPr="00992BF9">
        <w:rPr>
          <w:rFonts w:eastAsia="Times New Roman"/>
          <w:bCs/>
        </w:rPr>
        <w:t>e</w:t>
      </w:r>
      <w:r w:rsidRPr="00992BF9">
        <w:rPr>
          <w:rFonts w:eastAsia="Times New Roman"/>
          <w:bCs/>
        </w:rPr>
        <w:t xml:space="preserve">) A </w:t>
      </w:r>
      <w:r w:rsidR="00153F42" w:rsidRPr="00992BF9">
        <w:rPr>
          <w:rFonts w:eastAsia="Times New Roman"/>
          <w:bCs/>
        </w:rPr>
        <w:t xml:space="preserve">fulfillment provider </w:t>
      </w:r>
      <w:r w:rsidRPr="00992BF9">
        <w:rPr>
          <w:rFonts w:eastAsia="Times New Roman"/>
          <w:bCs/>
        </w:rPr>
        <w:t xml:space="preserve">may ship </w:t>
      </w:r>
      <w:r w:rsidR="0045790E" w:rsidRPr="00992BF9">
        <w:rPr>
          <w:rFonts w:eastAsia="Times New Roman"/>
          <w:bCs/>
        </w:rPr>
        <w:t>covered</w:t>
      </w:r>
      <w:r w:rsidR="00D10BE4" w:rsidRPr="00992BF9">
        <w:rPr>
          <w:rFonts w:eastAsia="Times New Roman"/>
          <w:bCs/>
        </w:rPr>
        <w:t xml:space="preserve"> </w:t>
      </w:r>
      <w:r w:rsidRPr="00992BF9">
        <w:rPr>
          <w:rFonts w:eastAsia="Times New Roman"/>
          <w:bCs/>
        </w:rPr>
        <w:t>alcoholic beverages</w:t>
      </w:r>
      <w:r w:rsidR="00D10BE4" w:rsidRPr="00992BF9">
        <w:rPr>
          <w:rFonts w:eastAsia="Times New Roman"/>
          <w:bCs/>
        </w:rPr>
        <w:t xml:space="preserve"> </w:t>
      </w:r>
      <w:r w:rsidRPr="00992BF9">
        <w:rPr>
          <w:rFonts w:eastAsia="Times New Roman"/>
          <w:bCs/>
        </w:rPr>
        <w:t xml:space="preserve">to a consumer </w:t>
      </w:r>
      <w:r w:rsidR="003B42DB" w:rsidRPr="00992BF9">
        <w:rPr>
          <w:rFonts w:eastAsia="Times New Roman"/>
          <w:bCs/>
        </w:rPr>
        <w:t>only if</w:t>
      </w:r>
      <w:r w:rsidR="00B375B9" w:rsidRPr="00992BF9">
        <w:rPr>
          <w:rFonts w:eastAsia="Times New Roman"/>
          <w:bCs/>
        </w:rPr>
        <w:t>:</w:t>
      </w:r>
    </w:p>
    <w:p w14:paraId="53531D67" w14:textId="4E59C65C" w:rsidR="0010588F" w:rsidRPr="00992BF9" w:rsidRDefault="00805130" w:rsidP="007B40EE">
      <w:pPr>
        <w:shd w:val="clear" w:color="auto" w:fill="FFFFFF"/>
        <w:spacing w:line="480" w:lineRule="auto"/>
        <w:ind w:firstLine="1440"/>
        <w:rPr>
          <w:rFonts w:eastAsia="Times New Roman"/>
          <w:bCs/>
        </w:rPr>
      </w:pPr>
      <w:r w:rsidRPr="00992BF9">
        <w:rPr>
          <w:rFonts w:eastAsia="Times New Roman"/>
          <w:bCs/>
        </w:rPr>
        <w:t xml:space="preserve">(1) </w:t>
      </w:r>
      <w:r w:rsidR="008B095E" w:rsidRPr="00992BF9">
        <w:rPr>
          <w:rFonts w:eastAsia="Times New Roman"/>
          <w:bCs/>
        </w:rPr>
        <w:t xml:space="preserve">the </w:t>
      </w:r>
      <w:r w:rsidR="00153F42" w:rsidRPr="00992BF9">
        <w:rPr>
          <w:rFonts w:eastAsia="Times New Roman"/>
          <w:bCs/>
        </w:rPr>
        <w:t xml:space="preserve">fulfillment provider </w:t>
      </w:r>
      <w:r w:rsidR="00840DBD" w:rsidRPr="00992BF9">
        <w:rPr>
          <w:rFonts w:eastAsia="Times New Roman"/>
          <w:bCs/>
        </w:rPr>
        <w:t xml:space="preserve">maintains a registration </w:t>
      </w:r>
      <w:r w:rsidR="005F0DAB" w:rsidRPr="00992BF9">
        <w:rPr>
          <w:rFonts w:eastAsia="Times New Roman"/>
          <w:bCs/>
        </w:rPr>
        <w:t xml:space="preserve">under this section </w:t>
      </w:r>
      <w:r w:rsidR="00840DBD" w:rsidRPr="00992BF9">
        <w:rPr>
          <w:rFonts w:eastAsia="Times New Roman"/>
          <w:bCs/>
        </w:rPr>
        <w:t xml:space="preserve">that </w:t>
      </w:r>
      <w:r w:rsidR="0010588F" w:rsidRPr="00992BF9">
        <w:rPr>
          <w:rFonts w:eastAsia="Times New Roman"/>
          <w:bCs/>
        </w:rPr>
        <w:t>is not suspended, revoked, canceled</w:t>
      </w:r>
      <w:r w:rsidR="00445C09">
        <w:rPr>
          <w:rFonts w:eastAsia="Times New Roman"/>
          <w:bCs/>
        </w:rPr>
        <w:t xml:space="preserve">, or, subject to section 4(d), </w:t>
      </w:r>
      <w:proofErr w:type="gramStart"/>
      <w:r w:rsidR="00445C09">
        <w:rPr>
          <w:rFonts w:eastAsia="Times New Roman"/>
          <w:bCs/>
        </w:rPr>
        <w:t>expired</w:t>
      </w:r>
      <w:r w:rsidRPr="00992BF9">
        <w:rPr>
          <w:rFonts w:eastAsia="Times New Roman"/>
          <w:bCs/>
        </w:rPr>
        <w:t>;</w:t>
      </w:r>
      <w:proofErr w:type="gramEnd"/>
    </w:p>
    <w:p w14:paraId="36B89831" w14:textId="53280D78" w:rsidR="00F2141D" w:rsidRPr="00992BF9" w:rsidRDefault="00B375B9" w:rsidP="007B40EE">
      <w:pPr>
        <w:shd w:val="clear" w:color="auto" w:fill="FFFFFF"/>
        <w:spacing w:line="480" w:lineRule="auto"/>
        <w:ind w:firstLine="1440"/>
        <w:rPr>
          <w:spacing w:val="-8"/>
        </w:rPr>
      </w:pPr>
      <w:r w:rsidRPr="00992BF9">
        <w:rPr>
          <w:rFonts w:eastAsia="Times New Roman"/>
          <w:bCs/>
        </w:rPr>
        <w:t>(</w:t>
      </w:r>
      <w:r w:rsidR="00805130" w:rsidRPr="00992BF9">
        <w:rPr>
          <w:rFonts w:eastAsia="Times New Roman"/>
          <w:bCs/>
        </w:rPr>
        <w:t>2</w:t>
      </w:r>
      <w:r w:rsidRPr="00992BF9">
        <w:rPr>
          <w:rFonts w:eastAsia="Times New Roman"/>
          <w:bCs/>
        </w:rPr>
        <w:t xml:space="preserve">) </w:t>
      </w:r>
      <w:r w:rsidR="00445C09">
        <w:rPr>
          <w:rFonts w:eastAsia="Times New Roman"/>
          <w:bCs/>
        </w:rPr>
        <w:t xml:space="preserve">a licensed direct shipper provided </w:t>
      </w:r>
      <w:r w:rsidR="00035535" w:rsidRPr="00992BF9">
        <w:rPr>
          <w:rFonts w:eastAsia="Times New Roman"/>
        </w:rPr>
        <w:t xml:space="preserve">the </w:t>
      </w:r>
      <w:r w:rsidR="0045790E" w:rsidRPr="00992BF9">
        <w:rPr>
          <w:rFonts w:eastAsia="Times New Roman"/>
        </w:rPr>
        <w:t>covered</w:t>
      </w:r>
      <w:r w:rsidR="00D10BE4" w:rsidRPr="00992BF9">
        <w:rPr>
          <w:rFonts w:eastAsia="Times New Roman"/>
        </w:rPr>
        <w:t xml:space="preserve"> </w:t>
      </w:r>
      <w:r w:rsidR="00BD0D61" w:rsidRPr="00992BF9">
        <w:rPr>
          <w:rFonts w:eastAsia="Times New Roman"/>
        </w:rPr>
        <w:t xml:space="preserve">alcoholic beverages to the </w:t>
      </w:r>
      <w:r w:rsidR="00153F42" w:rsidRPr="00992BF9">
        <w:rPr>
          <w:rFonts w:eastAsia="Times New Roman"/>
        </w:rPr>
        <w:t xml:space="preserve">fulfillment </w:t>
      </w:r>
      <w:proofErr w:type="gramStart"/>
      <w:r w:rsidR="00153F42" w:rsidRPr="00992BF9">
        <w:rPr>
          <w:rFonts w:eastAsia="Times New Roman"/>
        </w:rPr>
        <w:t>provider</w:t>
      </w:r>
      <w:r w:rsidRPr="00992BF9">
        <w:rPr>
          <w:spacing w:val="-8"/>
        </w:rPr>
        <w:t>;</w:t>
      </w:r>
      <w:proofErr w:type="gramEnd"/>
    </w:p>
    <w:p w14:paraId="3E57D6C7" w14:textId="6AF1582A" w:rsidR="00CE0D1C" w:rsidRPr="004C0AF5" w:rsidRDefault="00C42A64" w:rsidP="007B40EE">
      <w:pPr>
        <w:spacing w:line="480" w:lineRule="auto"/>
      </w:pPr>
      <w:r w:rsidRPr="00C42A64">
        <w:t xml:space="preserve"> </w:t>
      </w:r>
      <w:r>
        <w:tab/>
      </w:r>
      <w:r>
        <w:tab/>
      </w:r>
      <w:r w:rsidR="00B375B9" w:rsidRPr="004C0AF5">
        <w:t>(</w:t>
      </w:r>
      <w:r w:rsidR="00805130" w:rsidRPr="004C0AF5">
        <w:t>3</w:t>
      </w:r>
      <w:r w:rsidR="00B375B9" w:rsidRPr="004C0AF5">
        <w:t xml:space="preserve">) the </w:t>
      </w:r>
      <w:r w:rsidR="00BD0D61" w:rsidRPr="004C0AF5">
        <w:t xml:space="preserve">package containing </w:t>
      </w:r>
      <w:r w:rsidR="00035535" w:rsidRPr="004C0AF5">
        <w:t xml:space="preserve">the </w:t>
      </w:r>
      <w:r w:rsidR="0045790E" w:rsidRPr="004C0AF5">
        <w:t>covered</w:t>
      </w:r>
      <w:r w:rsidR="004C31AF" w:rsidRPr="004C0AF5">
        <w:t xml:space="preserve"> </w:t>
      </w:r>
      <w:r w:rsidR="00BD0D61" w:rsidRPr="004C0AF5">
        <w:t>alcoholic beverages</w:t>
      </w:r>
      <w:r w:rsidR="00D10BE4" w:rsidRPr="004C0AF5">
        <w:t xml:space="preserve"> </w:t>
      </w:r>
      <w:r w:rsidR="00BD0D61" w:rsidRPr="004C0AF5">
        <w:t>clearly indicates</w:t>
      </w:r>
      <w:r w:rsidR="00CE0D1C" w:rsidRPr="004C0AF5">
        <w:t>:</w:t>
      </w:r>
    </w:p>
    <w:p w14:paraId="54EE4020" w14:textId="02CC2651" w:rsidR="00B375B9" w:rsidRPr="004C0AF5" w:rsidRDefault="00CE0D1C" w:rsidP="007B40EE">
      <w:pPr>
        <w:spacing w:line="480" w:lineRule="auto"/>
      </w:pPr>
      <w:r w:rsidRPr="004C0AF5">
        <w:tab/>
      </w:r>
      <w:r w:rsidR="00BE57FD">
        <w:tab/>
      </w:r>
      <w:r w:rsidR="00BE57FD">
        <w:tab/>
      </w:r>
      <w:r w:rsidRPr="004C0AF5">
        <w:t>(A)</w:t>
      </w:r>
      <w:r w:rsidR="00BD0D61" w:rsidRPr="004C0AF5">
        <w:t xml:space="preserve"> on the shipping label</w:t>
      </w:r>
      <w:r w:rsidRPr="004C0AF5">
        <w:t xml:space="preserve">, </w:t>
      </w:r>
      <w:r w:rsidR="00BD0D61" w:rsidRPr="004C0AF5">
        <w:t xml:space="preserve">the name </w:t>
      </w:r>
      <w:r w:rsidR="00037A6B" w:rsidRPr="004C0AF5">
        <w:t xml:space="preserve">of the fulfillment provider </w:t>
      </w:r>
      <w:r w:rsidR="00BD0D61" w:rsidRPr="004C0AF5">
        <w:t xml:space="preserve">and </w:t>
      </w:r>
      <w:r w:rsidR="002A62E7" w:rsidRPr="004C0AF5">
        <w:t xml:space="preserve">the </w:t>
      </w:r>
      <w:r w:rsidR="00BD0D61" w:rsidRPr="004C0AF5">
        <w:t>address</w:t>
      </w:r>
      <w:r w:rsidR="008B095E" w:rsidRPr="004C0AF5">
        <w:t xml:space="preserve"> </w:t>
      </w:r>
      <w:r w:rsidR="002A62E7" w:rsidRPr="004C0AF5">
        <w:t xml:space="preserve">from which </w:t>
      </w:r>
      <w:r w:rsidR="008B095E" w:rsidRPr="004C0AF5">
        <w:t xml:space="preserve">the </w:t>
      </w:r>
      <w:r w:rsidR="00153F42" w:rsidRPr="004C0AF5">
        <w:t>fulfillment provider</w:t>
      </w:r>
      <w:r w:rsidR="002A62E7" w:rsidRPr="004C0AF5">
        <w:t xml:space="preserve"> originated the shipment</w:t>
      </w:r>
      <w:r w:rsidR="00BD0D61" w:rsidRPr="004C0AF5">
        <w:t xml:space="preserve">, as </w:t>
      </w:r>
      <w:r w:rsidR="00445C09" w:rsidRPr="004C0AF5">
        <w:t xml:space="preserve">the name and </w:t>
      </w:r>
      <w:r w:rsidR="005A0C0B" w:rsidRPr="004C0AF5">
        <w:t>address</w:t>
      </w:r>
      <w:r w:rsidR="00445C09" w:rsidRPr="004C0AF5">
        <w:t xml:space="preserve"> </w:t>
      </w:r>
      <w:r w:rsidR="00BD0D61" w:rsidRPr="004C0AF5">
        <w:t>appear in the registration,</w:t>
      </w:r>
      <w:r w:rsidR="004F7993" w:rsidRPr="004C0AF5">
        <w:t xml:space="preserve"> </w:t>
      </w:r>
      <w:r w:rsidR="00BD0D61" w:rsidRPr="004C0AF5">
        <w:t xml:space="preserve">as consignor and the name and address of the consumer as </w:t>
      </w:r>
      <w:r w:rsidR="008E550A" w:rsidRPr="004C0AF5">
        <w:t>intended recipient</w:t>
      </w:r>
      <w:r w:rsidRPr="004C0AF5">
        <w:t>;</w:t>
      </w:r>
      <w:r w:rsidR="006525D7" w:rsidRPr="004C0AF5">
        <w:t xml:space="preserve"> and</w:t>
      </w:r>
    </w:p>
    <w:p w14:paraId="270A0094" w14:textId="3BC0F2D4" w:rsidR="00805130" w:rsidRPr="00992BF9" w:rsidRDefault="00CE0D1C" w:rsidP="007B40EE">
      <w:pPr>
        <w:shd w:val="clear" w:color="auto" w:fill="FFFFFF"/>
        <w:spacing w:line="480" w:lineRule="auto"/>
        <w:ind w:firstLine="1440"/>
        <w:rPr>
          <w:rFonts w:eastAsia="Times New Roman"/>
        </w:rPr>
      </w:pPr>
      <w:r w:rsidRPr="00992BF9">
        <w:rPr>
          <w:rFonts w:eastAsia="Times New Roman"/>
        </w:rPr>
        <w:tab/>
        <w:t xml:space="preserve">(B) on the package or shipping label, the </w:t>
      </w:r>
      <w:r w:rsidR="00D74C8B" w:rsidRPr="00992BF9">
        <w:rPr>
          <w:rFonts w:eastAsia="Times New Roman"/>
        </w:rPr>
        <w:t xml:space="preserve">name and </w:t>
      </w:r>
      <w:r w:rsidR="004C7F99" w:rsidRPr="00992BF9">
        <w:rPr>
          <w:rFonts w:eastAsia="Times New Roman"/>
        </w:rPr>
        <w:t>license</w:t>
      </w:r>
      <w:r w:rsidR="009478EE" w:rsidRPr="00992BF9">
        <w:rPr>
          <w:rFonts w:eastAsia="Times New Roman"/>
        </w:rPr>
        <w:t xml:space="preserve"> number</w:t>
      </w:r>
      <w:r w:rsidRPr="00992BF9">
        <w:rPr>
          <w:rFonts w:eastAsia="Times New Roman"/>
        </w:rPr>
        <w:t xml:space="preserve"> of the </w:t>
      </w:r>
      <w:r w:rsidR="00D74C8B" w:rsidRPr="00992BF9">
        <w:rPr>
          <w:rFonts w:eastAsia="Times New Roman"/>
        </w:rPr>
        <w:t xml:space="preserve">licensed </w:t>
      </w:r>
      <w:r w:rsidRPr="00992BF9">
        <w:rPr>
          <w:rFonts w:eastAsia="Times New Roman"/>
        </w:rPr>
        <w:t xml:space="preserve">direct shipper that </w:t>
      </w:r>
      <w:r w:rsidR="002A62E7" w:rsidRPr="00992BF9">
        <w:rPr>
          <w:rFonts w:eastAsia="Times New Roman"/>
        </w:rPr>
        <w:t xml:space="preserve">provided </w:t>
      </w:r>
      <w:r w:rsidRPr="00992BF9">
        <w:rPr>
          <w:rFonts w:eastAsia="Times New Roman"/>
        </w:rPr>
        <w:t xml:space="preserve">the </w:t>
      </w:r>
      <w:r w:rsidR="00153F42" w:rsidRPr="00992BF9">
        <w:rPr>
          <w:rFonts w:eastAsia="Times New Roman"/>
        </w:rPr>
        <w:t xml:space="preserve">fulfillment provider </w:t>
      </w:r>
      <w:r w:rsidR="00035535" w:rsidRPr="00992BF9">
        <w:rPr>
          <w:rFonts w:eastAsia="Times New Roman"/>
        </w:rPr>
        <w:t xml:space="preserve">the </w:t>
      </w:r>
      <w:r w:rsidR="0045790E" w:rsidRPr="00992BF9">
        <w:rPr>
          <w:rFonts w:eastAsia="Times New Roman"/>
        </w:rPr>
        <w:t>covered</w:t>
      </w:r>
      <w:r w:rsidR="004C31AF" w:rsidRPr="00992BF9">
        <w:rPr>
          <w:rFonts w:eastAsia="Times New Roman"/>
        </w:rPr>
        <w:t xml:space="preserve"> </w:t>
      </w:r>
      <w:r w:rsidRPr="00992BF9">
        <w:rPr>
          <w:rFonts w:eastAsia="Times New Roman"/>
        </w:rPr>
        <w:t>alcoholic beverages</w:t>
      </w:r>
      <w:r w:rsidR="00401602" w:rsidRPr="00992BF9">
        <w:rPr>
          <w:rFonts w:eastAsia="Times New Roman"/>
        </w:rPr>
        <w:t>; and</w:t>
      </w:r>
      <w:r w:rsidRPr="00992BF9">
        <w:rPr>
          <w:rFonts w:eastAsia="Times New Roman"/>
        </w:rPr>
        <w:t xml:space="preserve"> </w:t>
      </w:r>
    </w:p>
    <w:p w14:paraId="2DD5BBC6" w14:textId="2D46B2E4" w:rsidR="00401602" w:rsidRPr="00992BF9" w:rsidRDefault="00401602" w:rsidP="007B40EE">
      <w:pPr>
        <w:shd w:val="clear" w:color="auto" w:fill="FFFFFF"/>
        <w:spacing w:line="480" w:lineRule="auto"/>
        <w:ind w:firstLine="1440"/>
        <w:rPr>
          <w:rFonts w:eastAsia="Times New Roman"/>
        </w:rPr>
      </w:pPr>
      <w:r w:rsidRPr="00992BF9">
        <w:rPr>
          <w:rFonts w:eastAsia="Times New Roman"/>
        </w:rPr>
        <w:t xml:space="preserve">(4) the shipment is authorized under </w:t>
      </w:r>
      <w:r w:rsidR="003B42DB" w:rsidRPr="00992BF9">
        <w:rPr>
          <w:rFonts w:eastAsia="Times New Roman"/>
        </w:rPr>
        <w:t xml:space="preserve">other </w:t>
      </w:r>
      <w:r w:rsidRPr="00992BF9">
        <w:rPr>
          <w:rFonts w:eastAsia="Times New Roman"/>
        </w:rPr>
        <w:t>law of th</w:t>
      </w:r>
      <w:r w:rsidR="00AF475D" w:rsidRPr="00992BF9">
        <w:rPr>
          <w:rFonts w:eastAsia="Times New Roman"/>
        </w:rPr>
        <w:t>is</w:t>
      </w:r>
      <w:r w:rsidRPr="00992BF9">
        <w:rPr>
          <w:rFonts w:eastAsia="Times New Roman"/>
        </w:rPr>
        <w:t xml:space="preserve"> state.</w:t>
      </w:r>
    </w:p>
    <w:p w14:paraId="3E36950C" w14:textId="513D2B78" w:rsidR="00840DBD" w:rsidRDefault="002142A4" w:rsidP="007B40EE">
      <w:pPr>
        <w:shd w:val="clear" w:color="auto" w:fill="FFFFFF"/>
        <w:spacing w:line="480" w:lineRule="auto"/>
        <w:rPr>
          <w:rFonts w:eastAsia="Times New Roman"/>
          <w:bCs/>
        </w:rPr>
      </w:pPr>
      <w:r w:rsidRPr="00992BF9">
        <w:rPr>
          <w:spacing w:val="-8"/>
        </w:rPr>
        <w:tab/>
      </w:r>
      <w:r w:rsidR="00840DBD" w:rsidRPr="00992BF9">
        <w:rPr>
          <w:rFonts w:eastAsia="Times New Roman"/>
          <w:bCs/>
        </w:rPr>
        <w:t xml:space="preserve">(f) </w:t>
      </w:r>
      <w:r w:rsidR="00CD102E" w:rsidRPr="00992BF9">
        <w:rPr>
          <w:rFonts w:eastAsia="Times New Roman"/>
          <w:bCs/>
        </w:rPr>
        <w:t xml:space="preserve">A registration under this section is valid for [two] years and may be renewed for [two]-year periods. </w:t>
      </w:r>
      <w:r w:rsidR="005D4D25" w:rsidRPr="00992BF9">
        <w:rPr>
          <w:rFonts w:eastAsia="Times New Roman"/>
          <w:bCs/>
        </w:rPr>
        <w:t>[</w:t>
      </w:r>
      <w:r w:rsidR="00840DBD" w:rsidRPr="00992BF9">
        <w:rPr>
          <w:rFonts w:eastAsia="Times New Roman"/>
          <w:bCs/>
        </w:rPr>
        <w:t xml:space="preserve">The </w:t>
      </w:r>
      <w:r w:rsidR="00CD102E" w:rsidRPr="00992BF9">
        <w:rPr>
          <w:rFonts w:eastAsia="Times New Roman"/>
          <w:bCs/>
        </w:rPr>
        <w:t xml:space="preserve">fee for the initial registration and each renewal </w:t>
      </w:r>
      <w:r w:rsidR="009050DE" w:rsidRPr="00992BF9">
        <w:rPr>
          <w:rFonts w:eastAsia="Times New Roman"/>
          <w:bCs/>
        </w:rPr>
        <w:t>is</w:t>
      </w:r>
      <w:r w:rsidR="00CD102E" w:rsidRPr="00992BF9">
        <w:rPr>
          <w:rFonts w:eastAsia="Times New Roman"/>
          <w:bCs/>
        </w:rPr>
        <w:t xml:space="preserve"> $[50</w:t>
      </w:r>
      <w:r w:rsidR="005D4D25" w:rsidRPr="00992BF9">
        <w:rPr>
          <w:rFonts w:eastAsia="Times New Roman"/>
          <w:bCs/>
        </w:rPr>
        <w:t>]</w:t>
      </w:r>
      <w:r w:rsidR="00CD102E" w:rsidRPr="00992BF9">
        <w:rPr>
          <w:rFonts w:eastAsia="Times New Roman"/>
          <w:bCs/>
        </w:rPr>
        <w:t>.</w:t>
      </w:r>
      <w:r w:rsidR="00037A6B" w:rsidRPr="00992BF9">
        <w:rPr>
          <w:rFonts w:eastAsia="Times New Roman"/>
          <w:bCs/>
        </w:rPr>
        <w:t>]</w:t>
      </w:r>
      <w:r w:rsidR="00CD102E" w:rsidRPr="00992BF9">
        <w:rPr>
          <w:rFonts w:eastAsia="Times New Roman"/>
          <w:bCs/>
        </w:rPr>
        <w:t xml:space="preserve"> If there is a material change in the information provided </w:t>
      </w:r>
      <w:r w:rsidR="00BD7A3E">
        <w:rPr>
          <w:rFonts w:eastAsia="Times New Roman"/>
          <w:bCs/>
        </w:rPr>
        <w:t xml:space="preserve">in the application under subsection (b) </w:t>
      </w:r>
      <w:r w:rsidR="00CD102E" w:rsidRPr="00992BF9">
        <w:rPr>
          <w:rFonts w:eastAsia="Times New Roman"/>
          <w:bCs/>
        </w:rPr>
        <w:t xml:space="preserve">to the </w:t>
      </w:r>
      <w:r w:rsidR="00840DBD" w:rsidRPr="00992BF9">
        <w:rPr>
          <w:rFonts w:eastAsia="Times New Roman"/>
          <w:bCs/>
        </w:rPr>
        <w:t>[commission]</w:t>
      </w:r>
      <w:r w:rsidR="00CD102E" w:rsidRPr="00992BF9">
        <w:rPr>
          <w:rFonts w:eastAsia="Times New Roman"/>
          <w:bCs/>
        </w:rPr>
        <w:t xml:space="preserve">, the registered fulfillment provider shall provide </w:t>
      </w:r>
      <w:r w:rsidR="00B5529C" w:rsidRPr="00992BF9">
        <w:rPr>
          <w:rFonts w:eastAsia="Times New Roman"/>
          <w:bCs/>
        </w:rPr>
        <w:t xml:space="preserve">updated information </w:t>
      </w:r>
      <w:r w:rsidR="00CD102E" w:rsidRPr="00992BF9">
        <w:rPr>
          <w:rFonts w:eastAsia="Times New Roman"/>
          <w:bCs/>
        </w:rPr>
        <w:t xml:space="preserve">to the [commission] </w:t>
      </w:r>
      <w:r w:rsidR="00B45E75" w:rsidRPr="00992BF9">
        <w:rPr>
          <w:rFonts w:eastAsia="Times New Roman"/>
          <w:bCs/>
        </w:rPr>
        <w:t xml:space="preserve">not later than </w:t>
      </w:r>
      <w:r w:rsidR="00CD102E" w:rsidRPr="00992BF9">
        <w:rPr>
          <w:rFonts w:eastAsia="Times New Roman"/>
          <w:bCs/>
        </w:rPr>
        <w:t xml:space="preserve">[14] days </w:t>
      </w:r>
      <w:r w:rsidR="00B45E75" w:rsidRPr="00992BF9">
        <w:rPr>
          <w:rFonts w:eastAsia="Times New Roman"/>
          <w:bCs/>
        </w:rPr>
        <w:t xml:space="preserve">after </w:t>
      </w:r>
      <w:r w:rsidR="00CD102E" w:rsidRPr="00992BF9">
        <w:rPr>
          <w:rFonts w:eastAsia="Times New Roman"/>
          <w:bCs/>
        </w:rPr>
        <w:t>the change.</w:t>
      </w:r>
    </w:p>
    <w:p w14:paraId="5CA30888" w14:textId="377E9852" w:rsidR="00AE7F84" w:rsidRPr="00992BF9" w:rsidRDefault="00AE7F84" w:rsidP="007B40EE">
      <w:pPr>
        <w:shd w:val="clear" w:color="auto" w:fill="FFFFFF"/>
        <w:spacing w:line="480" w:lineRule="auto"/>
      </w:pPr>
      <w:r>
        <w:rPr>
          <w:rFonts w:eastAsia="Times New Roman"/>
          <w:bCs/>
        </w:rPr>
        <w:tab/>
      </w:r>
      <w:r w:rsidRPr="00992BF9">
        <w:rPr>
          <w:rFonts w:eastAsia="Times New Roman"/>
          <w:bCs/>
        </w:rPr>
        <w:t>(</w:t>
      </w:r>
      <w:r>
        <w:rPr>
          <w:rFonts w:eastAsia="Times New Roman"/>
          <w:bCs/>
        </w:rPr>
        <w:t>g</w:t>
      </w:r>
      <w:r w:rsidRPr="00992BF9">
        <w:rPr>
          <w:rFonts w:eastAsia="Times New Roman"/>
          <w:bCs/>
        </w:rPr>
        <w:t xml:space="preserve">) </w:t>
      </w:r>
      <w:r w:rsidRPr="00992BF9">
        <w:rPr>
          <w:rFonts w:eastAsia="Times New Roman"/>
        </w:rPr>
        <w:t xml:space="preserve">Use by a licensed direct shipper of the services of a registered fulfillment provider does not relieve the direct shipper of a requirement imposed on </w:t>
      </w:r>
      <w:r>
        <w:rPr>
          <w:rFonts w:eastAsia="Times New Roman"/>
        </w:rPr>
        <w:t>the direct shipper</w:t>
      </w:r>
      <w:r w:rsidRPr="00992BF9">
        <w:rPr>
          <w:rFonts w:eastAsia="Times New Roman"/>
        </w:rPr>
        <w:t xml:space="preserve"> under [cite to applicable law of the state].</w:t>
      </w:r>
    </w:p>
    <w:p w14:paraId="10EAA2FF" w14:textId="437F799E" w:rsidR="00E06D0F" w:rsidRPr="00992BF9" w:rsidRDefault="00840DBD" w:rsidP="007B40EE">
      <w:pPr>
        <w:shd w:val="clear" w:color="auto" w:fill="FFFFFF"/>
        <w:spacing w:line="480" w:lineRule="auto"/>
      </w:pPr>
      <w:r w:rsidRPr="00992BF9">
        <w:tab/>
      </w:r>
      <w:r w:rsidR="00401602" w:rsidRPr="00992BF9">
        <w:rPr>
          <w:spacing w:val="-8"/>
        </w:rPr>
        <w:t>[</w:t>
      </w:r>
      <w:r w:rsidR="002142A4" w:rsidRPr="00992BF9">
        <w:rPr>
          <w:rFonts w:eastAsia="Times New Roman"/>
          <w:bCs/>
        </w:rPr>
        <w:t>(</w:t>
      </w:r>
      <w:r w:rsidR="00AE7F84">
        <w:rPr>
          <w:rFonts w:eastAsia="Times New Roman"/>
          <w:bCs/>
        </w:rPr>
        <w:t>h</w:t>
      </w:r>
      <w:r w:rsidR="002142A4" w:rsidRPr="00992BF9">
        <w:rPr>
          <w:rFonts w:eastAsia="Times New Roman"/>
          <w:bCs/>
        </w:rPr>
        <w:t xml:space="preserve">) The </w:t>
      </w:r>
      <w:r w:rsidR="0023312F" w:rsidRPr="00992BF9">
        <w:rPr>
          <w:rFonts w:eastAsia="Times New Roman"/>
          <w:bCs/>
        </w:rPr>
        <w:t>[commission</w:t>
      </w:r>
      <w:r w:rsidR="002142A4" w:rsidRPr="00992BF9">
        <w:rPr>
          <w:rFonts w:eastAsia="Times New Roman"/>
          <w:bCs/>
        </w:rPr>
        <w:t>]</w:t>
      </w:r>
      <w:r w:rsidR="00BE5870" w:rsidRPr="00992BF9">
        <w:rPr>
          <w:rFonts w:eastAsia="Times New Roman"/>
          <w:bCs/>
        </w:rPr>
        <w:t>,</w:t>
      </w:r>
      <w:r w:rsidR="002142A4" w:rsidRPr="00992BF9">
        <w:rPr>
          <w:rFonts w:eastAsia="Times New Roman"/>
          <w:bCs/>
        </w:rPr>
        <w:t xml:space="preserve"> </w:t>
      </w:r>
      <w:r w:rsidR="00BE5870" w:rsidRPr="00992BF9">
        <w:t xml:space="preserve">after notice and an opportunity for </w:t>
      </w:r>
      <w:r w:rsidR="00DA6950" w:rsidRPr="00992BF9">
        <w:t xml:space="preserve">an evidentiary </w:t>
      </w:r>
      <w:r w:rsidR="00BE5870" w:rsidRPr="00992BF9">
        <w:t xml:space="preserve">hearing, </w:t>
      </w:r>
      <w:r w:rsidR="002142A4" w:rsidRPr="00992BF9">
        <w:rPr>
          <w:rFonts w:eastAsia="Times New Roman"/>
          <w:bCs/>
        </w:rPr>
        <w:t xml:space="preserve">may </w:t>
      </w:r>
      <w:r w:rsidR="00BE5870" w:rsidRPr="00992BF9">
        <w:rPr>
          <w:rFonts w:eastAsia="Times New Roman"/>
          <w:bCs/>
        </w:rPr>
        <w:t>suspend</w:t>
      </w:r>
      <w:r w:rsidR="0095790F" w:rsidRPr="00992BF9">
        <w:rPr>
          <w:rFonts w:eastAsia="Times New Roman"/>
          <w:bCs/>
        </w:rPr>
        <w:t>,</w:t>
      </w:r>
      <w:r w:rsidR="00BE5870" w:rsidRPr="00992BF9">
        <w:rPr>
          <w:rFonts w:eastAsia="Times New Roman"/>
          <w:bCs/>
        </w:rPr>
        <w:t xml:space="preserve"> </w:t>
      </w:r>
      <w:r w:rsidR="002142A4" w:rsidRPr="00992BF9">
        <w:rPr>
          <w:rFonts w:eastAsia="Times New Roman"/>
          <w:bCs/>
        </w:rPr>
        <w:t>revoke</w:t>
      </w:r>
      <w:r w:rsidR="0095790F" w:rsidRPr="00992BF9">
        <w:rPr>
          <w:rFonts w:eastAsia="Times New Roman"/>
          <w:bCs/>
        </w:rPr>
        <w:t>, impose conditions on</w:t>
      </w:r>
      <w:r w:rsidR="002E744C" w:rsidRPr="00992BF9">
        <w:rPr>
          <w:rFonts w:eastAsia="Times New Roman"/>
          <w:bCs/>
        </w:rPr>
        <w:t>, or deny renewal of</w:t>
      </w:r>
      <w:r w:rsidR="002142A4" w:rsidRPr="00992BF9">
        <w:rPr>
          <w:rFonts w:eastAsia="Times New Roman"/>
          <w:bCs/>
        </w:rPr>
        <w:t xml:space="preserve"> the registration of a </w:t>
      </w:r>
      <w:r w:rsidR="00153F42" w:rsidRPr="00992BF9">
        <w:rPr>
          <w:rFonts w:eastAsia="Times New Roman"/>
          <w:bCs/>
        </w:rPr>
        <w:t xml:space="preserve">fulfillment provider </w:t>
      </w:r>
      <w:r w:rsidR="00230622" w:rsidRPr="00992BF9">
        <w:rPr>
          <w:rFonts w:eastAsia="Times New Roman"/>
          <w:bCs/>
        </w:rPr>
        <w:t>[</w:t>
      </w:r>
      <w:r w:rsidR="002142A4" w:rsidRPr="00992BF9">
        <w:rPr>
          <w:rFonts w:eastAsia="Times New Roman"/>
          <w:bCs/>
        </w:rPr>
        <w:t>for good cause, including</w:t>
      </w:r>
      <w:r w:rsidR="00BD0D61" w:rsidRPr="00992BF9">
        <w:rPr>
          <w:rFonts w:eastAsia="Times New Roman"/>
          <w:bCs/>
        </w:rPr>
        <w:t xml:space="preserve"> </w:t>
      </w:r>
      <w:r w:rsidR="00B45E75" w:rsidRPr="00992BF9">
        <w:rPr>
          <w:rFonts w:eastAsia="Times New Roman"/>
          <w:bCs/>
        </w:rPr>
        <w:t>a</w:t>
      </w:r>
      <w:r w:rsidR="002142A4" w:rsidRPr="00992BF9">
        <w:rPr>
          <w:rFonts w:eastAsia="Times New Roman"/>
          <w:bCs/>
        </w:rPr>
        <w:t xml:space="preserve"> violation </w:t>
      </w:r>
      <w:r w:rsidR="00C734CA" w:rsidRPr="00992BF9">
        <w:rPr>
          <w:rFonts w:eastAsia="Times New Roman"/>
          <w:bCs/>
        </w:rPr>
        <w:t xml:space="preserve">listed </w:t>
      </w:r>
      <w:r w:rsidR="00A4695A" w:rsidRPr="00992BF9">
        <w:rPr>
          <w:rFonts w:eastAsia="Times New Roman"/>
          <w:bCs/>
        </w:rPr>
        <w:t xml:space="preserve">in Section </w:t>
      </w:r>
      <w:r w:rsidR="00BE7163" w:rsidRPr="00992BF9">
        <w:rPr>
          <w:rFonts w:eastAsia="Times New Roman"/>
          <w:bCs/>
        </w:rPr>
        <w:t>10</w:t>
      </w:r>
      <w:r w:rsidR="00A4695A" w:rsidRPr="00992BF9">
        <w:rPr>
          <w:rFonts w:eastAsia="Times New Roman"/>
          <w:bCs/>
        </w:rPr>
        <w:t>(a)</w:t>
      </w:r>
      <w:r w:rsidR="007157C0" w:rsidRPr="00992BF9">
        <w:rPr>
          <w:rFonts w:eastAsia="Times New Roman"/>
          <w:bCs/>
        </w:rPr>
        <w:t>(1)</w:t>
      </w:r>
      <w:r w:rsidR="007E263D" w:rsidRPr="00992BF9">
        <w:rPr>
          <w:rFonts w:eastAsia="Times New Roman"/>
          <w:bCs/>
        </w:rPr>
        <w:t>]</w:t>
      </w:r>
      <w:r w:rsidR="00A4695A" w:rsidRPr="00992BF9">
        <w:t>.</w:t>
      </w:r>
      <w:r w:rsidR="00401602" w:rsidRPr="00992BF9">
        <w:t>]</w:t>
      </w:r>
    </w:p>
    <w:p w14:paraId="6A60D6E0" w14:textId="0EA64D65" w:rsidR="00FF7843" w:rsidRPr="00992BF9" w:rsidRDefault="00FF7843" w:rsidP="007B40EE">
      <w:pPr>
        <w:shd w:val="clear" w:color="auto" w:fill="FFFFFF"/>
        <w:spacing w:line="480" w:lineRule="auto"/>
      </w:pPr>
      <w:r w:rsidRPr="00992BF9">
        <w:tab/>
      </w:r>
      <w:r w:rsidR="00401602" w:rsidRPr="00992BF9">
        <w:t>[</w:t>
      </w:r>
      <w:r w:rsidRPr="00992BF9">
        <w:t>(</w:t>
      </w:r>
      <w:r w:rsidR="00AE7F84">
        <w:t>i</w:t>
      </w:r>
      <w:r w:rsidRPr="00992BF9">
        <w:t xml:space="preserve">) A registered </w:t>
      </w:r>
      <w:r w:rsidR="00153F42" w:rsidRPr="00992BF9">
        <w:t xml:space="preserve">fulfillment provider </w:t>
      </w:r>
      <w:r w:rsidRPr="00992BF9">
        <w:t xml:space="preserve">may </w:t>
      </w:r>
      <w:r w:rsidR="001715C1" w:rsidRPr="00992BF9">
        <w:t>cancel its registration</w:t>
      </w:r>
      <w:r w:rsidR="0095790F" w:rsidRPr="00992BF9">
        <w:rPr>
          <w:rFonts w:eastAsia="Times New Roman"/>
          <w:bCs/>
        </w:rPr>
        <w:t>. Cancellation</w:t>
      </w:r>
      <w:r w:rsidR="001715C1" w:rsidRPr="00992BF9">
        <w:t xml:space="preserve"> does not affect the </w:t>
      </w:r>
      <w:r w:rsidR="0023312F" w:rsidRPr="00992BF9">
        <w:t>[commission</w:t>
      </w:r>
      <w:r w:rsidR="007E263D" w:rsidRPr="00992BF9">
        <w:t>’s</w:t>
      </w:r>
      <w:r w:rsidR="001715C1" w:rsidRPr="00992BF9">
        <w:t xml:space="preserve">] jurisdiction </w:t>
      </w:r>
      <w:r w:rsidR="00E1100B" w:rsidRPr="00992BF9">
        <w:t>relating</w:t>
      </w:r>
      <w:r w:rsidR="001715C1" w:rsidRPr="00992BF9">
        <w:t xml:space="preserve"> to activity before the cancellation.</w:t>
      </w:r>
      <w:r w:rsidR="006F7B6B" w:rsidRPr="00992BF9">
        <w:t xml:space="preserve"> </w:t>
      </w:r>
      <w:r w:rsidR="0095790F" w:rsidRPr="00992BF9">
        <w:t xml:space="preserve">If </w:t>
      </w:r>
      <w:r w:rsidR="00405C24" w:rsidRPr="00992BF9">
        <w:t xml:space="preserve">an enforcement proceeding </w:t>
      </w:r>
      <w:r w:rsidR="0095790F" w:rsidRPr="00992BF9">
        <w:t xml:space="preserve">is pending </w:t>
      </w:r>
      <w:r w:rsidR="00405C24" w:rsidRPr="00992BF9">
        <w:t xml:space="preserve">against a registered </w:t>
      </w:r>
      <w:r w:rsidR="00153F42" w:rsidRPr="00992BF9">
        <w:t>fulfillment provider</w:t>
      </w:r>
      <w:r w:rsidR="00405C24" w:rsidRPr="00992BF9">
        <w:t xml:space="preserve">, the </w:t>
      </w:r>
      <w:r w:rsidR="00153F42" w:rsidRPr="00992BF9">
        <w:t xml:space="preserve">fulfillment provider </w:t>
      </w:r>
      <w:r w:rsidR="00405C24" w:rsidRPr="00992BF9">
        <w:t xml:space="preserve">may </w:t>
      </w:r>
      <w:r w:rsidR="00C3536E" w:rsidRPr="00992BF9">
        <w:t xml:space="preserve">cancel </w:t>
      </w:r>
      <w:r w:rsidR="00405C24" w:rsidRPr="00992BF9">
        <w:t xml:space="preserve">its registration only with consent of the </w:t>
      </w:r>
      <w:r w:rsidR="0023312F" w:rsidRPr="00992BF9">
        <w:t>[commission</w:t>
      </w:r>
      <w:r w:rsidR="00405C24" w:rsidRPr="00992BF9">
        <w:t>].</w:t>
      </w:r>
      <w:r w:rsidR="00401602" w:rsidRPr="00992BF9">
        <w:t>]</w:t>
      </w:r>
    </w:p>
    <w:p w14:paraId="79F4524D" w14:textId="73BDB407" w:rsidR="00031EB8" w:rsidRPr="00992BF9" w:rsidRDefault="00271B9A" w:rsidP="007B40EE">
      <w:pPr>
        <w:shd w:val="clear" w:color="auto" w:fill="FFFFFF"/>
        <w:rPr>
          <w:rFonts w:eastAsia="Times New Roman"/>
          <w:i/>
        </w:rPr>
      </w:pPr>
      <w:r w:rsidRPr="00992BF9">
        <w:rPr>
          <w:b/>
          <w:i/>
        </w:rPr>
        <w:t xml:space="preserve">Legislative Note: </w:t>
      </w:r>
      <w:r w:rsidR="00450F67" w:rsidRPr="00992BF9">
        <w:rPr>
          <w:rFonts w:eastAsia="Times New Roman"/>
          <w:i/>
        </w:rPr>
        <w:t xml:space="preserve">This </w:t>
      </w:r>
      <w:r w:rsidR="00AC453F" w:rsidRPr="00992BF9">
        <w:rPr>
          <w:rFonts w:eastAsia="Times New Roman"/>
          <w:i/>
        </w:rPr>
        <w:t xml:space="preserve">section requires a registered </w:t>
      </w:r>
      <w:r w:rsidR="00153F42" w:rsidRPr="00992BF9">
        <w:rPr>
          <w:rFonts w:eastAsia="Times New Roman"/>
          <w:i/>
        </w:rPr>
        <w:t xml:space="preserve">fulfillment provider </w:t>
      </w:r>
      <w:r w:rsidR="00AC453F" w:rsidRPr="00992BF9">
        <w:rPr>
          <w:rFonts w:eastAsia="Times New Roman"/>
          <w:i/>
        </w:rPr>
        <w:t xml:space="preserve">to </w:t>
      </w:r>
      <w:r w:rsidR="00BD7A3E">
        <w:rPr>
          <w:rFonts w:eastAsia="Times New Roman"/>
          <w:i/>
        </w:rPr>
        <w:t>notify</w:t>
      </w:r>
      <w:r w:rsidR="00AC453F" w:rsidRPr="00992BF9">
        <w:rPr>
          <w:rFonts w:eastAsia="Times New Roman"/>
          <w:i/>
        </w:rPr>
        <w:t xml:space="preserve"> the </w:t>
      </w:r>
      <w:r w:rsidR="008248FF" w:rsidRPr="00992BF9">
        <w:rPr>
          <w:rFonts w:eastAsia="Times New Roman"/>
          <w:i/>
        </w:rPr>
        <w:t xml:space="preserve">commission </w:t>
      </w:r>
      <w:r w:rsidR="00BD7A3E">
        <w:rPr>
          <w:rFonts w:eastAsia="Times New Roman"/>
          <w:i/>
        </w:rPr>
        <w:t xml:space="preserve">of </w:t>
      </w:r>
      <w:r w:rsidR="00AC453F" w:rsidRPr="00992BF9">
        <w:rPr>
          <w:rFonts w:eastAsia="Times New Roman"/>
          <w:i/>
        </w:rPr>
        <w:t xml:space="preserve">each licensed direct shipper on whose behalf it makes shipments. </w:t>
      </w:r>
      <w:r w:rsidR="007E263D" w:rsidRPr="00992BF9">
        <w:rPr>
          <w:rFonts w:eastAsia="Times New Roman"/>
          <w:i/>
        </w:rPr>
        <w:t xml:space="preserve">A </w:t>
      </w:r>
      <w:r w:rsidR="0095790F" w:rsidRPr="00992BF9">
        <w:rPr>
          <w:rFonts w:eastAsia="Times New Roman"/>
          <w:i/>
        </w:rPr>
        <w:t>state may choose</w:t>
      </w:r>
      <w:r w:rsidR="00AC453F" w:rsidRPr="00992BF9">
        <w:rPr>
          <w:rFonts w:eastAsia="Times New Roman"/>
          <w:i/>
        </w:rPr>
        <w:t xml:space="preserve"> to amend </w:t>
      </w:r>
      <w:r w:rsidR="003A3A31" w:rsidRPr="00992BF9">
        <w:rPr>
          <w:rFonts w:eastAsia="Times New Roman"/>
          <w:i/>
        </w:rPr>
        <w:t>its</w:t>
      </w:r>
      <w:r w:rsidR="00AC453F" w:rsidRPr="00992BF9">
        <w:rPr>
          <w:rFonts w:eastAsia="Times New Roman"/>
          <w:i/>
        </w:rPr>
        <w:t xml:space="preserve"> law to require </w:t>
      </w:r>
      <w:r w:rsidR="00BD7A3E">
        <w:rPr>
          <w:rFonts w:eastAsia="Times New Roman"/>
          <w:i/>
        </w:rPr>
        <w:t>a</w:t>
      </w:r>
      <w:r w:rsidR="00BD7A3E" w:rsidRPr="00992BF9">
        <w:rPr>
          <w:rFonts w:eastAsia="Times New Roman"/>
          <w:i/>
        </w:rPr>
        <w:t xml:space="preserve"> </w:t>
      </w:r>
      <w:r w:rsidR="00AC453F" w:rsidRPr="00992BF9">
        <w:rPr>
          <w:rFonts w:eastAsia="Times New Roman"/>
          <w:i/>
        </w:rPr>
        <w:t xml:space="preserve">licensed direct shipper to notify the </w:t>
      </w:r>
      <w:r w:rsidR="007E263D" w:rsidRPr="00992BF9">
        <w:rPr>
          <w:rFonts w:eastAsia="Times New Roman"/>
          <w:i/>
        </w:rPr>
        <w:t xml:space="preserve">commission </w:t>
      </w:r>
      <w:r w:rsidR="00AC453F" w:rsidRPr="00992BF9">
        <w:rPr>
          <w:rFonts w:eastAsia="Times New Roman"/>
          <w:i/>
        </w:rPr>
        <w:t xml:space="preserve">of </w:t>
      </w:r>
      <w:r w:rsidR="00BD7A3E">
        <w:rPr>
          <w:rFonts w:eastAsia="Times New Roman"/>
          <w:i/>
        </w:rPr>
        <w:t>each</w:t>
      </w:r>
      <w:r w:rsidR="00BD7A3E" w:rsidRPr="00992BF9">
        <w:rPr>
          <w:rFonts w:eastAsia="Times New Roman"/>
          <w:i/>
        </w:rPr>
        <w:t xml:space="preserve"> </w:t>
      </w:r>
      <w:r w:rsidR="00153F42" w:rsidRPr="00992BF9">
        <w:rPr>
          <w:rFonts w:eastAsia="Times New Roman"/>
          <w:i/>
        </w:rPr>
        <w:t xml:space="preserve">fulfillment provider </w:t>
      </w:r>
      <w:r w:rsidR="00FA79BD" w:rsidRPr="00992BF9">
        <w:rPr>
          <w:rFonts w:eastAsia="Times New Roman"/>
          <w:i/>
        </w:rPr>
        <w:t>it has engaged to make</w:t>
      </w:r>
      <w:r w:rsidR="00AC453F" w:rsidRPr="00992BF9">
        <w:rPr>
          <w:rFonts w:eastAsia="Times New Roman"/>
          <w:i/>
        </w:rPr>
        <w:t xml:space="preserve"> shipments on its behalf.</w:t>
      </w:r>
      <w:r w:rsidR="00450F67" w:rsidRPr="00992BF9">
        <w:rPr>
          <w:rFonts w:eastAsia="Times New Roman"/>
          <w:i/>
        </w:rPr>
        <w:t xml:space="preserve"> The </w:t>
      </w:r>
      <w:r w:rsidR="00040525" w:rsidRPr="00992BF9">
        <w:rPr>
          <w:rFonts w:eastAsia="Times New Roman"/>
          <w:i/>
        </w:rPr>
        <w:t>state</w:t>
      </w:r>
      <w:r w:rsidR="00450F67" w:rsidRPr="00992BF9">
        <w:rPr>
          <w:rFonts w:eastAsia="Times New Roman"/>
          <w:i/>
        </w:rPr>
        <w:t xml:space="preserve"> may need to clarify in </w:t>
      </w:r>
      <w:r w:rsidR="00040525" w:rsidRPr="00992BF9">
        <w:rPr>
          <w:rFonts w:eastAsia="Times New Roman"/>
          <w:i/>
        </w:rPr>
        <w:t>its</w:t>
      </w:r>
      <w:r w:rsidR="00450F67" w:rsidRPr="00992BF9">
        <w:rPr>
          <w:rFonts w:eastAsia="Times New Roman"/>
          <w:i/>
        </w:rPr>
        <w:t xml:space="preserve"> law that a licensed direct shipper may </w:t>
      </w:r>
      <w:r w:rsidR="00FA79BD" w:rsidRPr="00992BF9">
        <w:rPr>
          <w:rFonts w:eastAsia="Times New Roman"/>
          <w:i/>
        </w:rPr>
        <w:t xml:space="preserve">engage the services of </w:t>
      </w:r>
      <w:r w:rsidR="00450F67" w:rsidRPr="00992BF9">
        <w:rPr>
          <w:rFonts w:eastAsia="Times New Roman"/>
          <w:i/>
        </w:rPr>
        <w:t xml:space="preserve">a registered </w:t>
      </w:r>
      <w:r w:rsidR="00153F42" w:rsidRPr="00992BF9">
        <w:rPr>
          <w:rFonts w:eastAsia="Times New Roman"/>
          <w:i/>
        </w:rPr>
        <w:t xml:space="preserve">fulfillment provider </w:t>
      </w:r>
      <w:r w:rsidR="007E263D" w:rsidRPr="00992BF9">
        <w:rPr>
          <w:rFonts w:eastAsia="Times New Roman"/>
          <w:i/>
        </w:rPr>
        <w:t>to make</w:t>
      </w:r>
      <w:r w:rsidR="00450F67" w:rsidRPr="00992BF9">
        <w:rPr>
          <w:rFonts w:eastAsia="Times New Roman"/>
          <w:i/>
        </w:rPr>
        <w:t xml:space="preserve"> </w:t>
      </w:r>
      <w:r w:rsidR="00A35667" w:rsidRPr="00992BF9">
        <w:rPr>
          <w:rFonts w:eastAsia="Times New Roman"/>
          <w:i/>
        </w:rPr>
        <w:t xml:space="preserve">a </w:t>
      </w:r>
      <w:r w:rsidR="00450F67" w:rsidRPr="00992BF9">
        <w:rPr>
          <w:rFonts w:eastAsia="Times New Roman"/>
          <w:i/>
        </w:rPr>
        <w:t xml:space="preserve">shipment to </w:t>
      </w:r>
      <w:r w:rsidR="00A35667" w:rsidRPr="00992BF9">
        <w:rPr>
          <w:rFonts w:eastAsia="Times New Roman"/>
          <w:i/>
        </w:rPr>
        <w:t xml:space="preserve">a </w:t>
      </w:r>
      <w:r w:rsidR="00450F67" w:rsidRPr="00992BF9">
        <w:rPr>
          <w:rFonts w:eastAsia="Times New Roman"/>
          <w:i/>
        </w:rPr>
        <w:t>consume</w:t>
      </w:r>
      <w:r w:rsidR="00731221" w:rsidRPr="00992BF9">
        <w:rPr>
          <w:rFonts w:eastAsia="Times New Roman"/>
          <w:i/>
        </w:rPr>
        <w:t>r</w:t>
      </w:r>
      <w:r w:rsidR="00EF0C95" w:rsidRPr="00992BF9">
        <w:rPr>
          <w:rFonts w:eastAsia="Times New Roman"/>
          <w:i/>
        </w:rPr>
        <w:t>.</w:t>
      </w:r>
    </w:p>
    <w:p w14:paraId="113361A8" w14:textId="62DBA4FB" w:rsidR="0054732B" w:rsidRPr="00992BF9" w:rsidRDefault="0054732B" w:rsidP="007B40EE">
      <w:pPr>
        <w:shd w:val="clear" w:color="auto" w:fill="FFFFFF"/>
        <w:spacing w:line="240" w:lineRule="atLeast"/>
        <w:rPr>
          <w:rFonts w:eastAsia="Times New Roman"/>
          <w:i/>
        </w:rPr>
      </w:pPr>
    </w:p>
    <w:p w14:paraId="6F858EF4" w14:textId="7B898DC9" w:rsidR="001C6896" w:rsidRDefault="001C6896" w:rsidP="007B40EE">
      <w:pPr>
        <w:shd w:val="clear" w:color="auto" w:fill="FFFFFF"/>
        <w:spacing w:line="240" w:lineRule="atLeast"/>
        <w:rPr>
          <w:rFonts w:eastAsia="Times New Roman"/>
          <w:i/>
        </w:rPr>
      </w:pPr>
      <w:r w:rsidRPr="00992BF9">
        <w:rPr>
          <w:rFonts w:eastAsia="Times New Roman"/>
          <w:i/>
        </w:rPr>
        <w:t>In subsection (</w:t>
      </w:r>
      <w:r>
        <w:rPr>
          <w:rFonts w:eastAsia="Times New Roman"/>
          <w:i/>
        </w:rPr>
        <w:t>g</w:t>
      </w:r>
      <w:r w:rsidRPr="00992BF9">
        <w:rPr>
          <w:rFonts w:eastAsia="Times New Roman"/>
          <w:i/>
        </w:rPr>
        <w:t>), a state should cite to law that imposes restrictions on direct-to-consumer shipments, such as the quantity of covered alcoholic beverages that may be shipped to a consumer.</w:t>
      </w:r>
    </w:p>
    <w:p w14:paraId="67114DCE" w14:textId="77777777" w:rsidR="001C6896" w:rsidRDefault="001C6896" w:rsidP="007B40EE">
      <w:pPr>
        <w:shd w:val="clear" w:color="auto" w:fill="FFFFFF"/>
        <w:spacing w:line="240" w:lineRule="atLeast"/>
        <w:rPr>
          <w:rFonts w:eastAsia="Times New Roman"/>
          <w:i/>
        </w:rPr>
      </w:pPr>
    </w:p>
    <w:p w14:paraId="0CD00BCC" w14:textId="77777777" w:rsidR="009A5CA8" w:rsidRPr="00992BF9" w:rsidRDefault="009A5CA8" w:rsidP="007B40EE">
      <w:pPr>
        <w:shd w:val="clear" w:color="auto" w:fill="FFFFFF"/>
        <w:spacing w:line="240" w:lineRule="atLeast"/>
        <w:rPr>
          <w:rFonts w:eastAsia="Times New Roman"/>
          <w:i/>
        </w:rPr>
      </w:pPr>
      <w:r w:rsidRPr="00992BF9">
        <w:rPr>
          <w:rFonts w:eastAsia="Times New Roman"/>
          <w:i/>
        </w:rPr>
        <w:t>In subsection (</w:t>
      </w:r>
      <w:r>
        <w:rPr>
          <w:rFonts w:eastAsia="Times New Roman"/>
          <w:i/>
        </w:rPr>
        <w:t>h</w:t>
      </w:r>
      <w:r w:rsidRPr="00992BF9">
        <w:rPr>
          <w:rFonts w:eastAsia="Times New Roman"/>
          <w:i/>
        </w:rPr>
        <w:t>), the bracketed text after “provider” allows a state to adopt a different standard, including listing specific conduct or a violation for which the commission may suspend, revoke, impose conditions on, or deny renewal of the registration.</w:t>
      </w:r>
    </w:p>
    <w:p w14:paraId="7AF24315" w14:textId="77777777" w:rsidR="009A5CA8" w:rsidRDefault="009A5CA8" w:rsidP="007B40EE">
      <w:pPr>
        <w:shd w:val="clear" w:color="auto" w:fill="FFFFFF"/>
        <w:spacing w:line="240" w:lineRule="atLeast"/>
        <w:rPr>
          <w:rFonts w:eastAsia="Times New Roman"/>
          <w:i/>
        </w:rPr>
      </w:pPr>
    </w:p>
    <w:p w14:paraId="613A25D7" w14:textId="0036D19E" w:rsidR="00401602" w:rsidRPr="00992BF9" w:rsidRDefault="00401602" w:rsidP="007B40EE">
      <w:pPr>
        <w:shd w:val="clear" w:color="auto" w:fill="FFFFFF"/>
        <w:spacing w:line="240" w:lineRule="atLeast"/>
        <w:rPr>
          <w:rFonts w:eastAsia="Times New Roman"/>
          <w:i/>
        </w:rPr>
      </w:pPr>
      <w:r w:rsidRPr="00992BF9">
        <w:rPr>
          <w:rFonts w:eastAsia="Times New Roman"/>
          <w:i/>
        </w:rPr>
        <w:t>Subsections (</w:t>
      </w:r>
      <w:r w:rsidR="003A0FD9">
        <w:rPr>
          <w:rFonts w:eastAsia="Times New Roman"/>
          <w:i/>
        </w:rPr>
        <w:t>h</w:t>
      </w:r>
      <w:r w:rsidRPr="00992BF9">
        <w:rPr>
          <w:rFonts w:eastAsia="Times New Roman"/>
          <w:i/>
        </w:rPr>
        <w:t>) and (</w:t>
      </w:r>
      <w:r w:rsidR="003A0FD9">
        <w:rPr>
          <w:rFonts w:eastAsia="Times New Roman"/>
          <w:i/>
        </w:rPr>
        <w:t>i</w:t>
      </w:r>
      <w:r w:rsidRPr="00992BF9">
        <w:rPr>
          <w:rFonts w:eastAsia="Times New Roman"/>
          <w:i/>
        </w:rPr>
        <w:t xml:space="preserve">) are bracketed because </w:t>
      </w:r>
      <w:r w:rsidR="00AE3001" w:rsidRPr="00992BF9">
        <w:rPr>
          <w:rFonts w:eastAsia="Times New Roman"/>
          <w:i/>
        </w:rPr>
        <w:t>the</w:t>
      </w:r>
      <w:r w:rsidRPr="00992BF9">
        <w:rPr>
          <w:rFonts w:eastAsia="Times New Roman"/>
          <w:i/>
        </w:rPr>
        <w:t xml:space="preserve"> </w:t>
      </w:r>
      <w:r w:rsidR="0054732B" w:rsidRPr="00992BF9">
        <w:rPr>
          <w:rFonts w:eastAsia="Times New Roman"/>
          <w:i/>
        </w:rPr>
        <w:t xml:space="preserve">subjects </w:t>
      </w:r>
      <w:r w:rsidR="00F2120B" w:rsidRPr="00992BF9">
        <w:rPr>
          <w:rFonts w:eastAsia="Times New Roman"/>
          <w:i/>
        </w:rPr>
        <w:t xml:space="preserve">may be covered under </w:t>
      </w:r>
      <w:r w:rsidR="0054732B" w:rsidRPr="00992BF9">
        <w:rPr>
          <w:rFonts w:eastAsia="Times New Roman"/>
          <w:i/>
        </w:rPr>
        <w:t xml:space="preserve">a </w:t>
      </w:r>
      <w:r w:rsidR="00F2120B" w:rsidRPr="00992BF9">
        <w:rPr>
          <w:rFonts w:eastAsia="Times New Roman"/>
          <w:i/>
        </w:rPr>
        <w:t xml:space="preserve">state’s administrative procedure act or </w:t>
      </w:r>
      <w:r w:rsidRPr="00992BF9">
        <w:rPr>
          <w:rFonts w:eastAsia="Times New Roman"/>
          <w:i/>
        </w:rPr>
        <w:t xml:space="preserve">may fit </w:t>
      </w:r>
      <w:r w:rsidR="00B666D8" w:rsidRPr="00992BF9">
        <w:rPr>
          <w:rFonts w:eastAsia="Times New Roman"/>
          <w:i/>
        </w:rPr>
        <w:t xml:space="preserve">better under other state law addressing </w:t>
      </w:r>
      <w:r w:rsidR="00AE3001" w:rsidRPr="00992BF9">
        <w:rPr>
          <w:rFonts w:eastAsia="Times New Roman"/>
          <w:i/>
        </w:rPr>
        <w:t xml:space="preserve">similar </w:t>
      </w:r>
      <w:r w:rsidR="00B666D8" w:rsidRPr="00992BF9">
        <w:rPr>
          <w:rFonts w:eastAsia="Times New Roman"/>
          <w:i/>
        </w:rPr>
        <w:t>matters.</w:t>
      </w:r>
    </w:p>
    <w:p w14:paraId="2CC772CA" w14:textId="77F88E81" w:rsidR="00230622" w:rsidRPr="00992BF9" w:rsidRDefault="00230622" w:rsidP="007B40EE">
      <w:pPr>
        <w:shd w:val="clear" w:color="auto" w:fill="FFFFFF"/>
        <w:spacing w:line="240" w:lineRule="atLeast"/>
        <w:rPr>
          <w:rFonts w:eastAsia="Times New Roman"/>
          <w:i/>
        </w:rPr>
      </w:pPr>
    </w:p>
    <w:p w14:paraId="7E0E5232" w14:textId="31C5CEE7" w:rsidR="001F5848" w:rsidRPr="00992BF9" w:rsidRDefault="001F5848" w:rsidP="007B40EE">
      <w:pPr>
        <w:shd w:val="clear" w:color="auto" w:fill="FFFFFF"/>
        <w:spacing w:line="240" w:lineRule="atLeast"/>
        <w:rPr>
          <w:rFonts w:eastAsia="Times New Roman"/>
          <w:i/>
        </w:rPr>
      </w:pPr>
      <w:r>
        <w:rPr>
          <w:rFonts w:eastAsia="Times New Roman"/>
          <w:i/>
        </w:rPr>
        <w:t xml:space="preserve">The information </w:t>
      </w:r>
      <w:r w:rsidR="001E20E1">
        <w:rPr>
          <w:rFonts w:eastAsia="Times New Roman"/>
          <w:i/>
        </w:rPr>
        <w:t xml:space="preserve">a state </w:t>
      </w:r>
      <w:r>
        <w:rPr>
          <w:rFonts w:eastAsia="Times New Roman"/>
          <w:i/>
        </w:rPr>
        <w:t>require</w:t>
      </w:r>
      <w:r w:rsidR="001E20E1">
        <w:rPr>
          <w:rFonts w:eastAsia="Times New Roman"/>
          <w:i/>
        </w:rPr>
        <w:t>s</w:t>
      </w:r>
      <w:r>
        <w:rPr>
          <w:rFonts w:eastAsia="Times New Roman"/>
          <w:i/>
        </w:rPr>
        <w:t xml:space="preserve"> under subsection (b)(3) </w:t>
      </w:r>
      <w:r w:rsidR="001E20E1">
        <w:rPr>
          <w:rFonts w:eastAsia="Times New Roman"/>
          <w:i/>
        </w:rPr>
        <w:t>could</w:t>
      </w:r>
      <w:r>
        <w:rPr>
          <w:rFonts w:eastAsia="Times New Roman"/>
          <w:i/>
        </w:rPr>
        <w:t xml:space="preserve"> include</w:t>
      </w:r>
      <w:r w:rsidR="00C67493">
        <w:rPr>
          <w:rFonts w:eastAsia="Times New Roman"/>
          <w:i/>
        </w:rPr>
        <w:t>, for example,</w:t>
      </w:r>
      <w:r>
        <w:rPr>
          <w:rFonts w:eastAsia="Times New Roman"/>
          <w:i/>
        </w:rPr>
        <w:t xml:space="preserve"> </w:t>
      </w:r>
      <w:r w:rsidR="001E20E1">
        <w:rPr>
          <w:rFonts w:eastAsia="Times New Roman"/>
          <w:i/>
        </w:rPr>
        <w:t>criminal history information. In subsection (</w:t>
      </w:r>
      <w:r w:rsidR="00E14335">
        <w:rPr>
          <w:rFonts w:eastAsia="Times New Roman"/>
          <w:i/>
        </w:rPr>
        <w:t>h</w:t>
      </w:r>
      <w:r w:rsidR="001E20E1">
        <w:rPr>
          <w:rFonts w:eastAsia="Times New Roman"/>
          <w:i/>
        </w:rPr>
        <w:t xml:space="preserve">), a state may include </w:t>
      </w:r>
      <w:r w:rsidR="00CD4127">
        <w:rPr>
          <w:rFonts w:eastAsia="Times New Roman"/>
          <w:i/>
        </w:rPr>
        <w:t xml:space="preserve">the bases for disqualification of an applicant from </w:t>
      </w:r>
      <w:r w:rsidR="00C67493">
        <w:rPr>
          <w:rFonts w:eastAsia="Times New Roman"/>
          <w:i/>
        </w:rPr>
        <w:t xml:space="preserve">initial </w:t>
      </w:r>
      <w:r w:rsidR="00CD4127">
        <w:rPr>
          <w:rFonts w:eastAsia="Times New Roman"/>
          <w:i/>
        </w:rPr>
        <w:t xml:space="preserve">registration consistent with </w:t>
      </w:r>
      <w:r w:rsidR="00E14335">
        <w:rPr>
          <w:rFonts w:eastAsia="Times New Roman"/>
          <w:i/>
        </w:rPr>
        <w:t xml:space="preserve">the state’s </w:t>
      </w:r>
      <w:r w:rsidR="00C67493">
        <w:rPr>
          <w:rFonts w:eastAsia="Times New Roman"/>
          <w:i/>
        </w:rPr>
        <w:t xml:space="preserve">standards </w:t>
      </w:r>
      <w:r w:rsidR="00CD4127">
        <w:rPr>
          <w:rFonts w:eastAsia="Times New Roman"/>
          <w:i/>
        </w:rPr>
        <w:t>for disqualif</w:t>
      </w:r>
      <w:r w:rsidR="00E14335">
        <w:rPr>
          <w:rFonts w:eastAsia="Times New Roman"/>
          <w:i/>
        </w:rPr>
        <w:t xml:space="preserve">ication of </w:t>
      </w:r>
      <w:r w:rsidR="00CD4127">
        <w:rPr>
          <w:rFonts w:eastAsia="Times New Roman"/>
          <w:i/>
        </w:rPr>
        <w:t xml:space="preserve">an applicant from initial issuance of </w:t>
      </w:r>
      <w:r w:rsidR="00DF72C8">
        <w:rPr>
          <w:rFonts w:eastAsia="Times New Roman"/>
          <w:i/>
        </w:rPr>
        <w:t xml:space="preserve">other </w:t>
      </w:r>
      <w:r w:rsidR="00CD4127">
        <w:rPr>
          <w:rFonts w:eastAsia="Times New Roman"/>
          <w:i/>
        </w:rPr>
        <w:t>alcohol</w:t>
      </w:r>
      <w:r w:rsidR="002C2D88">
        <w:rPr>
          <w:rFonts w:eastAsia="Times New Roman"/>
          <w:i/>
        </w:rPr>
        <w:t>ic</w:t>
      </w:r>
      <w:r w:rsidR="00CD4127">
        <w:rPr>
          <w:rFonts w:eastAsia="Times New Roman"/>
          <w:i/>
        </w:rPr>
        <w:t xml:space="preserve"> beverage license</w:t>
      </w:r>
      <w:r w:rsidR="00DF72C8">
        <w:rPr>
          <w:rFonts w:eastAsia="Times New Roman"/>
          <w:i/>
        </w:rPr>
        <w:t>s</w:t>
      </w:r>
      <w:r w:rsidR="00CD4127">
        <w:rPr>
          <w:rFonts w:eastAsia="Times New Roman"/>
          <w:i/>
        </w:rPr>
        <w:t>.</w:t>
      </w:r>
      <w:r w:rsidR="001E20E1">
        <w:rPr>
          <w:rFonts w:eastAsia="Times New Roman"/>
          <w:i/>
        </w:rPr>
        <w:t xml:space="preserve"> </w:t>
      </w:r>
      <w:r>
        <w:rPr>
          <w:rFonts w:eastAsia="Times New Roman"/>
          <w:i/>
        </w:rPr>
        <w:t xml:space="preserve"> </w:t>
      </w:r>
    </w:p>
    <w:p w14:paraId="50C9D234" w14:textId="2F9FD72D" w:rsidR="00A238BC" w:rsidRPr="00992BF9" w:rsidRDefault="00A238BC" w:rsidP="007B40EE">
      <w:pPr>
        <w:shd w:val="clear" w:color="auto" w:fill="FFFFFF"/>
        <w:spacing w:line="240" w:lineRule="atLeast"/>
        <w:rPr>
          <w:rFonts w:eastAsia="Times New Roman"/>
          <w:i/>
        </w:rPr>
      </w:pPr>
    </w:p>
    <w:p w14:paraId="220E9571" w14:textId="177C1FC0" w:rsidR="00A238BC" w:rsidRDefault="00A238BC" w:rsidP="007B40EE">
      <w:pPr>
        <w:shd w:val="clear" w:color="auto" w:fill="FFFFFF"/>
        <w:spacing w:line="240" w:lineRule="atLeast"/>
        <w:rPr>
          <w:rFonts w:eastAsia="Times New Roman"/>
          <w:i/>
        </w:rPr>
      </w:pPr>
      <w:r w:rsidRPr="00992BF9">
        <w:rPr>
          <w:rFonts w:eastAsia="Times New Roman"/>
          <w:i/>
        </w:rPr>
        <w:t xml:space="preserve">This section does not include an </w:t>
      </w:r>
      <w:r w:rsidR="00FE163A" w:rsidRPr="00992BF9">
        <w:rPr>
          <w:rFonts w:eastAsia="Times New Roman"/>
          <w:i/>
        </w:rPr>
        <w:t>interest-restriction</w:t>
      </w:r>
      <w:r w:rsidRPr="00992BF9">
        <w:rPr>
          <w:rFonts w:eastAsia="Times New Roman"/>
          <w:i/>
        </w:rPr>
        <w:t xml:space="preserve"> provision</w:t>
      </w:r>
      <w:r w:rsidR="001C6896">
        <w:rPr>
          <w:rFonts w:eastAsia="Times New Roman"/>
          <w:i/>
        </w:rPr>
        <w:t>. If</w:t>
      </w:r>
      <w:r w:rsidR="004E226A" w:rsidRPr="00992BF9">
        <w:rPr>
          <w:rFonts w:eastAsia="Times New Roman"/>
          <w:i/>
        </w:rPr>
        <w:t xml:space="preserve"> </w:t>
      </w:r>
      <w:r w:rsidR="00FE163A" w:rsidRPr="00992BF9">
        <w:rPr>
          <w:rFonts w:eastAsia="Times New Roman"/>
          <w:i/>
        </w:rPr>
        <w:t xml:space="preserve">a </w:t>
      </w:r>
      <w:r w:rsidR="004E226A" w:rsidRPr="00992BF9">
        <w:rPr>
          <w:rFonts w:eastAsia="Times New Roman"/>
          <w:i/>
        </w:rPr>
        <w:t xml:space="preserve">state chooses, for example, </w:t>
      </w:r>
      <w:r w:rsidR="00FE163A" w:rsidRPr="00992BF9">
        <w:rPr>
          <w:rFonts w:eastAsia="Times New Roman"/>
          <w:i/>
        </w:rPr>
        <w:t xml:space="preserve">to </w:t>
      </w:r>
      <w:r w:rsidR="004E226A" w:rsidRPr="00992BF9">
        <w:rPr>
          <w:rFonts w:eastAsia="Times New Roman"/>
          <w:i/>
        </w:rPr>
        <w:t xml:space="preserve">prohibit common ownership and operation by a </w:t>
      </w:r>
      <w:r w:rsidR="00F2120B" w:rsidRPr="00992BF9">
        <w:rPr>
          <w:rFonts w:eastAsia="Times New Roman"/>
          <w:i/>
        </w:rPr>
        <w:t xml:space="preserve">licensed </w:t>
      </w:r>
      <w:r w:rsidR="004E226A" w:rsidRPr="00992BF9">
        <w:rPr>
          <w:rFonts w:eastAsia="Times New Roman"/>
          <w:i/>
        </w:rPr>
        <w:t>direct shipper and</w:t>
      </w:r>
      <w:r w:rsidR="001C6896">
        <w:rPr>
          <w:rFonts w:eastAsia="Times New Roman"/>
          <w:i/>
        </w:rPr>
        <w:t xml:space="preserve"> registered</w:t>
      </w:r>
      <w:r w:rsidR="004E226A" w:rsidRPr="00992BF9">
        <w:rPr>
          <w:rFonts w:eastAsia="Times New Roman"/>
          <w:i/>
        </w:rPr>
        <w:t xml:space="preserve"> fulfillment provider, the state may amend its law establishing eligibility requirements for a direct</w:t>
      </w:r>
      <w:r w:rsidR="0029489B">
        <w:rPr>
          <w:rFonts w:eastAsia="Times New Roman"/>
          <w:i/>
        </w:rPr>
        <w:t>-</w:t>
      </w:r>
      <w:r w:rsidR="004E226A" w:rsidRPr="00992BF9">
        <w:rPr>
          <w:rFonts w:eastAsia="Times New Roman"/>
          <w:i/>
        </w:rPr>
        <w:t xml:space="preserve">shipper license to preclude a registered fulfillment provider from holding a </w:t>
      </w:r>
      <w:r w:rsidR="00FE163A" w:rsidRPr="00992BF9">
        <w:rPr>
          <w:rFonts w:eastAsia="Times New Roman"/>
          <w:i/>
        </w:rPr>
        <w:t>direct-shipper</w:t>
      </w:r>
      <w:r w:rsidR="004E226A" w:rsidRPr="00992BF9">
        <w:rPr>
          <w:rFonts w:eastAsia="Times New Roman"/>
          <w:i/>
        </w:rPr>
        <w:t xml:space="preserve"> license</w:t>
      </w:r>
      <w:r w:rsidR="00DF72C8">
        <w:rPr>
          <w:rFonts w:eastAsia="Times New Roman"/>
          <w:i/>
        </w:rPr>
        <w:t xml:space="preserve"> or include </w:t>
      </w:r>
      <w:r w:rsidR="00882D6F">
        <w:rPr>
          <w:rFonts w:eastAsia="Times New Roman"/>
          <w:i/>
        </w:rPr>
        <w:t xml:space="preserve">an </w:t>
      </w:r>
      <w:r w:rsidR="00DF72C8">
        <w:rPr>
          <w:rFonts w:eastAsia="Times New Roman"/>
          <w:i/>
        </w:rPr>
        <w:t>interest restriction in subsection (</w:t>
      </w:r>
      <w:r w:rsidR="00581376">
        <w:rPr>
          <w:rFonts w:eastAsia="Times New Roman"/>
          <w:i/>
        </w:rPr>
        <w:t>h</w:t>
      </w:r>
      <w:r w:rsidR="00DF72C8">
        <w:rPr>
          <w:rFonts w:eastAsia="Times New Roman"/>
          <w:i/>
        </w:rPr>
        <w:t xml:space="preserve">) as </w:t>
      </w:r>
      <w:r w:rsidR="00882D6F">
        <w:rPr>
          <w:rFonts w:eastAsia="Times New Roman"/>
          <w:i/>
        </w:rPr>
        <w:t xml:space="preserve">a </w:t>
      </w:r>
      <w:r w:rsidR="00DF72C8">
        <w:rPr>
          <w:rFonts w:eastAsia="Times New Roman"/>
          <w:i/>
        </w:rPr>
        <w:t xml:space="preserve">disqualifying </w:t>
      </w:r>
      <w:r w:rsidR="00882D6F">
        <w:rPr>
          <w:rFonts w:eastAsia="Times New Roman"/>
          <w:i/>
        </w:rPr>
        <w:t xml:space="preserve">criterion </w:t>
      </w:r>
      <w:r w:rsidR="00DF72C8">
        <w:rPr>
          <w:rFonts w:eastAsia="Times New Roman"/>
          <w:i/>
        </w:rPr>
        <w:t>for initial registration</w:t>
      </w:r>
      <w:r w:rsidR="004E226A" w:rsidRPr="00992BF9">
        <w:rPr>
          <w:rFonts w:eastAsia="Times New Roman"/>
          <w:i/>
        </w:rPr>
        <w:t>.</w:t>
      </w:r>
    </w:p>
    <w:p w14:paraId="7A31FE2E" w14:textId="66F82956" w:rsidR="00AD0697" w:rsidRPr="00673C12" w:rsidRDefault="00AD0697" w:rsidP="007B40EE">
      <w:pPr>
        <w:shd w:val="clear" w:color="auto" w:fill="FFFFFF"/>
        <w:spacing w:line="240" w:lineRule="atLeast"/>
        <w:rPr>
          <w:i/>
        </w:rPr>
      </w:pPr>
    </w:p>
    <w:p w14:paraId="6B624557" w14:textId="19133368" w:rsidR="00260445" w:rsidRPr="00992BF9" w:rsidRDefault="001715C1" w:rsidP="007B40EE">
      <w:pPr>
        <w:spacing w:line="480" w:lineRule="auto"/>
        <w:rPr>
          <w:rStyle w:val="Heading1Char"/>
          <w:iCs/>
          <w:szCs w:val="24"/>
        </w:rPr>
      </w:pPr>
      <w:r w:rsidRPr="00992BF9">
        <w:tab/>
      </w:r>
      <w:bookmarkStart w:id="6" w:name="_Toc115427064"/>
      <w:r w:rsidR="00FD5424" w:rsidRPr="00992BF9">
        <w:rPr>
          <w:rStyle w:val="Heading1Char"/>
          <w:szCs w:val="24"/>
        </w:rPr>
        <w:t xml:space="preserve">Section 4. Delivery </w:t>
      </w:r>
      <w:r w:rsidR="00BD56CA" w:rsidRPr="00992BF9">
        <w:rPr>
          <w:rStyle w:val="Heading1Char"/>
          <w:szCs w:val="24"/>
        </w:rPr>
        <w:t xml:space="preserve">by Carrier </w:t>
      </w:r>
      <w:r w:rsidR="00FD5424" w:rsidRPr="00992BF9">
        <w:rPr>
          <w:rStyle w:val="Heading1Char"/>
          <w:szCs w:val="24"/>
        </w:rPr>
        <w:t xml:space="preserve">from Licensed </w:t>
      </w:r>
      <w:r w:rsidR="00C134B5" w:rsidRPr="00992BF9">
        <w:rPr>
          <w:rStyle w:val="Heading1Char"/>
          <w:szCs w:val="24"/>
        </w:rPr>
        <w:t xml:space="preserve">Direct </w:t>
      </w:r>
      <w:r w:rsidR="002D63B7" w:rsidRPr="00992BF9">
        <w:rPr>
          <w:rStyle w:val="Heading1Char"/>
          <w:szCs w:val="24"/>
        </w:rPr>
        <w:t>Shipper</w:t>
      </w:r>
      <w:r w:rsidR="00C134B5" w:rsidRPr="00992BF9">
        <w:rPr>
          <w:rStyle w:val="Heading1Char"/>
          <w:szCs w:val="24"/>
        </w:rPr>
        <w:t xml:space="preserve"> </w:t>
      </w:r>
      <w:r w:rsidR="00FD5424" w:rsidRPr="00992BF9">
        <w:rPr>
          <w:rStyle w:val="Heading1Char"/>
          <w:szCs w:val="24"/>
        </w:rPr>
        <w:t xml:space="preserve">or Registered </w:t>
      </w:r>
      <w:r w:rsidR="002D63B7" w:rsidRPr="00992BF9">
        <w:rPr>
          <w:rStyle w:val="Heading1Char"/>
          <w:szCs w:val="24"/>
        </w:rPr>
        <w:t>Fulfillment Provider</w:t>
      </w:r>
      <w:bookmarkEnd w:id="6"/>
    </w:p>
    <w:p w14:paraId="62CA7AF1" w14:textId="6F2DEBA5" w:rsidR="00182EA7" w:rsidRPr="00992BF9" w:rsidRDefault="00260445" w:rsidP="007B40EE">
      <w:pPr>
        <w:spacing w:line="480" w:lineRule="auto"/>
        <w:rPr>
          <w:rFonts w:eastAsia="Times New Roman"/>
        </w:rPr>
      </w:pPr>
      <w:r w:rsidRPr="00992BF9">
        <w:rPr>
          <w:rStyle w:val="Heading1Char"/>
          <w:iCs/>
          <w:szCs w:val="24"/>
        </w:rPr>
        <w:tab/>
      </w:r>
      <w:r w:rsidR="00676E4A" w:rsidRPr="00992BF9">
        <w:t xml:space="preserve">(a) </w:t>
      </w:r>
      <w:r w:rsidR="00466E96">
        <w:rPr>
          <w:rFonts w:eastAsia="Times New Roman"/>
        </w:rPr>
        <w:t>A</w:t>
      </w:r>
      <w:r w:rsidR="00676E4A" w:rsidRPr="00992BF9">
        <w:rPr>
          <w:rFonts w:eastAsia="Times New Roman"/>
        </w:rPr>
        <w:t xml:space="preserve"> </w:t>
      </w:r>
      <w:r w:rsidR="00182EA7" w:rsidRPr="00992BF9">
        <w:rPr>
          <w:rFonts w:eastAsia="Times New Roman"/>
        </w:rPr>
        <w:t xml:space="preserve">carrier may not </w:t>
      </w:r>
      <w:r w:rsidR="00322737" w:rsidRPr="00992BF9">
        <w:rPr>
          <w:rFonts w:eastAsia="Times New Roman"/>
        </w:rPr>
        <w:t xml:space="preserve">deliver to a consumer </w:t>
      </w:r>
      <w:r w:rsidR="00182EA7" w:rsidRPr="00992BF9">
        <w:rPr>
          <w:rFonts w:eastAsia="Times New Roman"/>
        </w:rPr>
        <w:t xml:space="preserve">a package </w:t>
      </w:r>
      <w:r w:rsidR="00080321" w:rsidRPr="00992BF9">
        <w:rPr>
          <w:rFonts w:eastAsia="Times New Roman"/>
        </w:rPr>
        <w:t>the carrier</w:t>
      </w:r>
      <w:r w:rsidR="0014548B" w:rsidRPr="00992BF9">
        <w:rPr>
          <w:rFonts w:eastAsia="Times New Roman"/>
        </w:rPr>
        <w:t xml:space="preserve"> </w:t>
      </w:r>
      <w:r w:rsidR="00466E96">
        <w:rPr>
          <w:rFonts w:eastAsia="Times New Roman"/>
        </w:rPr>
        <w:t>knows</w:t>
      </w:r>
      <w:r w:rsidR="00466E96" w:rsidRPr="00992BF9">
        <w:rPr>
          <w:rFonts w:eastAsia="Times New Roman"/>
        </w:rPr>
        <w:t xml:space="preserve"> </w:t>
      </w:r>
      <w:r w:rsidR="0014548B" w:rsidRPr="00992BF9">
        <w:rPr>
          <w:rFonts w:eastAsia="Times New Roman"/>
        </w:rPr>
        <w:t>contain</w:t>
      </w:r>
      <w:r w:rsidR="00BB641D">
        <w:rPr>
          <w:rFonts w:eastAsia="Times New Roman"/>
        </w:rPr>
        <w:t>s</w:t>
      </w:r>
      <w:r w:rsidR="0014548B" w:rsidRPr="00992BF9">
        <w:rPr>
          <w:rFonts w:eastAsia="Times New Roman"/>
        </w:rPr>
        <w:t xml:space="preserve"> </w:t>
      </w:r>
      <w:r w:rsidR="00182EA7" w:rsidRPr="00992BF9">
        <w:rPr>
          <w:rFonts w:eastAsia="Times New Roman"/>
        </w:rPr>
        <w:t>alcoholic beverages unless</w:t>
      </w:r>
      <w:r w:rsidR="00BD56CA" w:rsidRPr="00992BF9">
        <w:rPr>
          <w:rFonts w:eastAsia="Times New Roman"/>
        </w:rPr>
        <w:t xml:space="preserve"> the consignor is</w:t>
      </w:r>
      <w:r w:rsidR="00182EA7" w:rsidRPr="00992BF9">
        <w:rPr>
          <w:rFonts w:eastAsia="Times New Roman"/>
        </w:rPr>
        <w:t>:</w:t>
      </w:r>
    </w:p>
    <w:p w14:paraId="5420D6DA" w14:textId="5A7F9DB9" w:rsidR="00182EA7" w:rsidRPr="00992BF9" w:rsidRDefault="00182EA7" w:rsidP="007B40EE">
      <w:pPr>
        <w:shd w:val="clear" w:color="auto" w:fill="FFFFFF"/>
        <w:spacing w:line="480" w:lineRule="auto"/>
        <w:rPr>
          <w:rFonts w:eastAsia="Times New Roman"/>
        </w:rPr>
      </w:pPr>
      <w:r w:rsidRPr="00992BF9">
        <w:rPr>
          <w:rFonts w:eastAsia="Times New Roman"/>
        </w:rPr>
        <w:tab/>
      </w:r>
      <w:r w:rsidR="00260445" w:rsidRPr="00992BF9">
        <w:rPr>
          <w:rFonts w:eastAsia="Times New Roman"/>
        </w:rPr>
        <w:tab/>
      </w:r>
      <w:r w:rsidRPr="00992BF9">
        <w:rPr>
          <w:rFonts w:eastAsia="Times New Roman"/>
        </w:rPr>
        <w:t>(</w:t>
      </w:r>
      <w:r w:rsidR="00676E4A" w:rsidRPr="00992BF9">
        <w:rPr>
          <w:rFonts w:eastAsia="Times New Roman"/>
        </w:rPr>
        <w:t>1</w:t>
      </w:r>
      <w:r w:rsidRPr="00992BF9">
        <w:rPr>
          <w:rFonts w:eastAsia="Times New Roman"/>
        </w:rPr>
        <w:t xml:space="preserve">) a licensed direct shipper and the carrier </w:t>
      </w:r>
      <w:r w:rsidR="0014548B" w:rsidRPr="00992BF9">
        <w:rPr>
          <w:rFonts w:eastAsia="Times New Roman"/>
        </w:rPr>
        <w:t xml:space="preserve">has verified </w:t>
      </w:r>
      <w:r w:rsidR="00BD56CA" w:rsidRPr="00992BF9">
        <w:rPr>
          <w:rFonts w:eastAsia="Times New Roman"/>
        </w:rPr>
        <w:t xml:space="preserve">the </w:t>
      </w:r>
      <w:r w:rsidRPr="00992BF9">
        <w:rPr>
          <w:rFonts w:eastAsia="Times New Roman"/>
        </w:rPr>
        <w:t>direct</w:t>
      </w:r>
      <w:r w:rsidR="0037338D" w:rsidRPr="00992BF9">
        <w:rPr>
          <w:rFonts w:eastAsia="Times New Roman"/>
        </w:rPr>
        <w:t>-</w:t>
      </w:r>
      <w:r w:rsidRPr="00992BF9">
        <w:rPr>
          <w:rFonts w:eastAsia="Times New Roman"/>
        </w:rPr>
        <w:t>shipper license</w:t>
      </w:r>
      <w:r w:rsidR="00676E4A" w:rsidRPr="00992BF9">
        <w:rPr>
          <w:rFonts w:eastAsia="Times New Roman"/>
        </w:rPr>
        <w:t xml:space="preserve"> for the current licens</w:t>
      </w:r>
      <w:r w:rsidR="00626047" w:rsidRPr="00992BF9">
        <w:rPr>
          <w:rFonts w:eastAsia="Times New Roman"/>
        </w:rPr>
        <w:t>e</w:t>
      </w:r>
      <w:r w:rsidR="00676E4A" w:rsidRPr="00992BF9">
        <w:rPr>
          <w:rFonts w:eastAsia="Times New Roman"/>
        </w:rPr>
        <w:t xml:space="preserve"> period</w:t>
      </w:r>
      <w:r w:rsidR="00FD5424" w:rsidRPr="00992BF9">
        <w:rPr>
          <w:rFonts w:eastAsia="Times New Roman"/>
        </w:rPr>
        <w:t>; or</w:t>
      </w:r>
    </w:p>
    <w:p w14:paraId="799A5A18" w14:textId="33CA9D69" w:rsidR="00F658C6" w:rsidRPr="00992BF9" w:rsidRDefault="00182EA7" w:rsidP="007B40EE">
      <w:pPr>
        <w:shd w:val="clear" w:color="auto" w:fill="FFFFFF"/>
        <w:spacing w:line="480" w:lineRule="auto"/>
        <w:rPr>
          <w:rFonts w:eastAsia="Times New Roman"/>
        </w:rPr>
      </w:pPr>
      <w:r w:rsidRPr="00992BF9">
        <w:rPr>
          <w:rFonts w:eastAsia="Times New Roman"/>
        </w:rPr>
        <w:tab/>
      </w:r>
      <w:r w:rsidR="00260445" w:rsidRPr="00992BF9">
        <w:rPr>
          <w:rFonts w:eastAsia="Times New Roman"/>
        </w:rPr>
        <w:tab/>
      </w:r>
      <w:r w:rsidRPr="00992BF9">
        <w:rPr>
          <w:rFonts w:eastAsia="Times New Roman"/>
        </w:rPr>
        <w:t>(</w:t>
      </w:r>
      <w:r w:rsidR="00676E4A" w:rsidRPr="00992BF9">
        <w:rPr>
          <w:rFonts w:eastAsia="Times New Roman"/>
        </w:rPr>
        <w:t>2</w:t>
      </w:r>
      <w:r w:rsidRPr="00992BF9">
        <w:rPr>
          <w:rFonts w:eastAsia="Times New Roman"/>
        </w:rPr>
        <w:t xml:space="preserve">) a registered </w:t>
      </w:r>
      <w:r w:rsidR="008A320D" w:rsidRPr="00992BF9">
        <w:rPr>
          <w:rFonts w:eastAsia="Times New Roman"/>
        </w:rPr>
        <w:t xml:space="preserve">fulfillment provider </w:t>
      </w:r>
      <w:r w:rsidR="00322737" w:rsidRPr="00992BF9">
        <w:rPr>
          <w:rFonts w:eastAsia="Times New Roman"/>
        </w:rPr>
        <w:t>and the carrier</w:t>
      </w:r>
      <w:r w:rsidR="00D4324C" w:rsidRPr="00992BF9">
        <w:rPr>
          <w:rFonts w:eastAsia="Times New Roman"/>
        </w:rPr>
        <w:t xml:space="preserve"> </w:t>
      </w:r>
      <w:r w:rsidR="0014548B" w:rsidRPr="00992BF9">
        <w:rPr>
          <w:rFonts w:eastAsia="Times New Roman"/>
        </w:rPr>
        <w:t xml:space="preserve">has verified </w:t>
      </w:r>
      <w:r w:rsidR="00BD56CA" w:rsidRPr="00992BF9">
        <w:rPr>
          <w:rFonts w:eastAsia="Times New Roman"/>
        </w:rPr>
        <w:t xml:space="preserve">the </w:t>
      </w:r>
      <w:r w:rsidR="00322737" w:rsidRPr="00992BF9">
        <w:rPr>
          <w:rFonts w:eastAsia="Times New Roman"/>
        </w:rPr>
        <w:t>registration</w:t>
      </w:r>
      <w:r w:rsidR="006260F8" w:rsidRPr="00992BF9">
        <w:rPr>
          <w:rFonts w:eastAsia="Times New Roman"/>
        </w:rPr>
        <w:t xml:space="preserve"> under Section 3</w:t>
      </w:r>
      <w:r w:rsidR="00B21EF1" w:rsidRPr="00992BF9">
        <w:rPr>
          <w:rFonts w:eastAsia="Times New Roman"/>
        </w:rPr>
        <w:t xml:space="preserve"> for the current registration period</w:t>
      </w:r>
      <w:r w:rsidR="00322737" w:rsidRPr="00992BF9">
        <w:rPr>
          <w:rFonts w:eastAsia="Times New Roman"/>
        </w:rPr>
        <w:t>.</w:t>
      </w:r>
    </w:p>
    <w:p w14:paraId="7F48AB68" w14:textId="77777777" w:rsidR="00BD56CA" w:rsidRPr="00992BF9" w:rsidRDefault="00D4324C" w:rsidP="007B40EE">
      <w:pPr>
        <w:shd w:val="clear" w:color="auto" w:fill="FFFFFF"/>
        <w:spacing w:line="480" w:lineRule="auto"/>
        <w:rPr>
          <w:rFonts w:eastAsia="Times New Roman"/>
        </w:rPr>
      </w:pPr>
      <w:r w:rsidRPr="00992BF9">
        <w:rPr>
          <w:rFonts w:eastAsia="Times New Roman"/>
        </w:rPr>
        <w:tab/>
        <w:t xml:space="preserve">(b) </w:t>
      </w:r>
      <w:r w:rsidR="00FD5424" w:rsidRPr="00992BF9">
        <w:rPr>
          <w:rFonts w:eastAsia="Times New Roman"/>
        </w:rPr>
        <w:t>A</w:t>
      </w:r>
      <w:r w:rsidRPr="00992BF9">
        <w:rPr>
          <w:rFonts w:eastAsia="Times New Roman"/>
        </w:rPr>
        <w:t xml:space="preserve"> carrier </w:t>
      </w:r>
      <w:r w:rsidR="00FD5424" w:rsidRPr="00992BF9">
        <w:rPr>
          <w:rFonts w:eastAsia="Times New Roman"/>
        </w:rPr>
        <w:t>that verifies that</w:t>
      </w:r>
      <w:r w:rsidRPr="00992BF9">
        <w:rPr>
          <w:rFonts w:eastAsia="Times New Roman"/>
        </w:rPr>
        <w:t xml:space="preserve"> a direct shipper </w:t>
      </w:r>
      <w:r w:rsidR="00FD5424" w:rsidRPr="00992BF9">
        <w:rPr>
          <w:rFonts w:eastAsia="Times New Roman"/>
        </w:rPr>
        <w:t xml:space="preserve">has a </w:t>
      </w:r>
      <w:r w:rsidR="00406170" w:rsidRPr="00992BF9">
        <w:rPr>
          <w:rFonts w:eastAsia="Times New Roman"/>
        </w:rPr>
        <w:t>direct</w:t>
      </w:r>
      <w:r w:rsidR="00FD5424" w:rsidRPr="00992BF9">
        <w:rPr>
          <w:rFonts w:eastAsia="Times New Roman"/>
        </w:rPr>
        <w:t xml:space="preserve">-shipper </w:t>
      </w:r>
      <w:r w:rsidRPr="00992BF9">
        <w:rPr>
          <w:rFonts w:eastAsia="Times New Roman"/>
        </w:rPr>
        <w:t>license for the current licens</w:t>
      </w:r>
      <w:r w:rsidR="00305D50" w:rsidRPr="00992BF9">
        <w:rPr>
          <w:rFonts w:eastAsia="Times New Roman"/>
        </w:rPr>
        <w:t>e</w:t>
      </w:r>
      <w:r w:rsidRPr="00992BF9">
        <w:rPr>
          <w:rFonts w:eastAsia="Times New Roman"/>
        </w:rPr>
        <w:t xml:space="preserve"> period may consider the license to be valid for the remainder of the licens</w:t>
      </w:r>
      <w:r w:rsidR="00305D50" w:rsidRPr="00992BF9">
        <w:rPr>
          <w:rFonts w:eastAsia="Times New Roman"/>
        </w:rPr>
        <w:t>e</w:t>
      </w:r>
      <w:r w:rsidRPr="00992BF9">
        <w:rPr>
          <w:rFonts w:eastAsia="Times New Roman"/>
        </w:rPr>
        <w:t xml:space="preserve"> period</w:t>
      </w:r>
      <w:r w:rsidR="0048722D" w:rsidRPr="00992BF9">
        <w:rPr>
          <w:rFonts w:eastAsia="Times New Roman"/>
        </w:rPr>
        <w:t xml:space="preserve"> unless the carrier receives notice from the </w:t>
      </w:r>
      <w:r w:rsidR="0023312F" w:rsidRPr="00992BF9">
        <w:rPr>
          <w:rFonts w:eastAsia="Times New Roman"/>
        </w:rPr>
        <w:t>[commission</w:t>
      </w:r>
      <w:r w:rsidR="0048722D" w:rsidRPr="00992BF9">
        <w:rPr>
          <w:rFonts w:eastAsia="Times New Roman"/>
        </w:rPr>
        <w:t>]</w:t>
      </w:r>
      <w:r w:rsidR="00626047" w:rsidRPr="00992BF9">
        <w:rPr>
          <w:rFonts w:eastAsia="Times New Roman"/>
        </w:rPr>
        <w:t xml:space="preserve"> </w:t>
      </w:r>
      <w:r w:rsidR="0048722D" w:rsidRPr="00992BF9">
        <w:rPr>
          <w:rFonts w:eastAsia="Times New Roman"/>
        </w:rPr>
        <w:t xml:space="preserve">that the license has been </w:t>
      </w:r>
      <w:r w:rsidR="00220DCD" w:rsidRPr="00992BF9">
        <w:rPr>
          <w:rFonts w:eastAsia="Times New Roman"/>
        </w:rPr>
        <w:t>[</w:t>
      </w:r>
      <w:r w:rsidR="0048722D" w:rsidRPr="00992BF9">
        <w:rPr>
          <w:rFonts w:eastAsia="Times New Roman"/>
        </w:rPr>
        <w:t>suspended</w:t>
      </w:r>
      <w:r w:rsidR="00FD5424" w:rsidRPr="00992BF9">
        <w:rPr>
          <w:rFonts w:eastAsia="Times New Roman"/>
        </w:rPr>
        <w:t>,</w:t>
      </w:r>
      <w:r w:rsidR="0048722D" w:rsidRPr="00992BF9">
        <w:rPr>
          <w:rFonts w:eastAsia="Times New Roman"/>
        </w:rPr>
        <w:t xml:space="preserve"> revoked</w:t>
      </w:r>
      <w:r w:rsidR="00FD5424" w:rsidRPr="00992BF9">
        <w:rPr>
          <w:rFonts w:eastAsia="Times New Roman"/>
        </w:rPr>
        <w:t>,</w:t>
      </w:r>
      <w:r w:rsidR="0048722D" w:rsidRPr="00992BF9">
        <w:rPr>
          <w:rFonts w:eastAsia="Times New Roman"/>
        </w:rPr>
        <w:t xml:space="preserve"> or</w:t>
      </w:r>
      <w:r w:rsidR="006F7B6B" w:rsidRPr="00992BF9">
        <w:rPr>
          <w:rFonts w:eastAsia="Times New Roman"/>
        </w:rPr>
        <w:t xml:space="preserve"> </w:t>
      </w:r>
      <w:r w:rsidR="002C27E4" w:rsidRPr="00992BF9">
        <w:rPr>
          <w:rFonts w:eastAsia="Times New Roman"/>
        </w:rPr>
        <w:t>canceled</w:t>
      </w:r>
      <w:r w:rsidR="0048722D" w:rsidRPr="00992BF9">
        <w:rPr>
          <w:rFonts w:eastAsia="Times New Roman"/>
        </w:rPr>
        <w:t>].</w:t>
      </w:r>
    </w:p>
    <w:p w14:paraId="00597A8D" w14:textId="3CFAC753" w:rsidR="00B21EF1" w:rsidRPr="00992BF9" w:rsidRDefault="00BD56CA" w:rsidP="007B40EE">
      <w:pPr>
        <w:shd w:val="clear" w:color="auto" w:fill="FFFFFF"/>
        <w:spacing w:line="480" w:lineRule="auto"/>
        <w:rPr>
          <w:rFonts w:eastAsia="Times New Roman"/>
        </w:rPr>
      </w:pPr>
      <w:r w:rsidRPr="00992BF9">
        <w:rPr>
          <w:rFonts w:eastAsia="Times New Roman"/>
        </w:rPr>
        <w:tab/>
        <w:t>(c)</w:t>
      </w:r>
      <w:r w:rsidR="006F7B6B" w:rsidRPr="00992BF9">
        <w:rPr>
          <w:rFonts w:eastAsia="Times New Roman"/>
        </w:rPr>
        <w:t xml:space="preserve"> </w:t>
      </w:r>
      <w:r w:rsidR="00FD5424" w:rsidRPr="00992BF9">
        <w:rPr>
          <w:rFonts w:eastAsia="Times New Roman"/>
        </w:rPr>
        <w:t>A</w:t>
      </w:r>
      <w:r w:rsidR="0048722D" w:rsidRPr="00992BF9">
        <w:rPr>
          <w:rFonts w:eastAsia="Times New Roman"/>
        </w:rPr>
        <w:t xml:space="preserve"> carrier </w:t>
      </w:r>
      <w:r w:rsidR="00FD5424" w:rsidRPr="00992BF9">
        <w:rPr>
          <w:rFonts w:eastAsia="Times New Roman"/>
        </w:rPr>
        <w:t>that verifies that</w:t>
      </w:r>
      <w:r w:rsidR="0048722D" w:rsidRPr="00992BF9">
        <w:rPr>
          <w:rFonts w:eastAsia="Times New Roman"/>
        </w:rPr>
        <w:t xml:space="preserve"> a </w:t>
      </w:r>
      <w:r w:rsidR="008A320D" w:rsidRPr="00992BF9">
        <w:rPr>
          <w:rFonts w:eastAsia="Times New Roman"/>
        </w:rPr>
        <w:t xml:space="preserve">fulfillment provider </w:t>
      </w:r>
      <w:r w:rsidR="00FD5424" w:rsidRPr="00992BF9">
        <w:rPr>
          <w:rFonts w:eastAsia="Times New Roman"/>
        </w:rPr>
        <w:t>is registered under Section 3</w:t>
      </w:r>
      <w:r w:rsidR="0038580D" w:rsidRPr="00992BF9">
        <w:rPr>
          <w:rFonts w:eastAsia="Times New Roman"/>
        </w:rPr>
        <w:t xml:space="preserve"> </w:t>
      </w:r>
      <w:r w:rsidR="00B21EF1" w:rsidRPr="00992BF9">
        <w:rPr>
          <w:rFonts w:eastAsia="Times New Roman"/>
        </w:rPr>
        <w:t xml:space="preserve">for the current registration period </w:t>
      </w:r>
      <w:r w:rsidR="0048722D" w:rsidRPr="00992BF9">
        <w:rPr>
          <w:rFonts w:eastAsia="Times New Roman"/>
        </w:rPr>
        <w:t xml:space="preserve">may consider the registration to be valid </w:t>
      </w:r>
      <w:r w:rsidRPr="00992BF9">
        <w:rPr>
          <w:rFonts w:eastAsia="Times New Roman"/>
        </w:rPr>
        <w:t xml:space="preserve">for the remainder of the registration period </w:t>
      </w:r>
      <w:r w:rsidR="0048722D" w:rsidRPr="00992BF9">
        <w:rPr>
          <w:rFonts w:eastAsia="Times New Roman"/>
        </w:rPr>
        <w:t xml:space="preserve">unless the carrier receives notice from the </w:t>
      </w:r>
      <w:r w:rsidR="0023312F" w:rsidRPr="00992BF9">
        <w:rPr>
          <w:rFonts w:eastAsia="Times New Roman"/>
        </w:rPr>
        <w:t>[commission</w:t>
      </w:r>
      <w:r w:rsidR="0048722D" w:rsidRPr="00992BF9">
        <w:rPr>
          <w:rFonts w:eastAsia="Times New Roman"/>
        </w:rPr>
        <w:t xml:space="preserve">] that the registration has been suspended, revoked, </w:t>
      </w:r>
      <w:r w:rsidR="00C3536E" w:rsidRPr="00992BF9">
        <w:rPr>
          <w:rFonts w:eastAsia="Times New Roman"/>
        </w:rPr>
        <w:t xml:space="preserve">or </w:t>
      </w:r>
      <w:r w:rsidR="0048722D" w:rsidRPr="00992BF9">
        <w:rPr>
          <w:rFonts w:eastAsia="Times New Roman"/>
        </w:rPr>
        <w:t>canceled.</w:t>
      </w:r>
    </w:p>
    <w:p w14:paraId="520A66A7" w14:textId="1284DAC0" w:rsidR="00B21EF1" w:rsidRPr="00992BF9" w:rsidRDefault="00B21EF1" w:rsidP="007B40EE">
      <w:pPr>
        <w:shd w:val="clear" w:color="auto" w:fill="FFFFFF"/>
        <w:spacing w:line="480" w:lineRule="auto"/>
        <w:rPr>
          <w:rFonts w:eastAsia="Times New Roman"/>
        </w:rPr>
      </w:pPr>
      <w:r w:rsidRPr="00992BF9">
        <w:rPr>
          <w:rFonts w:eastAsia="Times New Roman"/>
        </w:rPr>
        <w:tab/>
        <w:t>(</w:t>
      </w:r>
      <w:r w:rsidR="00BD56CA" w:rsidRPr="00992BF9">
        <w:rPr>
          <w:rFonts w:eastAsia="Times New Roman"/>
        </w:rPr>
        <w:t>d</w:t>
      </w:r>
      <w:r w:rsidRPr="00992BF9">
        <w:rPr>
          <w:rFonts w:eastAsia="Times New Roman"/>
        </w:rPr>
        <w:t xml:space="preserve">) </w:t>
      </w:r>
      <w:r w:rsidR="0048722D" w:rsidRPr="00992BF9">
        <w:rPr>
          <w:rFonts w:eastAsia="Times New Roman"/>
        </w:rPr>
        <w:t>A carrier may consider</w:t>
      </w:r>
      <w:r w:rsidR="00C0359E" w:rsidRPr="00992BF9">
        <w:rPr>
          <w:rFonts w:eastAsia="Times New Roman"/>
        </w:rPr>
        <w:t xml:space="preserve"> an expired direct</w:t>
      </w:r>
      <w:r w:rsidR="0037338D" w:rsidRPr="00992BF9">
        <w:rPr>
          <w:rFonts w:eastAsia="Times New Roman"/>
        </w:rPr>
        <w:t>-</w:t>
      </w:r>
      <w:r w:rsidR="00C0359E" w:rsidRPr="00992BF9">
        <w:rPr>
          <w:rFonts w:eastAsia="Times New Roman"/>
        </w:rPr>
        <w:t xml:space="preserve">shipper license </w:t>
      </w:r>
      <w:r w:rsidRPr="00992BF9">
        <w:rPr>
          <w:rFonts w:eastAsia="Times New Roman"/>
        </w:rPr>
        <w:t>or</w:t>
      </w:r>
      <w:r w:rsidR="009F276B" w:rsidRPr="00992BF9">
        <w:rPr>
          <w:rFonts w:eastAsia="Times New Roman"/>
        </w:rPr>
        <w:t xml:space="preserve"> </w:t>
      </w:r>
      <w:r w:rsidR="00DD0842">
        <w:rPr>
          <w:rFonts w:eastAsia="Times New Roman"/>
        </w:rPr>
        <w:t xml:space="preserve">expired </w:t>
      </w:r>
      <w:r w:rsidR="009F276B" w:rsidRPr="00992BF9">
        <w:rPr>
          <w:rFonts w:eastAsia="Times New Roman"/>
        </w:rPr>
        <w:t>fulfillment</w:t>
      </w:r>
      <w:r w:rsidR="0089391B" w:rsidRPr="00992BF9">
        <w:rPr>
          <w:rFonts w:eastAsia="Times New Roman"/>
        </w:rPr>
        <w:t xml:space="preserve"> provider’s</w:t>
      </w:r>
      <w:r w:rsidRPr="00992BF9">
        <w:rPr>
          <w:rFonts w:eastAsia="Times New Roman"/>
        </w:rPr>
        <w:t xml:space="preserve"> registration </w:t>
      </w:r>
      <w:r w:rsidR="0078284B">
        <w:rPr>
          <w:rFonts w:eastAsia="Times New Roman"/>
        </w:rPr>
        <w:t xml:space="preserve">as </w:t>
      </w:r>
      <w:r w:rsidR="00C0359E" w:rsidRPr="00992BF9">
        <w:rPr>
          <w:rFonts w:eastAsia="Times New Roman"/>
        </w:rPr>
        <w:t>valid if</w:t>
      </w:r>
      <w:r w:rsidRPr="00992BF9">
        <w:rPr>
          <w:rFonts w:eastAsia="Times New Roman"/>
        </w:rPr>
        <w:t>:</w:t>
      </w:r>
    </w:p>
    <w:p w14:paraId="378757AD" w14:textId="4B3CB9A4" w:rsidR="00B21EF1" w:rsidRPr="00992BF9" w:rsidRDefault="00B21EF1" w:rsidP="007B40EE">
      <w:pPr>
        <w:shd w:val="clear" w:color="auto" w:fill="FFFFFF"/>
        <w:spacing w:line="480" w:lineRule="auto"/>
        <w:rPr>
          <w:rFonts w:eastAsia="Times New Roman"/>
        </w:rPr>
      </w:pPr>
      <w:r w:rsidRPr="00992BF9">
        <w:rPr>
          <w:rFonts w:eastAsia="Times New Roman"/>
        </w:rPr>
        <w:tab/>
      </w:r>
      <w:r w:rsidRPr="00992BF9">
        <w:rPr>
          <w:rFonts w:eastAsia="Times New Roman"/>
        </w:rPr>
        <w:tab/>
        <w:t>(1)</w:t>
      </w:r>
      <w:r w:rsidR="00C0359E" w:rsidRPr="00992BF9">
        <w:rPr>
          <w:rFonts w:eastAsia="Times New Roman"/>
        </w:rPr>
        <w:t xml:space="preserve"> </w:t>
      </w:r>
      <w:r w:rsidR="00BD56CA" w:rsidRPr="00992BF9">
        <w:rPr>
          <w:rFonts w:eastAsia="Times New Roman"/>
        </w:rPr>
        <w:t>an</w:t>
      </w:r>
      <w:r w:rsidRPr="00992BF9">
        <w:rPr>
          <w:rFonts w:eastAsia="Times New Roman"/>
        </w:rPr>
        <w:t xml:space="preserve"> application for renewal of the direct-shipper license or </w:t>
      </w:r>
      <w:r w:rsidR="0089391B" w:rsidRPr="00992BF9">
        <w:rPr>
          <w:rFonts w:eastAsia="Times New Roman"/>
        </w:rPr>
        <w:t>fulfillment provider’s</w:t>
      </w:r>
      <w:r w:rsidRPr="00992BF9">
        <w:rPr>
          <w:rFonts w:eastAsia="Times New Roman"/>
        </w:rPr>
        <w:t xml:space="preserve"> registration was submitted to the [commission] </w:t>
      </w:r>
      <w:r w:rsidR="00590E95" w:rsidRPr="00992BF9">
        <w:rPr>
          <w:rFonts w:eastAsia="Times New Roman"/>
        </w:rPr>
        <w:t xml:space="preserve">in the time </w:t>
      </w:r>
      <w:proofErr w:type="gramStart"/>
      <w:r w:rsidR="00590E95" w:rsidRPr="00992BF9">
        <w:rPr>
          <w:rFonts w:eastAsia="Times New Roman"/>
        </w:rPr>
        <w:t>required</w:t>
      </w:r>
      <w:r w:rsidRPr="00992BF9">
        <w:rPr>
          <w:rFonts w:eastAsia="Times New Roman"/>
        </w:rPr>
        <w:t>;</w:t>
      </w:r>
      <w:proofErr w:type="gramEnd"/>
    </w:p>
    <w:p w14:paraId="32288B8C" w14:textId="5C171CCE" w:rsidR="00C3536E" w:rsidRPr="00992BF9" w:rsidRDefault="00B21EF1" w:rsidP="007B40EE">
      <w:pPr>
        <w:shd w:val="clear" w:color="auto" w:fill="FFFFFF"/>
        <w:spacing w:line="480" w:lineRule="auto"/>
        <w:rPr>
          <w:rFonts w:eastAsia="Times New Roman"/>
        </w:rPr>
      </w:pPr>
      <w:r w:rsidRPr="00992BF9">
        <w:rPr>
          <w:rFonts w:eastAsia="Times New Roman"/>
        </w:rPr>
        <w:tab/>
      </w:r>
      <w:r w:rsidRPr="00992BF9">
        <w:rPr>
          <w:rFonts w:eastAsia="Times New Roman"/>
        </w:rPr>
        <w:tab/>
        <w:t xml:space="preserve">(2) </w:t>
      </w:r>
      <w:r w:rsidR="00AB1C81" w:rsidRPr="00992BF9">
        <w:rPr>
          <w:rFonts w:eastAsia="Times New Roman"/>
        </w:rPr>
        <w:t xml:space="preserve">the carrier </w:t>
      </w:r>
      <w:r w:rsidR="009D38F6" w:rsidRPr="00992BF9">
        <w:rPr>
          <w:rFonts w:eastAsia="Times New Roman"/>
        </w:rPr>
        <w:t>reasonably believes</w:t>
      </w:r>
      <w:r w:rsidR="00AB1C81" w:rsidRPr="00992BF9">
        <w:rPr>
          <w:rFonts w:eastAsia="Times New Roman"/>
        </w:rPr>
        <w:t xml:space="preserve"> </w:t>
      </w:r>
      <w:r w:rsidR="00C0359E" w:rsidRPr="00992BF9">
        <w:rPr>
          <w:rFonts w:eastAsia="Times New Roman"/>
        </w:rPr>
        <w:t xml:space="preserve">the </w:t>
      </w:r>
      <w:r w:rsidR="0023312F" w:rsidRPr="00992BF9">
        <w:rPr>
          <w:rFonts w:eastAsia="Times New Roman"/>
        </w:rPr>
        <w:t>[commission</w:t>
      </w:r>
      <w:r w:rsidR="00115468" w:rsidRPr="00992BF9">
        <w:rPr>
          <w:rFonts w:eastAsia="Times New Roman"/>
        </w:rPr>
        <w:t>]</w:t>
      </w:r>
      <w:r w:rsidR="000877AB" w:rsidRPr="00992BF9">
        <w:rPr>
          <w:rFonts w:eastAsia="Times New Roman"/>
        </w:rPr>
        <w:t xml:space="preserve"> </w:t>
      </w:r>
      <w:r w:rsidR="00AB1C81" w:rsidRPr="00992BF9">
        <w:rPr>
          <w:rFonts w:eastAsia="Times New Roman"/>
        </w:rPr>
        <w:t xml:space="preserve">is experiencing </w:t>
      </w:r>
      <w:r w:rsidR="000877AB" w:rsidRPr="00992BF9">
        <w:rPr>
          <w:rFonts w:eastAsia="Times New Roman"/>
        </w:rPr>
        <w:t>delay</w:t>
      </w:r>
      <w:r w:rsidR="00AB1C81" w:rsidRPr="00992BF9">
        <w:rPr>
          <w:rFonts w:eastAsia="Times New Roman"/>
        </w:rPr>
        <w:t>s</w:t>
      </w:r>
      <w:r w:rsidR="000877AB" w:rsidRPr="00992BF9">
        <w:rPr>
          <w:rFonts w:eastAsia="Times New Roman"/>
        </w:rPr>
        <w:t xml:space="preserve"> </w:t>
      </w:r>
      <w:r w:rsidR="00AB1C81" w:rsidRPr="00992BF9">
        <w:rPr>
          <w:rFonts w:eastAsia="Times New Roman"/>
        </w:rPr>
        <w:t xml:space="preserve">in </w:t>
      </w:r>
      <w:r w:rsidR="00C0359E" w:rsidRPr="00992BF9">
        <w:rPr>
          <w:rFonts w:eastAsia="Times New Roman"/>
        </w:rPr>
        <w:t xml:space="preserve">processing </w:t>
      </w:r>
      <w:r w:rsidR="00BE2864" w:rsidRPr="00992BF9">
        <w:rPr>
          <w:rFonts w:eastAsia="Times New Roman"/>
        </w:rPr>
        <w:t xml:space="preserve">renewal </w:t>
      </w:r>
      <w:r w:rsidR="00AB1C81" w:rsidRPr="00992BF9">
        <w:rPr>
          <w:rFonts w:eastAsia="Times New Roman"/>
        </w:rPr>
        <w:t xml:space="preserve">applications and has not acted on the application </w:t>
      </w:r>
      <w:r w:rsidR="009D38F6" w:rsidRPr="00992BF9">
        <w:rPr>
          <w:rFonts w:eastAsia="Times New Roman"/>
        </w:rPr>
        <w:t>for renewal</w:t>
      </w:r>
      <w:r w:rsidR="00AB1C81" w:rsidRPr="00992BF9">
        <w:rPr>
          <w:rFonts w:eastAsia="Times New Roman"/>
        </w:rPr>
        <w:t xml:space="preserve"> because of </w:t>
      </w:r>
      <w:r w:rsidR="00B43902" w:rsidRPr="00992BF9">
        <w:rPr>
          <w:rFonts w:eastAsia="Times New Roman"/>
        </w:rPr>
        <w:t xml:space="preserve">the </w:t>
      </w:r>
      <w:r w:rsidR="00AB1C81" w:rsidRPr="00992BF9">
        <w:rPr>
          <w:rFonts w:eastAsia="Times New Roman"/>
        </w:rPr>
        <w:t>delays; and</w:t>
      </w:r>
    </w:p>
    <w:p w14:paraId="40F56692" w14:textId="4C9A8D50" w:rsidR="00AB1C81" w:rsidRPr="00992BF9" w:rsidRDefault="00AB1C81" w:rsidP="007B40EE">
      <w:pPr>
        <w:shd w:val="clear" w:color="auto" w:fill="FFFFFF"/>
        <w:spacing w:line="480" w:lineRule="auto"/>
        <w:rPr>
          <w:rFonts w:eastAsia="Times New Roman"/>
        </w:rPr>
      </w:pPr>
      <w:r w:rsidRPr="00992BF9">
        <w:rPr>
          <w:rFonts w:eastAsia="Times New Roman"/>
        </w:rPr>
        <w:tab/>
      </w:r>
      <w:r w:rsidRPr="00992BF9">
        <w:rPr>
          <w:rFonts w:eastAsia="Times New Roman"/>
        </w:rPr>
        <w:tab/>
        <w:t xml:space="preserve">(3) the [commission] has not </w:t>
      </w:r>
      <w:r w:rsidR="00590E95" w:rsidRPr="00992BF9">
        <w:rPr>
          <w:rFonts w:eastAsia="Times New Roman"/>
        </w:rPr>
        <w:t>informed</w:t>
      </w:r>
      <w:r w:rsidRPr="00992BF9">
        <w:rPr>
          <w:rFonts w:eastAsia="Times New Roman"/>
        </w:rPr>
        <w:t xml:space="preserve"> the carrier </w:t>
      </w:r>
      <w:r w:rsidR="00590E95" w:rsidRPr="00992BF9">
        <w:rPr>
          <w:rFonts w:eastAsia="Times New Roman"/>
        </w:rPr>
        <w:t>that</w:t>
      </w:r>
      <w:r w:rsidRPr="00992BF9">
        <w:rPr>
          <w:rFonts w:eastAsia="Times New Roman"/>
        </w:rPr>
        <w:t xml:space="preserve"> </w:t>
      </w:r>
      <w:r w:rsidR="0020763E" w:rsidRPr="00992BF9">
        <w:rPr>
          <w:rFonts w:eastAsia="Times New Roman"/>
        </w:rPr>
        <w:t xml:space="preserve">it </w:t>
      </w:r>
      <w:r w:rsidR="006E00CF" w:rsidRPr="00992BF9">
        <w:rPr>
          <w:rFonts w:eastAsia="Times New Roman"/>
        </w:rPr>
        <w:t>may</w:t>
      </w:r>
      <w:r w:rsidR="00C24B97" w:rsidRPr="00992BF9">
        <w:rPr>
          <w:rFonts w:eastAsia="Times New Roman"/>
        </w:rPr>
        <w:t xml:space="preserve"> no longer</w:t>
      </w:r>
      <w:r w:rsidR="0020763E" w:rsidRPr="00992BF9">
        <w:rPr>
          <w:rFonts w:eastAsia="Times New Roman"/>
        </w:rPr>
        <w:t xml:space="preserve"> consider the </w:t>
      </w:r>
      <w:r w:rsidRPr="00992BF9">
        <w:rPr>
          <w:rFonts w:eastAsia="Times New Roman"/>
        </w:rPr>
        <w:t>direct</w:t>
      </w:r>
      <w:r w:rsidR="00A92BF5" w:rsidRPr="00992BF9">
        <w:rPr>
          <w:rFonts w:eastAsia="Times New Roman"/>
        </w:rPr>
        <w:t xml:space="preserve">-shipper license or </w:t>
      </w:r>
      <w:r w:rsidR="0089391B" w:rsidRPr="00992BF9">
        <w:rPr>
          <w:rFonts w:eastAsia="Times New Roman"/>
        </w:rPr>
        <w:t>fulfillment provider’s</w:t>
      </w:r>
      <w:r w:rsidR="00A92BF5" w:rsidRPr="00992BF9">
        <w:rPr>
          <w:rFonts w:eastAsia="Times New Roman"/>
        </w:rPr>
        <w:t xml:space="preserve"> registration</w:t>
      </w:r>
      <w:r w:rsidR="0020763E" w:rsidRPr="00992BF9">
        <w:rPr>
          <w:rFonts w:eastAsia="Times New Roman"/>
        </w:rPr>
        <w:t xml:space="preserve"> as valid under this subsection</w:t>
      </w:r>
      <w:r w:rsidR="00A92BF5" w:rsidRPr="00992BF9">
        <w:rPr>
          <w:rFonts w:eastAsia="Times New Roman"/>
        </w:rPr>
        <w:t>.</w:t>
      </w:r>
    </w:p>
    <w:p w14:paraId="43EE7B20" w14:textId="67A6BE45" w:rsidR="00BE2864" w:rsidRDefault="00C3536E" w:rsidP="007B40EE">
      <w:pPr>
        <w:pStyle w:val="NormalWeb"/>
        <w:spacing w:before="0" w:beforeAutospacing="0" w:after="0" w:afterAutospacing="0"/>
        <w:textAlignment w:val="baseline"/>
        <w:rPr>
          <w:rFonts w:ascii="Times New Roman" w:hAnsi="Times New Roman"/>
          <w:i/>
          <w:sz w:val="24"/>
          <w:szCs w:val="24"/>
          <w:bdr w:val="none" w:sz="0" w:space="0" w:color="auto" w:frame="1"/>
        </w:rPr>
      </w:pPr>
      <w:r w:rsidRPr="00992BF9">
        <w:rPr>
          <w:rFonts w:ascii="Times New Roman" w:hAnsi="Times New Roman"/>
          <w:b/>
          <w:i/>
          <w:sz w:val="24"/>
          <w:szCs w:val="24"/>
        </w:rPr>
        <w:t>Legislative Note:</w:t>
      </w:r>
      <w:r w:rsidR="0038580D" w:rsidRPr="00992BF9">
        <w:rPr>
          <w:rFonts w:ascii="Times New Roman" w:hAnsi="Times New Roman"/>
          <w:i/>
          <w:sz w:val="24"/>
          <w:szCs w:val="24"/>
          <w:bdr w:val="none" w:sz="0" w:space="0" w:color="auto" w:frame="1"/>
        </w:rPr>
        <w:t xml:space="preserve"> </w:t>
      </w:r>
      <w:r w:rsidR="00590E95" w:rsidRPr="00992BF9">
        <w:rPr>
          <w:rFonts w:ascii="Times New Roman" w:hAnsi="Times New Roman"/>
          <w:i/>
          <w:sz w:val="24"/>
          <w:szCs w:val="24"/>
          <w:bdr w:val="none" w:sz="0" w:space="0" w:color="auto" w:frame="1"/>
        </w:rPr>
        <w:t>In</w:t>
      </w:r>
      <w:r w:rsidR="00BE2864" w:rsidRPr="00992BF9">
        <w:rPr>
          <w:rFonts w:ascii="Times New Roman" w:hAnsi="Times New Roman"/>
          <w:i/>
          <w:sz w:val="24"/>
          <w:szCs w:val="24"/>
          <w:bdr w:val="none" w:sz="0" w:space="0" w:color="auto" w:frame="1"/>
        </w:rPr>
        <w:t xml:space="preserve"> subsection (b)</w:t>
      </w:r>
      <w:r w:rsidR="0020763E" w:rsidRPr="00992BF9">
        <w:rPr>
          <w:rFonts w:ascii="Times New Roman" w:hAnsi="Times New Roman"/>
          <w:i/>
          <w:sz w:val="24"/>
          <w:szCs w:val="24"/>
          <w:bdr w:val="none" w:sz="0" w:space="0" w:color="auto" w:frame="1"/>
        </w:rPr>
        <w:t>,</w:t>
      </w:r>
      <w:r w:rsidR="00BE2864" w:rsidRPr="00992BF9">
        <w:rPr>
          <w:rFonts w:ascii="Times New Roman" w:hAnsi="Times New Roman"/>
          <w:i/>
          <w:sz w:val="24"/>
          <w:szCs w:val="24"/>
          <w:bdr w:val="none" w:sz="0" w:space="0" w:color="auto" w:frame="1"/>
        </w:rPr>
        <w:t xml:space="preserve"> </w:t>
      </w:r>
      <w:r w:rsidR="00590E95" w:rsidRPr="00992BF9">
        <w:rPr>
          <w:rFonts w:ascii="Times New Roman" w:hAnsi="Times New Roman"/>
          <w:i/>
          <w:sz w:val="24"/>
          <w:szCs w:val="24"/>
          <w:bdr w:val="none" w:sz="0" w:space="0" w:color="auto" w:frame="1"/>
        </w:rPr>
        <w:t>a</w:t>
      </w:r>
      <w:r w:rsidR="00220DCD" w:rsidRPr="00992BF9">
        <w:rPr>
          <w:rFonts w:ascii="Times New Roman" w:hAnsi="Times New Roman"/>
          <w:i/>
          <w:sz w:val="24"/>
          <w:szCs w:val="24"/>
          <w:bdr w:val="none" w:sz="0" w:space="0" w:color="auto" w:frame="1"/>
        </w:rPr>
        <w:t xml:space="preserve"> state </w:t>
      </w:r>
      <w:r w:rsidR="00590E95" w:rsidRPr="00992BF9">
        <w:rPr>
          <w:rFonts w:ascii="Times New Roman" w:hAnsi="Times New Roman"/>
          <w:i/>
          <w:sz w:val="24"/>
          <w:szCs w:val="24"/>
          <w:bdr w:val="none" w:sz="0" w:space="0" w:color="auto" w:frame="1"/>
        </w:rPr>
        <w:t xml:space="preserve">should </w:t>
      </w:r>
      <w:r w:rsidR="00220DCD" w:rsidRPr="00992BF9">
        <w:rPr>
          <w:rFonts w:ascii="Times New Roman" w:hAnsi="Times New Roman"/>
          <w:i/>
          <w:sz w:val="24"/>
          <w:szCs w:val="24"/>
          <w:bdr w:val="none" w:sz="0" w:space="0" w:color="auto" w:frame="1"/>
        </w:rPr>
        <w:t xml:space="preserve">insert the proper </w:t>
      </w:r>
      <w:r w:rsidR="00BE2864" w:rsidRPr="00992BF9">
        <w:rPr>
          <w:rFonts w:ascii="Times New Roman" w:hAnsi="Times New Roman"/>
          <w:i/>
          <w:sz w:val="24"/>
          <w:szCs w:val="24"/>
          <w:bdr w:val="none" w:sz="0" w:space="0" w:color="auto" w:frame="1"/>
        </w:rPr>
        <w:t>terminology</w:t>
      </w:r>
      <w:r w:rsidR="00834553" w:rsidRPr="00992BF9">
        <w:rPr>
          <w:rFonts w:ascii="Times New Roman" w:hAnsi="Times New Roman"/>
          <w:i/>
          <w:sz w:val="24"/>
          <w:szCs w:val="24"/>
          <w:bdr w:val="none" w:sz="0" w:space="0" w:color="auto" w:frame="1"/>
        </w:rPr>
        <w:t xml:space="preserve"> </w:t>
      </w:r>
      <w:r w:rsidR="00220DCD" w:rsidRPr="00992BF9">
        <w:rPr>
          <w:rFonts w:ascii="Times New Roman" w:hAnsi="Times New Roman"/>
          <w:i/>
          <w:sz w:val="24"/>
          <w:szCs w:val="24"/>
          <w:bdr w:val="none" w:sz="0" w:space="0" w:color="auto" w:frame="1"/>
        </w:rPr>
        <w:t xml:space="preserve">for </w:t>
      </w:r>
      <w:r w:rsidR="00BE2864" w:rsidRPr="00992BF9">
        <w:rPr>
          <w:rFonts w:ascii="Times New Roman" w:hAnsi="Times New Roman"/>
          <w:i/>
          <w:sz w:val="24"/>
          <w:szCs w:val="24"/>
          <w:bdr w:val="none" w:sz="0" w:space="0" w:color="auto" w:frame="1"/>
        </w:rPr>
        <w:t>suspension</w:t>
      </w:r>
      <w:r w:rsidR="00220DCD" w:rsidRPr="00992BF9">
        <w:rPr>
          <w:rFonts w:ascii="Times New Roman" w:hAnsi="Times New Roman"/>
          <w:i/>
          <w:sz w:val="24"/>
          <w:szCs w:val="24"/>
          <w:bdr w:val="none" w:sz="0" w:space="0" w:color="auto" w:frame="1"/>
        </w:rPr>
        <w:t>,</w:t>
      </w:r>
      <w:r w:rsidR="00BE2864" w:rsidRPr="00992BF9">
        <w:rPr>
          <w:rFonts w:ascii="Times New Roman" w:hAnsi="Times New Roman"/>
          <w:i/>
          <w:sz w:val="24"/>
          <w:szCs w:val="24"/>
          <w:bdr w:val="none" w:sz="0" w:space="0" w:color="auto" w:frame="1"/>
        </w:rPr>
        <w:t xml:space="preserve"> revocation</w:t>
      </w:r>
      <w:r w:rsidR="00220DCD" w:rsidRPr="00992BF9">
        <w:rPr>
          <w:rFonts w:ascii="Times New Roman" w:hAnsi="Times New Roman"/>
          <w:i/>
          <w:sz w:val="24"/>
          <w:szCs w:val="24"/>
          <w:bdr w:val="none" w:sz="0" w:space="0" w:color="auto" w:frame="1"/>
        </w:rPr>
        <w:t xml:space="preserve">, or </w:t>
      </w:r>
      <w:r w:rsidR="009D38F6" w:rsidRPr="00992BF9">
        <w:rPr>
          <w:rFonts w:ascii="Times New Roman" w:hAnsi="Times New Roman"/>
          <w:i/>
          <w:sz w:val="24"/>
          <w:szCs w:val="24"/>
          <w:bdr w:val="none" w:sz="0" w:space="0" w:color="auto" w:frame="1"/>
        </w:rPr>
        <w:t xml:space="preserve">cancellation </w:t>
      </w:r>
      <w:r w:rsidR="00220DCD" w:rsidRPr="00992BF9">
        <w:rPr>
          <w:rFonts w:ascii="Times New Roman" w:hAnsi="Times New Roman"/>
          <w:i/>
          <w:sz w:val="24"/>
          <w:szCs w:val="24"/>
          <w:bdr w:val="none" w:sz="0" w:space="0" w:color="auto" w:frame="1"/>
        </w:rPr>
        <w:t>of a direct-shipper license</w:t>
      </w:r>
      <w:r w:rsidR="00BE2864" w:rsidRPr="00992BF9">
        <w:rPr>
          <w:rFonts w:ascii="Times New Roman" w:hAnsi="Times New Roman"/>
          <w:i/>
          <w:sz w:val="24"/>
          <w:szCs w:val="24"/>
          <w:bdr w:val="none" w:sz="0" w:space="0" w:color="auto" w:frame="1"/>
        </w:rPr>
        <w:t>.</w:t>
      </w:r>
    </w:p>
    <w:p w14:paraId="02DE4B71" w14:textId="77777777" w:rsidR="008C2E0D" w:rsidRDefault="008C2E0D" w:rsidP="007B40EE">
      <w:pPr>
        <w:pStyle w:val="NormalWeb"/>
        <w:spacing w:before="0" w:beforeAutospacing="0" w:after="0" w:afterAutospacing="0"/>
        <w:textAlignment w:val="baseline"/>
        <w:rPr>
          <w:rFonts w:ascii="Times New Roman" w:hAnsi="Times New Roman"/>
          <w:i/>
          <w:sz w:val="24"/>
          <w:szCs w:val="24"/>
          <w:bdr w:val="none" w:sz="0" w:space="0" w:color="auto" w:frame="1"/>
        </w:rPr>
      </w:pPr>
    </w:p>
    <w:p w14:paraId="51B936FD" w14:textId="24C520BD" w:rsidR="00CF67C2" w:rsidRPr="00992BF9" w:rsidRDefault="00CF67C2" w:rsidP="007B40EE">
      <w:pPr>
        <w:spacing w:line="480" w:lineRule="auto"/>
      </w:pPr>
      <w:r w:rsidRPr="00992BF9">
        <w:tab/>
      </w:r>
      <w:bookmarkStart w:id="7" w:name="_Toc115427065"/>
      <w:r w:rsidR="0057725A" w:rsidRPr="00992BF9">
        <w:rPr>
          <w:rStyle w:val="Heading1Char"/>
          <w:szCs w:val="24"/>
        </w:rPr>
        <w:t>Section 5. Shipment Report</w:t>
      </w:r>
      <w:bookmarkEnd w:id="7"/>
    </w:p>
    <w:p w14:paraId="43586FCA" w14:textId="7275D8D1" w:rsidR="00CF67C2" w:rsidRPr="00992BF9" w:rsidRDefault="00CF67C2" w:rsidP="007B40EE">
      <w:pPr>
        <w:shd w:val="clear" w:color="auto" w:fill="FFFFFF"/>
        <w:spacing w:line="480" w:lineRule="auto"/>
        <w:rPr>
          <w:rFonts w:eastAsia="Times New Roman"/>
        </w:rPr>
      </w:pPr>
      <w:r w:rsidRPr="00992BF9">
        <w:tab/>
        <w:t xml:space="preserve">(a) </w:t>
      </w:r>
      <w:r w:rsidRPr="00992BF9">
        <w:rPr>
          <w:rFonts w:eastAsia="Times New Roman"/>
        </w:rPr>
        <w:t xml:space="preserve">Except as provided in subsection (e), a registered </w:t>
      </w:r>
      <w:r w:rsidR="008A320D" w:rsidRPr="00992BF9">
        <w:rPr>
          <w:rFonts w:eastAsia="Times New Roman"/>
        </w:rPr>
        <w:t xml:space="preserve">fulfillment provider </w:t>
      </w:r>
      <w:r w:rsidRPr="00992BF9">
        <w:rPr>
          <w:rFonts w:eastAsia="Times New Roman"/>
        </w:rPr>
        <w:t xml:space="preserve">shall file with the </w:t>
      </w:r>
      <w:r w:rsidR="0023312F" w:rsidRPr="00992BF9">
        <w:rPr>
          <w:rFonts w:eastAsia="Times New Roman"/>
        </w:rPr>
        <w:t>[commission</w:t>
      </w:r>
      <w:r w:rsidRPr="00992BF9">
        <w:rPr>
          <w:rFonts w:eastAsia="Times New Roman"/>
        </w:rPr>
        <w:t>]</w:t>
      </w:r>
      <w:r w:rsidR="00D24AB1" w:rsidRPr="00992BF9">
        <w:rPr>
          <w:rFonts w:eastAsia="Times New Roman"/>
        </w:rPr>
        <w:t xml:space="preserve"> a</w:t>
      </w:r>
      <w:r w:rsidRPr="00992BF9">
        <w:rPr>
          <w:rFonts w:eastAsia="Times New Roman"/>
        </w:rPr>
        <w:t xml:space="preserve"> [</w:t>
      </w:r>
      <w:r w:rsidR="00D736EE" w:rsidRPr="00992BF9">
        <w:rPr>
          <w:rFonts w:eastAsia="Times New Roman"/>
        </w:rPr>
        <w:t>monthly</w:t>
      </w:r>
      <w:r w:rsidRPr="00992BF9">
        <w:rPr>
          <w:rFonts w:eastAsia="Times New Roman"/>
        </w:rPr>
        <w:t>] report that includes:</w:t>
      </w:r>
    </w:p>
    <w:p w14:paraId="32C57811" w14:textId="244AF803" w:rsidR="00CF67C2" w:rsidRPr="00992BF9" w:rsidRDefault="00CF67C2" w:rsidP="007B40EE">
      <w:pPr>
        <w:shd w:val="clear" w:color="auto" w:fill="FFFFFF"/>
        <w:spacing w:line="480" w:lineRule="auto"/>
        <w:ind w:left="15"/>
        <w:rPr>
          <w:rFonts w:eastAsia="Times New Roman"/>
        </w:rPr>
      </w:pPr>
      <w:r w:rsidRPr="00992BF9">
        <w:rPr>
          <w:rFonts w:eastAsia="Times New Roman"/>
        </w:rPr>
        <w:tab/>
      </w:r>
      <w:r w:rsidRPr="00992BF9">
        <w:rPr>
          <w:rFonts w:eastAsia="Times New Roman"/>
        </w:rPr>
        <w:tab/>
        <w:t xml:space="preserve">(1) the name, business address, and registration number of the </w:t>
      </w:r>
      <w:r w:rsidR="008A320D" w:rsidRPr="00992BF9">
        <w:rPr>
          <w:rFonts w:eastAsia="Times New Roman"/>
        </w:rPr>
        <w:t xml:space="preserve">fulfillment </w:t>
      </w:r>
      <w:proofErr w:type="gramStart"/>
      <w:r w:rsidR="008A320D" w:rsidRPr="00992BF9">
        <w:rPr>
          <w:rFonts w:eastAsia="Times New Roman"/>
        </w:rPr>
        <w:t>provider</w:t>
      </w:r>
      <w:r w:rsidRPr="00992BF9">
        <w:rPr>
          <w:rFonts w:eastAsia="Times New Roman"/>
        </w:rPr>
        <w:t>;</w:t>
      </w:r>
      <w:proofErr w:type="gramEnd"/>
    </w:p>
    <w:p w14:paraId="5C9BFC4A" w14:textId="00C448F2" w:rsidR="00CF67C2" w:rsidRPr="00992BF9" w:rsidRDefault="00CF67C2" w:rsidP="007B40EE">
      <w:pPr>
        <w:shd w:val="clear" w:color="auto" w:fill="FFFFFF"/>
        <w:spacing w:line="480" w:lineRule="auto"/>
        <w:ind w:left="15"/>
        <w:rPr>
          <w:rFonts w:eastAsia="Times New Roman"/>
        </w:rPr>
      </w:pPr>
      <w:r w:rsidRPr="00992BF9">
        <w:rPr>
          <w:rFonts w:eastAsia="Times New Roman"/>
        </w:rPr>
        <w:tab/>
      </w:r>
      <w:r w:rsidRPr="00992BF9">
        <w:rPr>
          <w:rFonts w:eastAsia="Times New Roman"/>
        </w:rPr>
        <w:tab/>
        <w:t>(2) the total [gallons] [liters] of</w:t>
      </w:r>
      <w:r w:rsidR="00F74CAA" w:rsidRPr="00992BF9">
        <w:rPr>
          <w:rFonts w:eastAsia="Times New Roman"/>
        </w:rPr>
        <w:t xml:space="preserve"> each type of</w:t>
      </w:r>
      <w:r w:rsidRPr="00992BF9">
        <w:rPr>
          <w:rFonts w:eastAsia="Times New Roman"/>
        </w:rPr>
        <w:t xml:space="preserve"> </w:t>
      </w:r>
      <w:r w:rsidR="0045790E" w:rsidRPr="00992BF9">
        <w:rPr>
          <w:rFonts w:eastAsia="Times New Roman"/>
        </w:rPr>
        <w:t>covered</w:t>
      </w:r>
      <w:r w:rsidR="00983F3B" w:rsidRPr="00992BF9">
        <w:rPr>
          <w:rFonts w:eastAsia="Times New Roman"/>
        </w:rPr>
        <w:t xml:space="preserve"> </w:t>
      </w:r>
      <w:r w:rsidRPr="00992BF9">
        <w:rPr>
          <w:rFonts w:eastAsia="Times New Roman"/>
        </w:rPr>
        <w:t>alcoholic beverage</w:t>
      </w:r>
      <w:r w:rsidR="00983F3B" w:rsidRPr="00992BF9">
        <w:rPr>
          <w:rFonts w:eastAsia="Times New Roman"/>
        </w:rPr>
        <w:t xml:space="preserve">s </w:t>
      </w:r>
      <w:r w:rsidRPr="00992BF9">
        <w:rPr>
          <w:rFonts w:eastAsia="Times New Roman"/>
        </w:rPr>
        <w:t xml:space="preserve">shipped to consumers </w:t>
      </w:r>
      <w:r w:rsidR="00BE2DCF">
        <w:rPr>
          <w:rFonts w:eastAsia="Times New Roman"/>
        </w:rPr>
        <w:t xml:space="preserve">by the fulfillment provider </w:t>
      </w:r>
      <w:r w:rsidRPr="00992BF9">
        <w:rPr>
          <w:rFonts w:eastAsia="Times New Roman"/>
        </w:rPr>
        <w:t xml:space="preserve">during the reporting period, </w:t>
      </w:r>
      <w:r w:rsidR="00F74CAA" w:rsidRPr="00992BF9">
        <w:rPr>
          <w:rFonts w:eastAsia="Times New Roman"/>
        </w:rPr>
        <w:t xml:space="preserve">categorized </w:t>
      </w:r>
      <w:r w:rsidR="00C36D60">
        <w:rPr>
          <w:rFonts w:eastAsia="Times New Roman"/>
        </w:rPr>
        <w:t>in accordance with</w:t>
      </w:r>
      <w:r w:rsidR="006D2B1D" w:rsidRPr="00992BF9">
        <w:rPr>
          <w:rFonts w:eastAsia="Times New Roman"/>
        </w:rPr>
        <w:t xml:space="preserve"> </w:t>
      </w:r>
      <w:r w:rsidR="0057725A" w:rsidRPr="00992BF9">
        <w:rPr>
          <w:rFonts w:eastAsia="Times New Roman"/>
        </w:rPr>
        <w:t xml:space="preserve">the </w:t>
      </w:r>
      <w:r w:rsidR="0041285A" w:rsidRPr="00992BF9">
        <w:rPr>
          <w:rFonts w:eastAsia="Times New Roman"/>
        </w:rPr>
        <w:t>state’s</w:t>
      </w:r>
      <w:r w:rsidR="00C449D6" w:rsidRPr="00992BF9">
        <w:rPr>
          <w:rFonts w:eastAsia="Times New Roman"/>
        </w:rPr>
        <w:t xml:space="preserve"> </w:t>
      </w:r>
      <w:r w:rsidRPr="00992BF9">
        <w:rPr>
          <w:rFonts w:eastAsia="Times New Roman"/>
        </w:rPr>
        <w:t>tax classification</w:t>
      </w:r>
      <w:r w:rsidR="00D24AB1" w:rsidRPr="00992BF9">
        <w:rPr>
          <w:rFonts w:eastAsia="Times New Roman"/>
        </w:rPr>
        <w:t xml:space="preserve"> for alcoholic beverages</w:t>
      </w:r>
      <w:r w:rsidRPr="00992BF9">
        <w:rPr>
          <w:rFonts w:eastAsia="Times New Roman"/>
        </w:rPr>
        <w:t>; and</w:t>
      </w:r>
    </w:p>
    <w:p w14:paraId="672A9419" w14:textId="28EAB029" w:rsidR="00CF67C2" w:rsidRPr="00992BF9" w:rsidRDefault="00CF67C2" w:rsidP="007B40EE">
      <w:pPr>
        <w:shd w:val="clear" w:color="auto" w:fill="FFFFFF"/>
        <w:spacing w:line="480" w:lineRule="auto"/>
        <w:ind w:left="15"/>
        <w:rPr>
          <w:rFonts w:eastAsia="Times New Roman"/>
        </w:rPr>
      </w:pPr>
      <w:r w:rsidRPr="00992BF9">
        <w:rPr>
          <w:rFonts w:eastAsia="Times New Roman"/>
        </w:rPr>
        <w:tab/>
      </w:r>
      <w:r w:rsidRPr="00992BF9">
        <w:rPr>
          <w:rFonts w:eastAsia="Times New Roman"/>
        </w:rPr>
        <w:tab/>
        <w:t>(3) for each shipment</w:t>
      </w:r>
      <w:r w:rsidR="00983F3B" w:rsidRPr="00992BF9">
        <w:rPr>
          <w:rFonts w:eastAsia="Times New Roman"/>
        </w:rPr>
        <w:t xml:space="preserve"> of</w:t>
      </w:r>
      <w:r w:rsidR="00581C80" w:rsidRPr="00992BF9">
        <w:rPr>
          <w:rFonts w:eastAsia="Times New Roman"/>
        </w:rPr>
        <w:t xml:space="preserve"> </w:t>
      </w:r>
      <w:r w:rsidR="0045790E" w:rsidRPr="00992BF9">
        <w:rPr>
          <w:rFonts w:eastAsia="Times New Roman"/>
        </w:rPr>
        <w:t>covered</w:t>
      </w:r>
      <w:r w:rsidR="00983F3B" w:rsidRPr="00992BF9">
        <w:rPr>
          <w:rFonts w:eastAsia="Times New Roman"/>
        </w:rPr>
        <w:t xml:space="preserve"> alcoholic beverages </w:t>
      </w:r>
      <w:r w:rsidRPr="00992BF9">
        <w:rPr>
          <w:rFonts w:eastAsia="Times New Roman"/>
        </w:rPr>
        <w:t>to a consumer during the reporting period:</w:t>
      </w:r>
    </w:p>
    <w:p w14:paraId="67806E87" w14:textId="712A9F50" w:rsidR="00CF67C2" w:rsidRPr="00992BF9" w:rsidRDefault="00CF67C2" w:rsidP="007B40EE">
      <w:pPr>
        <w:shd w:val="clear" w:color="auto" w:fill="FFFFFF"/>
        <w:spacing w:line="480" w:lineRule="auto"/>
        <w:rPr>
          <w:rFonts w:eastAsia="Times New Roman"/>
          <w:bCs/>
        </w:rPr>
      </w:pPr>
      <w:r w:rsidRPr="00992BF9">
        <w:rPr>
          <w:rFonts w:eastAsia="Times New Roman"/>
        </w:rPr>
        <w:tab/>
      </w:r>
      <w:r w:rsidRPr="00992BF9">
        <w:rPr>
          <w:rFonts w:eastAsia="Times New Roman"/>
        </w:rPr>
        <w:tab/>
      </w:r>
      <w:r w:rsidRPr="00992BF9">
        <w:rPr>
          <w:rFonts w:eastAsia="Times New Roman"/>
        </w:rPr>
        <w:tab/>
        <w:t>(A) the name, business address, and</w:t>
      </w:r>
      <w:r w:rsidR="0038580D" w:rsidRPr="00992BF9">
        <w:rPr>
          <w:rFonts w:eastAsia="Times New Roman"/>
        </w:rPr>
        <w:t xml:space="preserve"> </w:t>
      </w:r>
      <w:r w:rsidR="009478EE" w:rsidRPr="00992BF9">
        <w:rPr>
          <w:rFonts w:eastAsia="Times New Roman"/>
        </w:rPr>
        <w:t>license number</w:t>
      </w:r>
      <w:r w:rsidRPr="00992BF9">
        <w:rPr>
          <w:rFonts w:eastAsia="Times New Roman"/>
        </w:rPr>
        <w:t xml:space="preserve"> of the </w:t>
      </w:r>
      <w:r w:rsidRPr="00992BF9">
        <w:rPr>
          <w:rFonts w:eastAsia="Times New Roman"/>
          <w:bCs/>
        </w:rPr>
        <w:t>licensed direct shipper</w:t>
      </w:r>
      <w:r w:rsidR="0089391B" w:rsidRPr="00992BF9">
        <w:rPr>
          <w:rFonts w:eastAsia="Times New Roman"/>
          <w:bCs/>
        </w:rPr>
        <w:t>, with the name stated as it appears on the direct-shipper license,</w:t>
      </w:r>
      <w:r w:rsidRPr="00992BF9">
        <w:rPr>
          <w:rFonts w:eastAsia="Times New Roman"/>
          <w:bCs/>
        </w:rPr>
        <w:t xml:space="preserve"> on whose behalf the </w:t>
      </w:r>
      <w:r w:rsidR="008A320D" w:rsidRPr="00992BF9">
        <w:rPr>
          <w:rFonts w:eastAsia="Times New Roman"/>
          <w:bCs/>
        </w:rPr>
        <w:t xml:space="preserve">fulfillment provider </w:t>
      </w:r>
      <w:r w:rsidRPr="00992BF9">
        <w:rPr>
          <w:rFonts w:eastAsia="Times New Roman"/>
          <w:bCs/>
        </w:rPr>
        <w:t>shipped the</w:t>
      </w:r>
      <w:r w:rsidR="00080321" w:rsidRPr="00992BF9">
        <w:rPr>
          <w:rFonts w:eastAsia="Times New Roman"/>
          <w:bCs/>
        </w:rPr>
        <w:t xml:space="preserve"> </w:t>
      </w:r>
      <w:r w:rsidR="000B626F" w:rsidRPr="00992BF9">
        <w:rPr>
          <w:rFonts w:eastAsia="Times New Roman"/>
          <w:bCs/>
        </w:rPr>
        <w:t>covered</w:t>
      </w:r>
      <w:r w:rsidR="006D2B1D" w:rsidRPr="00992BF9">
        <w:rPr>
          <w:rFonts w:eastAsia="Times New Roman"/>
          <w:bCs/>
        </w:rPr>
        <w:t xml:space="preserve"> </w:t>
      </w:r>
      <w:r w:rsidRPr="00992BF9">
        <w:rPr>
          <w:rFonts w:eastAsia="Times New Roman"/>
          <w:bCs/>
        </w:rPr>
        <w:t xml:space="preserve">alcoholic </w:t>
      </w:r>
      <w:proofErr w:type="gramStart"/>
      <w:r w:rsidRPr="00992BF9">
        <w:rPr>
          <w:rFonts w:eastAsia="Times New Roman"/>
          <w:bCs/>
        </w:rPr>
        <w:t>beverages;</w:t>
      </w:r>
      <w:proofErr w:type="gramEnd"/>
    </w:p>
    <w:p w14:paraId="598B5FC4" w14:textId="75FBF21F" w:rsidR="00881C9F" w:rsidRPr="00992BF9" w:rsidRDefault="00CF67C2" w:rsidP="007B40EE">
      <w:pPr>
        <w:shd w:val="clear" w:color="auto" w:fill="FFFFFF"/>
        <w:spacing w:line="480" w:lineRule="auto"/>
        <w:rPr>
          <w:rFonts w:eastAsia="Times New Roman"/>
        </w:rPr>
      </w:pPr>
      <w:r w:rsidRPr="00992BF9">
        <w:rPr>
          <w:rFonts w:eastAsia="Times New Roman"/>
        </w:rPr>
        <w:tab/>
      </w:r>
      <w:r w:rsidRPr="00992BF9">
        <w:rPr>
          <w:rFonts w:eastAsia="Times New Roman"/>
        </w:rPr>
        <w:tab/>
      </w:r>
      <w:r w:rsidRPr="00992BF9">
        <w:rPr>
          <w:rFonts w:eastAsia="Times New Roman"/>
        </w:rPr>
        <w:tab/>
        <w:t xml:space="preserve">(B) the name and address of the </w:t>
      </w:r>
      <w:r w:rsidR="004F2537" w:rsidRPr="00992BF9">
        <w:rPr>
          <w:rFonts w:eastAsia="Times New Roman"/>
        </w:rPr>
        <w:t>consumer to whom the</w:t>
      </w:r>
      <w:r w:rsidR="00080321" w:rsidRPr="00992BF9">
        <w:rPr>
          <w:rFonts w:eastAsia="Times New Roman"/>
        </w:rPr>
        <w:t xml:space="preserve"> </w:t>
      </w:r>
      <w:r w:rsidR="00B87F59" w:rsidRPr="00992BF9">
        <w:rPr>
          <w:rFonts w:eastAsia="Times New Roman"/>
        </w:rPr>
        <w:t>covered</w:t>
      </w:r>
      <w:r w:rsidR="006D2B1D" w:rsidRPr="00992BF9">
        <w:rPr>
          <w:rFonts w:eastAsia="Times New Roman"/>
        </w:rPr>
        <w:t xml:space="preserve"> </w:t>
      </w:r>
      <w:r w:rsidR="004F2537" w:rsidRPr="00992BF9">
        <w:rPr>
          <w:rFonts w:eastAsia="Times New Roman"/>
        </w:rPr>
        <w:t xml:space="preserve">alcoholic </w:t>
      </w:r>
      <w:r w:rsidR="004C7F99" w:rsidRPr="00992BF9">
        <w:rPr>
          <w:rFonts w:eastAsia="Times New Roman"/>
        </w:rPr>
        <w:t>beverages were</w:t>
      </w:r>
      <w:r w:rsidR="004F2537" w:rsidRPr="00992BF9">
        <w:rPr>
          <w:rFonts w:eastAsia="Times New Roman"/>
        </w:rPr>
        <w:t xml:space="preserve"> </w:t>
      </w:r>
      <w:proofErr w:type="gramStart"/>
      <w:r w:rsidR="00881C9F" w:rsidRPr="00992BF9">
        <w:rPr>
          <w:rFonts w:eastAsia="Times New Roman"/>
        </w:rPr>
        <w:t>shipped;</w:t>
      </w:r>
      <w:proofErr w:type="gramEnd"/>
    </w:p>
    <w:p w14:paraId="37E9F600" w14:textId="66B273BA" w:rsidR="006D31AB" w:rsidRPr="00992BF9" w:rsidRDefault="006D31AB" w:rsidP="007B40EE">
      <w:pPr>
        <w:shd w:val="clear" w:color="auto" w:fill="FFFFFF"/>
        <w:spacing w:line="480" w:lineRule="auto"/>
        <w:rPr>
          <w:rFonts w:eastAsia="Times New Roman"/>
        </w:rPr>
      </w:pPr>
      <w:r w:rsidRPr="00992BF9">
        <w:rPr>
          <w:rFonts w:eastAsia="Times New Roman"/>
        </w:rPr>
        <w:tab/>
      </w:r>
      <w:r w:rsidRPr="00992BF9">
        <w:rPr>
          <w:rFonts w:eastAsia="Times New Roman"/>
        </w:rPr>
        <w:tab/>
      </w:r>
      <w:r w:rsidRPr="00992BF9">
        <w:rPr>
          <w:rFonts w:eastAsia="Times New Roman"/>
        </w:rPr>
        <w:tab/>
        <w:t xml:space="preserve">(C) the address from which the </w:t>
      </w:r>
      <w:r w:rsidR="008A320D" w:rsidRPr="00992BF9">
        <w:rPr>
          <w:rFonts w:eastAsia="Times New Roman"/>
        </w:rPr>
        <w:t xml:space="preserve">fulfillment provider </w:t>
      </w:r>
      <w:r w:rsidR="00881C9F" w:rsidRPr="00992BF9">
        <w:rPr>
          <w:rFonts w:eastAsia="Times New Roman"/>
        </w:rPr>
        <w:t xml:space="preserve">originated </w:t>
      </w:r>
      <w:r w:rsidRPr="00992BF9">
        <w:rPr>
          <w:rFonts w:eastAsia="Times New Roman"/>
        </w:rPr>
        <w:t xml:space="preserve">the shipment, stated identically </w:t>
      </w:r>
      <w:r w:rsidR="00D24AB1" w:rsidRPr="00992BF9">
        <w:rPr>
          <w:rFonts w:eastAsia="Times New Roman"/>
        </w:rPr>
        <w:t xml:space="preserve">as </w:t>
      </w:r>
      <w:r w:rsidRPr="00992BF9">
        <w:rPr>
          <w:rFonts w:eastAsia="Times New Roman"/>
        </w:rPr>
        <w:t xml:space="preserve">an address provided by the </w:t>
      </w:r>
      <w:r w:rsidR="008A320D" w:rsidRPr="00992BF9">
        <w:rPr>
          <w:rFonts w:eastAsia="Times New Roman"/>
        </w:rPr>
        <w:t xml:space="preserve">fulfillment provider </w:t>
      </w:r>
      <w:r w:rsidRPr="00992BF9">
        <w:rPr>
          <w:rFonts w:eastAsia="Times New Roman"/>
        </w:rPr>
        <w:t>under Section 3(b)(1</w:t>
      </w:r>
      <w:proofErr w:type="gramStart"/>
      <w:r w:rsidRPr="00992BF9">
        <w:rPr>
          <w:rFonts w:eastAsia="Times New Roman"/>
        </w:rPr>
        <w:t>);</w:t>
      </w:r>
      <w:proofErr w:type="gramEnd"/>
    </w:p>
    <w:p w14:paraId="348F810F" w14:textId="682F0A85" w:rsidR="00210ED8" w:rsidRPr="00992BF9" w:rsidRDefault="00CF67C2" w:rsidP="007B40EE">
      <w:pPr>
        <w:shd w:val="clear" w:color="auto" w:fill="FFFFFF"/>
        <w:spacing w:line="480" w:lineRule="auto"/>
        <w:rPr>
          <w:rFonts w:eastAsia="Times New Roman"/>
        </w:rPr>
      </w:pPr>
      <w:r w:rsidRPr="00992BF9">
        <w:rPr>
          <w:rFonts w:eastAsia="Times New Roman"/>
        </w:rPr>
        <w:tab/>
      </w:r>
      <w:r w:rsidRPr="00992BF9">
        <w:rPr>
          <w:rFonts w:eastAsia="Times New Roman"/>
        </w:rPr>
        <w:tab/>
      </w:r>
      <w:r w:rsidRPr="00992BF9">
        <w:rPr>
          <w:rFonts w:eastAsia="Times New Roman"/>
        </w:rPr>
        <w:tab/>
        <w:t>(</w:t>
      </w:r>
      <w:r w:rsidR="006D31AB" w:rsidRPr="00992BF9">
        <w:rPr>
          <w:rFonts w:eastAsia="Times New Roman"/>
        </w:rPr>
        <w:t>D</w:t>
      </w:r>
      <w:r w:rsidRPr="00992BF9">
        <w:rPr>
          <w:rFonts w:eastAsia="Times New Roman"/>
        </w:rPr>
        <w:t xml:space="preserve">) the date the shipment was </w:t>
      </w:r>
      <w:proofErr w:type="gramStart"/>
      <w:r w:rsidR="00881C9F" w:rsidRPr="00992BF9">
        <w:rPr>
          <w:rFonts w:eastAsia="Times New Roman"/>
        </w:rPr>
        <w:t>delivered</w:t>
      </w:r>
      <w:r w:rsidR="004F2537" w:rsidRPr="00992BF9">
        <w:rPr>
          <w:rFonts w:eastAsia="Times New Roman"/>
        </w:rPr>
        <w:t>;</w:t>
      </w:r>
      <w:proofErr w:type="gramEnd"/>
      <w:r w:rsidR="00210ED8" w:rsidRPr="00992BF9">
        <w:rPr>
          <w:rFonts w:eastAsia="Times New Roman"/>
        </w:rPr>
        <w:t xml:space="preserve"> </w:t>
      </w:r>
    </w:p>
    <w:p w14:paraId="51D90BDC" w14:textId="5916F9ED" w:rsidR="00CF67C2" w:rsidRPr="00992BF9" w:rsidRDefault="00CF67C2" w:rsidP="007B40EE">
      <w:pPr>
        <w:shd w:val="clear" w:color="auto" w:fill="FFFFFF"/>
        <w:spacing w:line="480" w:lineRule="auto"/>
        <w:rPr>
          <w:rFonts w:eastAsia="Times New Roman"/>
        </w:rPr>
      </w:pPr>
      <w:r w:rsidRPr="00992BF9">
        <w:rPr>
          <w:rFonts w:eastAsia="Times New Roman"/>
        </w:rPr>
        <w:tab/>
      </w:r>
      <w:r w:rsidRPr="00992BF9">
        <w:rPr>
          <w:rFonts w:eastAsia="Times New Roman"/>
        </w:rPr>
        <w:tab/>
      </w:r>
      <w:r w:rsidRPr="00992BF9">
        <w:rPr>
          <w:rFonts w:eastAsia="Times New Roman"/>
        </w:rPr>
        <w:tab/>
        <w:t>(</w:t>
      </w:r>
      <w:r w:rsidR="006D31AB" w:rsidRPr="00992BF9">
        <w:rPr>
          <w:rFonts w:eastAsia="Times New Roman"/>
        </w:rPr>
        <w:t>E</w:t>
      </w:r>
      <w:r w:rsidRPr="00992BF9">
        <w:rPr>
          <w:rFonts w:eastAsia="Times New Roman"/>
        </w:rPr>
        <w:t>) the type and quantity by volume of</w:t>
      </w:r>
      <w:r w:rsidR="00080321" w:rsidRPr="00992BF9">
        <w:rPr>
          <w:rFonts w:eastAsia="Times New Roman"/>
        </w:rPr>
        <w:t xml:space="preserve"> </w:t>
      </w:r>
      <w:r w:rsidR="00B87F59" w:rsidRPr="00992BF9">
        <w:rPr>
          <w:rFonts w:eastAsia="Times New Roman"/>
        </w:rPr>
        <w:t>covered</w:t>
      </w:r>
      <w:r w:rsidR="006D2B1D" w:rsidRPr="00992BF9">
        <w:rPr>
          <w:rFonts w:eastAsia="Times New Roman"/>
        </w:rPr>
        <w:t xml:space="preserve"> </w:t>
      </w:r>
      <w:r w:rsidR="004F2537" w:rsidRPr="00992BF9">
        <w:rPr>
          <w:rFonts w:eastAsia="Times New Roman"/>
        </w:rPr>
        <w:t xml:space="preserve">alcoholic beverages </w:t>
      </w:r>
      <w:r w:rsidRPr="00992BF9">
        <w:rPr>
          <w:rFonts w:eastAsia="Times New Roman"/>
        </w:rPr>
        <w:t>shipped</w:t>
      </w:r>
      <w:r w:rsidR="00C339D2" w:rsidRPr="00992BF9">
        <w:rPr>
          <w:rFonts w:eastAsia="Times New Roman"/>
        </w:rPr>
        <w:t xml:space="preserve">, with the type categorized </w:t>
      </w:r>
      <w:r w:rsidR="008A2852">
        <w:rPr>
          <w:rFonts w:eastAsia="Times New Roman"/>
        </w:rPr>
        <w:t>in accordance with</w:t>
      </w:r>
      <w:r w:rsidR="00C339D2" w:rsidRPr="00992BF9">
        <w:rPr>
          <w:rFonts w:eastAsia="Times New Roman"/>
        </w:rPr>
        <w:t xml:space="preserve"> the state’s tax classification</w:t>
      </w:r>
      <w:r w:rsidR="009F034D" w:rsidRPr="00992BF9">
        <w:rPr>
          <w:rFonts w:eastAsia="Times New Roman"/>
        </w:rPr>
        <w:t xml:space="preserve"> for alcoholic beverages</w:t>
      </w:r>
      <w:r w:rsidRPr="00992BF9">
        <w:rPr>
          <w:rFonts w:eastAsia="Times New Roman"/>
        </w:rPr>
        <w:t>; and</w:t>
      </w:r>
    </w:p>
    <w:p w14:paraId="3D39BB42" w14:textId="50731AAD" w:rsidR="00C5229B" w:rsidRPr="00992BF9" w:rsidRDefault="00CF67C2" w:rsidP="007B40EE">
      <w:pPr>
        <w:shd w:val="clear" w:color="auto" w:fill="FFFFFF"/>
        <w:spacing w:line="480" w:lineRule="auto"/>
        <w:rPr>
          <w:rFonts w:eastAsia="Times New Roman"/>
        </w:rPr>
      </w:pPr>
      <w:r w:rsidRPr="00992BF9">
        <w:rPr>
          <w:rFonts w:eastAsia="Times New Roman"/>
        </w:rPr>
        <w:tab/>
      </w:r>
      <w:r w:rsidRPr="00992BF9">
        <w:rPr>
          <w:rFonts w:eastAsia="Times New Roman"/>
        </w:rPr>
        <w:tab/>
      </w:r>
      <w:r w:rsidRPr="00992BF9">
        <w:rPr>
          <w:rFonts w:eastAsia="Times New Roman"/>
        </w:rPr>
        <w:tab/>
        <w:t>(</w:t>
      </w:r>
      <w:r w:rsidR="006D31AB" w:rsidRPr="00992BF9">
        <w:rPr>
          <w:rFonts w:eastAsia="Times New Roman"/>
        </w:rPr>
        <w:t>F</w:t>
      </w:r>
      <w:r w:rsidRPr="00992BF9">
        <w:rPr>
          <w:rFonts w:eastAsia="Times New Roman"/>
        </w:rPr>
        <w:t>) the name and business address of the carrier that delivered the</w:t>
      </w:r>
      <w:r w:rsidR="00080321" w:rsidRPr="00992BF9">
        <w:rPr>
          <w:rFonts w:eastAsia="Times New Roman"/>
        </w:rPr>
        <w:t xml:space="preserve"> </w:t>
      </w:r>
      <w:r w:rsidR="00B87F59" w:rsidRPr="00992BF9">
        <w:rPr>
          <w:rFonts w:eastAsia="Times New Roman"/>
        </w:rPr>
        <w:t>covered</w:t>
      </w:r>
      <w:r w:rsidR="006D2B1D" w:rsidRPr="00992BF9">
        <w:rPr>
          <w:rFonts w:eastAsia="Times New Roman"/>
        </w:rPr>
        <w:t xml:space="preserve"> </w:t>
      </w:r>
      <w:r w:rsidR="0008208D" w:rsidRPr="00992BF9">
        <w:rPr>
          <w:rFonts w:eastAsia="Times New Roman"/>
        </w:rPr>
        <w:t>alcoholic beverages</w:t>
      </w:r>
      <w:r w:rsidR="00C5229B" w:rsidRPr="00992BF9">
        <w:rPr>
          <w:rFonts w:eastAsia="Times New Roman"/>
        </w:rPr>
        <w:t xml:space="preserve"> </w:t>
      </w:r>
      <w:r w:rsidRPr="00992BF9">
        <w:rPr>
          <w:rFonts w:eastAsia="Times New Roman"/>
        </w:rPr>
        <w:t>and the carrier’s tracking number for the shipment.</w:t>
      </w:r>
    </w:p>
    <w:p w14:paraId="06218BCA" w14:textId="4F4D4954" w:rsidR="00CF67C2" w:rsidRPr="00992BF9" w:rsidRDefault="00C5229B" w:rsidP="007B40EE">
      <w:pPr>
        <w:shd w:val="clear" w:color="auto" w:fill="FFFFFF"/>
        <w:spacing w:line="480" w:lineRule="auto"/>
        <w:rPr>
          <w:rFonts w:eastAsia="Times New Roman"/>
        </w:rPr>
      </w:pPr>
      <w:r w:rsidRPr="00992BF9">
        <w:rPr>
          <w:rFonts w:eastAsia="Times New Roman"/>
        </w:rPr>
        <w:tab/>
      </w:r>
      <w:r w:rsidR="004B005C" w:rsidRPr="00992BF9">
        <w:rPr>
          <w:rFonts w:eastAsia="Times New Roman"/>
        </w:rPr>
        <w:t>[</w:t>
      </w:r>
      <w:r w:rsidR="00CF67C2" w:rsidRPr="00992BF9">
        <w:t>(</w:t>
      </w:r>
      <w:r w:rsidRPr="00992BF9">
        <w:t>b</w:t>
      </w:r>
      <w:r w:rsidR="00CF67C2" w:rsidRPr="00992BF9">
        <w:t xml:space="preserve">) </w:t>
      </w:r>
      <w:r w:rsidR="00CF67C2" w:rsidRPr="00992BF9">
        <w:rPr>
          <w:rFonts w:eastAsia="Times New Roman"/>
        </w:rPr>
        <w:t xml:space="preserve">Except as provided in subsection (e), a </w:t>
      </w:r>
      <w:r w:rsidR="00477F7D" w:rsidRPr="00992BF9">
        <w:rPr>
          <w:rFonts w:eastAsia="Times New Roman"/>
        </w:rPr>
        <w:t xml:space="preserve">licensed direct shipper </w:t>
      </w:r>
      <w:r w:rsidR="00CF67C2" w:rsidRPr="00992BF9">
        <w:rPr>
          <w:rFonts w:eastAsia="Times New Roman"/>
        </w:rPr>
        <w:t xml:space="preserve">shall file with the </w:t>
      </w:r>
      <w:r w:rsidR="0023312F" w:rsidRPr="00992BF9">
        <w:rPr>
          <w:rFonts w:eastAsia="Times New Roman"/>
        </w:rPr>
        <w:t>[commission</w:t>
      </w:r>
      <w:r w:rsidR="00CF67C2" w:rsidRPr="00992BF9">
        <w:rPr>
          <w:rFonts w:eastAsia="Times New Roman"/>
        </w:rPr>
        <w:t xml:space="preserve">] </w:t>
      </w:r>
      <w:r w:rsidR="009F034D" w:rsidRPr="00992BF9">
        <w:rPr>
          <w:rFonts w:eastAsia="Times New Roman"/>
        </w:rPr>
        <w:t xml:space="preserve">a </w:t>
      </w:r>
      <w:r w:rsidR="00CF67C2" w:rsidRPr="00992BF9">
        <w:rPr>
          <w:rFonts w:eastAsia="Times New Roman"/>
        </w:rPr>
        <w:t>[</w:t>
      </w:r>
      <w:r w:rsidR="00D736EE" w:rsidRPr="00992BF9">
        <w:rPr>
          <w:rFonts w:eastAsia="Times New Roman"/>
        </w:rPr>
        <w:t>monthly</w:t>
      </w:r>
      <w:r w:rsidR="00CF67C2" w:rsidRPr="00992BF9">
        <w:rPr>
          <w:rFonts w:eastAsia="Times New Roman"/>
        </w:rPr>
        <w:t>] report that includes:</w:t>
      </w:r>
    </w:p>
    <w:p w14:paraId="4FFC6CFE" w14:textId="7A471277" w:rsidR="00CF67C2" w:rsidRPr="00992BF9" w:rsidRDefault="00CF67C2" w:rsidP="007B40EE">
      <w:pPr>
        <w:shd w:val="clear" w:color="auto" w:fill="FFFFFF"/>
        <w:spacing w:line="480" w:lineRule="auto"/>
        <w:ind w:left="15"/>
        <w:rPr>
          <w:rFonts w:eastAsia="Times New Roman"/>
        </w:rPr>
      </w:pPr>
      <w:r w:rsidRPr="00992BF9">
        <w:rPr>
          <w:rFonts w:eastAsia="Times New Roman"/>
        </w:rPr>
        <w:tab/>
      </w:r>
      <w:r w:rsidRPr="00992BF9">
        <w:rPr>
          <w:rFonts w:eastAsia="Times New Roman"/>
        </w:rPr>
        <w:tab/>
        <w:t xml:space="preserve">(1) the name, business address, and </w:t>
      </w:r>
      <w:r w:rsidR="009478EE" w:rsidRPr="00992BF9">
        <w:rPr>
          <w:rFonts w:eastAsia="Times New Roman"/>
        </w:rPr>
        <w:t>license number</w:t>
      </w:r>
      <w:r w:rsidR="00477F7D" w:rsidRPr="00992BF9">
        <w:rPr>
          <w:rFonts w:eastAsia="Times New Roman"/>
        </w:rPr>
        <w:t xml:space="preserve"> of the licensed direct </w:t>
      </w:r>
      <w:proofErr w:type="gramStart"/>
      <w:r w:rsidR="00477F7D" w:rsidRPr="00992BF9">
        <w:rPr>
          <w:rFonts w:eastAsia="Times New Roman"/>
        </w:rPr>
        <w:t>shipper;</w:t>
      </w:r>
      <w:proofErr w:type="gramEnd"/>
    </w:p>
    <w:p w14:paraId="4ACE1A76" w14:textId="5A81D2D6" w:rsidR="00CF67C2" w:rsidRPr="00992BF9" w:rsidRDefault="00CF67C2" w:rsidP="007B40EE">
      <w:pPr>
        <w:shd w:val="clear" w:color="auto" w:fill="FFFFFF"/>
        <w:spacing w:line="480" w:lineRule="auto"/>
        <w:ind w:left="15"/>
        <w:rPr>
          <w:rFonts w:eastAsia="Times New Roman"/>
        </w:rPr>
      </w:pPr>
      <w:r w:rsidRPr="00992BF9">
        <w:rPr>
          <w:rFonts w:eastAsia="Times New Roman"/>
        </w:rPr>
        <w:tab/>
      </w:r>
      <w:r w:rsidRPr="00992BF9">
        <w:rPr>
          <w:rFonts w:eastAsia="Times New Roman"/>
        </w:rPr>
        <w:tab/>
        <w:t>(</w:t>
      </w:r>
      <w:r w:rsidR="00EE53F2" w:rsidRPr="00992BF9">
        <w:rPr>
          <w:rFonts w:eastAsia="Times New Roman"/>
        </w:rPr>
        <w:t>2</w:t>
      </w:r>
      <w:r w:rsidRPr="00992BF9">
        <w:rPr>
          <w:rFonts w:eastAsia="Times New Roman"/>
        </w:rPr>
        <w:t>) the total [gallons] [liters] of</w:t>
      </w:r>
      <w:r w:rsidR="00F74CAA" w:rsidRPr="00992BF9">
        <w:rPr>
          <w:rFonts w:eastAsia="Times New Roman"/>
        </w:rPr>
        <w:t xml:space="preserve"> each type of</w:t>
      </w:r>
      <w:r w:rsidR="00530A40" w:rsidRPr="00992BF9">
        <w:rPr>
          <w:rFonts w:eastAsia="Times New Roman"/>
        </w:rPr>
        <w:t xml:space="preserve"> </w:t>
      </w:r>
      <w:r w:rsidR="0045790E" w:rsidRPr="00992BF9">
        <w:rPr>
          <w:rFonts w:eastAsia="Times New Roman"/>
        </w:rPr>
        <w:t>covered</w:t>
      </w:r>
      <w:r w:rsidR="00EE53F2" w:rsidRPr="00992BF9">
        <w:rPr>
          <w:rFonts w:eastAsia="Times New Roman"/>
        </w:rPr>
        <w:t xml:space="preserve"> alcoholic beverage</w:t>
      </w:r>
      <w:r w:rsidR="00DF6ED1" w:rsidRPr="00992BF9">
        <w:rPr>
          <w:rFonts w:eastAsia="Times New Roman"/>
        </w:rPr>
        <w:t xml:space="preserve">s </w:t>
      </w:r>
      <w:r w:rsidRPr="00992BF9">
        <w:rPr>
          <w:rFonts w:eastAsia="Times New Roman"/>
        </w:rPr>
        <w:t>shipped to consumers</w:t>
      </w:r>
      <w:r w:rsidR="00800AFB" w:rsidRPr="00992BF9">
        <w:rPr>
          <w:rFonts w:eastAsia="Times New Roman"/>
        </w:rPr>
        <w:t xml:space="preserve"> by the licensed direct shipper, or by a registered fulfillment provider on behalf of the licensed direct shipper,</w:t>
      </w:r>
      <w:r w:rsidRPr="00992BF9">
        <w:rPr>
          <w:rFonts w:eastAsia="Times New Roman"/>
        </w:rPr>
        <w:t xml:space="preserve"> during the reporting period, </w:t>
      </w:r>
      <w:r w:rsidR="00F74CAA" w:rsidRPr="00992BF9">
        <w:rPr>
          <w:rFonts w:eastAsia="Times New Roman"/>
        </w:rPr>
        <w:t xml:space="preserve">categorized </w:t>
      </w:r>
      <w:r w:rsidR="003B288A">
        <w:rPr>
          <w:rFonts w:eastAsia="Times New Roman"/>
        </w:rPr>
        <w:t xml:space="preserve">in accordance with </w:t>
      </w:r>
      <w:r w:rsidR="0041285A" w:rsidRPr="00992BF9">
        <w:rPr>
          <w:rFonts w:eastAsia="Times New Roman"/>
        </w:rPr>
        <w:t>th</w:t>
      </w:r>
      <w:r w:rsidR="007F108A" w:rsidRPr="00992BF9">
        <w:rPr>
          <w:rFonts w:eastAsia="Times New Roman"/>
        </w:rPr>
        <w:t>e</w:t>
      </w:r>
      <w:r w:rsidR="0041285A" w:rsidRPr="00992BF9">
        <w:rPr>
          <w:rFonts w:eastAsia="Times New Roman"/>
        </w:rPr>
        <w:t xml:space="preserve"> state’s</w:t>
      </w:r>
      <w:r w:rsidR="00C449D6" w:rsidRPr="00992BF9">
        <w:rPr>
          <w:rFonts w:eastAsia="Times New Roman"/>
        </w:rPr>
        <w:t xml:space="preserve"> </w:t>
      </w:r>
      <w:r w:rsidRPr="00992BF9">
        <w:rPr>
          <w:rFonts w:eastAsia="Times New Roman"/>
        </w:rPr>
        <w:t>tax classification</w:t>
      </w:r>
      <w:r w:rsidR="009F034D" w:rsidRPr="00992BF9">
        <w:rPr>
          <w:rFonts w:eastAsia="Times New Roman"/>
        </w:rPr>
        <w:t xml:space="preserve"> for alcoholic beverages</w:t>
      </w:r>
      <w:r w:rsidRPr="00992BF9">
        <w:rPr>
          <w:rFonts w:eastAsia="Times New Roman"/>
        </w:rPr>
        <w:t>; and</w:t>
      </w:r>
    </w:p>
    <w:p w14:paraId="5FDA057F" w14:textId="6BB76021" w:rsidR="00CF67C2" w:rsidRPr="00992BF9" w:rsidRDefault="00CF67C2" w:rsidP="007B40EE">
      <w:pPr>
        <w:shd w:val="clear" w:color="auto" w:fill="FFFFFF"/>
        <w:spacing w:line="480" w:lineRule="auto"/>
        <w:ind w:left="15"/>
        <w:rPr>
          <w:rFonts w:eastAsia="Times New Roman"/>
        </w:rPr>
      </w:pPr>
      <w:r w:rsidRPr="00992BF9">
        <w:rPr>
          <w:rFonts w:eastAsia="Times New Roman"/>
        </w:rPr>
        <w:tab/>
      </w:r>
      <w:r w:rsidRPr="00992BF9">
        <w:rPr>
          <w:rFonts w:eastAsia="Times New Roman"/>
        </w:rPr>
        <w:tab/>
        <w:t>(</w:t>
      </w:r>
      <w:r w:rsidR="005F57F1" w:rsidRPr="00992BF9">
        <w:rPr>
          <w:rFonts w:eastAsia="Times New Roman"/>
        </w:rPr>
        <w:t>3</w:t>
      </w:r>
      <w:r w:rsidRPr="00992BF9">
        <w:rPr>
          <w:rFonts w:eastAsia="Times New Roman"/>
        </w:rPr>
        <w:t>) for each shipment</w:t>
      </w:r>
      <w:r w:rsidR="00DF6ED1" w:rsidRPr="00992BF9">
        <w:rPr>
          <w:rFonts w:eastAsia="Times New Roman"/>
        </w:rPr>
        <w:t xml:space="preserve"> of </w:t>
      </w:r>
      <w:r w:rsidR="0045790E" w:rsidRPr="00992BF9">
        <w:rPr>
          <w:rFonts w:eastAsia="Times New Roman"/>
        </w:rPr>
        <w:t>covered</w:t>
      </w:r>
      <w:r w:rsidR="00DF6ED1" w:rsidRPr="00992BF9">
        <w:rPr>
          <w:rFonts w:eastAsia="Times New Roman"/>
        </w:rPr>
        <w:t xml:space="preserve"> alcoholic beverages </w:t>
      </w:r>
      <w:r w:rsidRPr="00992BF9">
        <w:rPr>
          <w:rFonts w:eastAsia="Times New Roman"/>
        </w:rPr>
        <w:t>to a consumer during the reporting period:</w:t>
      </w:r>
    </w:p>
    <w:p w14:paraId="4A11B0CD" w14:textId="41D5F3F8" w:rsidR="00CF67C2" w:rsidRPr="00992BF9" w:rsidRDefault="00CF67C2" w:rsidP="007B40EE">
      <w:pPr>
        <w:shd w:val="clear" w:color="auto" w:fill="FFFFFF"/>
        <w:spacing w:line="480" w:lineRule="auto"/>
        <w:rPr>
          <w:rFonts w:eastAsia="Times New Roman"/>
        </w:rPr>
      </w:pPr>
      <w:r w:rsidRPr="00992BF9">
        <w:rPr>
          <w:rFonts w:eastAsia="Times New Roman"/>
        </w:rPr>
        <w:tab/>
      </w:r>
      <w:r w:rsidRPr="00992BF9">
        <w:rPr>
          <w:rFonts w:eastAsia="Times New Roman"/>
        </w:rPr>
        <w:tab/>
      </w:r>
      <w:r w:rsidRPr="00992BF9">
        <w:rPr>
          <w:rFonts w:eastAsia="Times New Roman"/>
        </w:rPr>
        <w:tab/>
        <w:t xml:space="preserve">(A) </w:t>
      </w:r>
      <w:r w:rsidR="00EE53F2" w:rsidRPr="00992BF9">
        <w:rPr>
          <w:rFonts w:eastAsia="Times New Roman"/>
        </w:rPr>
        <w:t xml:space="preserve">the name and address of the consumer to whom the </w:t>
      </w:r>
      <w:r w:rsidR="009F034D" w:rsidRPr="00992BF9">
        <w:rPr>
          <w:rFonts w:eastAsia="Times New Roman"/>
        </w:rPr>
        <w:t>covered</w:t>
      </w:r>
      <w:r w:rsidR="00CF1644" w:rsidRPr="00992BF9">
        <w:rPr>
          <w:rFonts w:eastAsia="Times New Roman"/>
        </w:rPr>
        <w:t xml:space="preserve"> </w:t>
      </w:r>
      <w:r w:rsidR="00EE53F2" w:rsidRPr="00992BF9">
        <w:rPr>
          <w:rFonts w:eastAsia="Times New Roman"/>
        </w:rPr>
        <w:t xml:space="preserve">alcoholic </w:t>
      </w:r>
      <w:r w:rsidR="004C7F99" w:rsidRPr="00992BF9">
        <w:rPr>
          <w:rFonts w:eastAsia="Times New Roman"/>
        </w:rPr>
        <w:t>beverages were</w:t>
      </w:r>
      <w:r w:rsidR="00EE53F2" w:rsidRPr="00992BF9">
        <w:rPr>
          <w:rFonts w:eastAsia="Times New Roman"/>
        </w:rPr>
        <w:t xml:space="preserve"> </w:t>
      </w:r>
      <w:proofErr w:type="gramStart"/>
      <w:r w:rsidR="00EE53F2" w:rsidRPr="00992BF9">
        <w:rPr>
          <w:rFonts w:eastAsia="Times New Roman"/>
        </w:rPr>
        <w:t>shipped</w:t>
      </w:r>
      <w:r w:rsidRPr="00992BF9">
        <w:rPr>
          <w:rFonts w:eastAsia="Times New Roman"/>
        </w:rPr>
        <w:t>;</w:t>
      </w:r>
      <w:proofErr w:type="gramEnd"/>
    </w:p>
    <w:p w14:paraId="23B8963F" w14:textId="3FE911AD" w:rsidR="00CF67C2" w:rsidRPr="00992BF9" w:rsidRDefault="00CF67C2" w:rsidP="007B40EE">
      <w:pPr>
        <w:shd w:val="clear" w:color="auto" w:fill="FFFFFF"/>
        <w:spacing w:line="480" w:lineRule="auto"/>
        <w:rPr>
          <w:rFonts w:eastAsia="Times New Roman"/>
        </w:rPr>
      </w:pPr>
      <w:r w:rsidRPr="00992BF9">
        <w:rPr>
          <w:rFonts w:eastAsia="Times New Roman"/>
        </w:rPr>
        <w:tab/>
      </w:r>
      <w:r w:rsidRPr="00992BF9">
        <w:rPr>
          <w:rFonts w:eastAsia="Times New Roman"/>
        </w:rPr>
        <w:tab/>
      </w:r>
      <w:r w:rsidRPr="00992BF9">
        <w:rPr>
          <w:rFonts w:eastAsia="Times New Roman"/>
        </w:rPr>
        <w:tab/>
        <w:t xml:space="preserve">(B) the date the shipment was </w:t>
      </w:r>
      <w:proofErr w:type="gramStart"/>
      <w:r w:rsidRPr="00992BF9">
        <w:rPr>
          <w:rFonts w:eastAsia="Times New Roman"/>
        </w:rPr>
        <w:t>delivered;</w:t>
      </w:r>
      <w:proofErr w:type="gramEnd"/>
    </w:p>
    <w:p w14:paraId="7B68A655" w14:textId="333FA534" w:rsidR="00CF67C2" w:rsidRPr="00992BF9" w:rsidRDefault="00CF67C2" w:rsidP="007B40EE">
      <w:pPr>
        <w:shd w:val="clear" w:color="auto" w:fill="FFFFFF"/>
        <w:spacing w:line="480" w:lineRule="auto"/>
        <w:rPr>
          <w:rFonts w:eastAsia="Times New Roman"/>
        </w:rPr>
      </w:pPr>
      <w:r w:rsidRPr="00992BF9">
        <w:rPr>
          <w:rFonts w:eastAsia="Times New Roman"/>
        </w:rPr>
        <w:tab/>
      </w:r>
      <w:r w:rsidRPr="00992BF9">
        <w:rPr>
          <w:rFonts w:eastAsia="Times New Roman"/>
        </w:rPr>
        <w:tab/>
      </w:r>
      <w:r w:rsidRPr="00992BF9">
        <w:rPr>
          <w:rFonts w:eastAsia="Times New Roman"/>
        </w:rPr>
        <w:tab/>
        <w:t xml:space="preserve">(C) the type and quantity by volume of </w:t>
      </w:r>
      <w:r w:rsidR="00B87F59" w:rsidRPr="00992BF9">
        <w:rPr>
          <w:rFonts w:eastAsia="Times New Roman"/>
        </w:rPr>
        <w:t>covered</w:t>
      </w:r>
      <w:r w:rsidR="00CF1644" w:rsidRPr="00992BF9">
        <w:rPr>
          <w:rFonts w:eastAsia="Times New Roman"/>
        </w:rPr>
        <w:t xml:space="preserve"> </w:t>
      </w:r>
      <w:r w:rsidR="00EE53F2" w:rsidRPr="00992BF9">
        <w:rPr>
          <w:rFonts w:eastAsia="Times New Roman"/>
        </w:rPr>
        <w:t xml:space="preserve">alcoholic beverages </w:t>
      </w:r>
      <w:r w:rsidRPr="00992BF9">
        <w:rPr>
          <w:rFonts w:eastAsia="Times New Roman"/>
        </w:rPr>
        <w:t>shipped</w:t>
      </w:r>
      <w:r w:rsidR="00DF6ED1" w:rsidRPr="00992BF9">
        <w:rPr>
          <w:rFonts w:eastAsia="Times New Roman"/>
        </w:rPr>
        <w:t xml:space="preserve">, with the type categorized </w:t>
      </w:r>
      <w:r w:rsidR="00BA49B8">
        <w:rPr>
          <w:rFonts w:eastAsia="Times New Roman"/>
        </w:rPr>
        <w:t>in accordance with</w:t>
      </w:r>
      <w:r w:rsidR="00DF6ED1" w:rsidRPr="00992BF9">
        <w:rPr>
          <w:rFonts w:eastAsia="Times New Roman"/>
        </w:rPr>
        <w:t xml:space="preserve"> the state’s tax classification</w:t>
      </w:r>
      <w:r w:rsidR="00B9559A" w:rsidRPr="00992BF9">
        <w:rPr>
          <w:rFonts w:eastAsia="Times New Roman"/>
        </w:rPr>
        <w:t xml:space="preserve"> for alcoholic </w:t>
      </w:r>
      <w:proofErr w:type="gramStart"/>
      <w:r w:rsidR="00B9559A" w:rsidRPr="00992BF9">
        <w:rPr>
          <w:rFonts w:eastAsia="Times New Roman"/>
        </w:rPr>
        <w:t>beverages</w:t>
      </w:r>
      <w:r w:rsidRPr="00992BF9">
        <w:rPr>
          <w:rFonts w:eastAsia="Times New Roman"/>
        </w:rPr>
        <w:t>;</w:t>
      </w:r>
      <w:proofErr w:type="gramEnd"/>
    </w:p>
    <w:p w14:paraId="78C1F499" w14:textId="0790A07C" w:rsidR="00CF67C2" w:rsidRPr="00992BF9" w:rsidRDefault="00CF67C2" w:rsidP="007B40EE">
      <w:pPr>
        <w:shd w:val="clear" w:color="auto" w:fill="FFFFFF"/>
        <w:spacing w:line="480" w:lineRule="auto"/>
        <w:rPr>
          <w:rFonts w:eastAsia="Times New Roman"/>
        </w:rPr>
      </w:pPr>
      <w:r w:rsidRPr="00992BF9">
        <w:rPr>
          <w:rFonts w:eastAsia="Times New Roman"/>
        </w:rPr>
        <w:tab/>
      </w:r>
      <w:r w:rsidRPr="00992BF9">
        <w:rPr>
          <w:rFonts w:eastAsia="Times New Roman"/>
        </w:rPr>
        <w:tab/>
      </w:r>
      <w:r w:rsidRPr="00992BF9">
        <w:rPr>
          <w:rFonts w:eastAsia="Times New Roman"/>
        </w:rPr>
        <w:tab/>
        <w:t>(D) the purchase price of the</w:t>
      </w:r>
      <w:r w:rsidR="00EE53F2" w:rsidRPr="00992BF9">
        <w:rPr>
          <w:rFonts w:eastAsia="Times New Roman"/>
        </w:rPr>
        <w:t xml:space="preserve"> </w:t>
      </w:r>
      <w:r w:rsidR="001B17BE">
        <w:rPr>
          <w:rFonts w:eastAsia="Times New Roman"/>
        </w:rPr>
        <w:t xml:space="preserve">covered alcoholic </w:t>
      </w:r>
      <w:r w:rsidR="00EE53F2" w:rsidRPr="00992BF9">
        <w:rPr>
          <w:rFonts w:eastAsia="Times New Roman"/>
        </w:rPr>
        <w:t>beverages</w:t>
      </w:r>
      <w:r w:rsidRPr="00992BF9">
        <w:rPr>
          <w:rFonts w:eastAsia="Times New Roman"/>
        </w:rPr>
        <w:t xml:space="preserve"> </w:t>
      </w:r>
      <w:proofErr w:type="gramStart"/>
      <w:r w:rsidRPr="00992BF9">
        <w:rPr>
          <w:rFonts w:eastAsia="Times New Roman"/>
        </w:rPr>
        <w:t>shipped</w:t>
      </w:r>
      <w:proofErr w:type="gramEnd"/>
      <w:r w:rsidRPr="00992BF9">
        <w:rPr>
          <w:rFonts w:eastAsia="Times New Roman"/>
        </w:rPr>
        <w:t xml:space="preserve"> and the amount </w:t>
      </w:r>
      <w:r w:rsidR="00BE0D45" w:rsidRPr="00992BF9">
        <w:rPr>
          <w:rFonts w:eastAsia="Times New Roman"/>
        </w:rPr>
        <w:t xml:space="preserve">and type of each </w:t>
      </w:r>
      <w:r w:rsidRPr="00992BF9">
        <w:rPr>
          <w:rFonts w:eastAsia="Times New Roman"/>
        </w:rPr>
        <w:t xml:space="preserve">tax charged </w:t>
      </w:r>
      <w:r w:rsidR="00CA7DD6" w:rsidRPr="00992BF9">
        <w:rPr>
          <w:rFonts w:eastAsia="Times New Roman"/>
        </w:rPr>
        <w:t>relating to</w:t>
      </w:r>
      <w:r w:rsidRPr="00992BF9">
        <w:rPr>
          <w:rFonts w:eastAsia="Times New Roman"/>
        </w:rPr>
        <w:t xml:space="preserve"> the </w:t>
      </w:r>
      <w:r w:rsidR="00B87F59" w:rsidRPr="00992BF9">
        <w:rPr>
          <w:rFonts w:eastAsia="Times New Roman"/>
        </w:rPr>
        <w:t>covered</w:t>
      </w:r>
      <w:r w:rsidR="00CF1644" w:rsidRPr="00992BF9">
        <w:rPr>
          <w:rFonts w:eastAsia="Times New Roman"/>
        </w:rPr>
        <w:t xml:space="preserve"> </w:t>
      </w:r>
      <w:r w:rsidR="00EE53F2" w:rsidRPr="00992BF9">
        <w:rPr>
          <w:rFonts w:eastAsia="Times New Roman"/>
        </w:rPr>
        <w:t>alcoholic beverages</w:t>
      </w:r>
      <w:r w:rsidRPr="00992BF9">
        <w:rPr>
          <w:rFonts w:eastAsia="Times New Roman"/>
        </w:rPr>
        <w:t>;</w:t>
      </w:r>
    </w:p>
    <w:p w14:paraId="6431B52C" w14:textId="5CBA28C7" w:rsidR="00891A93" w:rsidRPr="00992BF9" w:rsidRDefault="00891A93" w:rsidP="007B40EE">
      <w:pPr>
        <w:shd w:val="clear" w:color="auto" w:fill="FFFFFF"/>
        <w:spacing w:line="480" w:lineRule="auto"/>
        <w:rPr>
          <w:rFonts w:eastAsia="Times New Roman"/>
        </w:rPr>
      </w:pPr>
      <w:r w:rsidRPr="00992BF9">
        <w:rPr>
          <w:rFonts w:eastAsia="Times New Roman"/>
        </w:rPr>
        <w:tab/>
      </w:r>
      <w:r w:rsidRPr="00992BF9">
        <w:rPr>
          <w:rFonts w:eastAsia="Times New Roman"/>
        </w:rPr>
        <w:tab/>
      </w:r>
      <w:r w:rsidRPr="00992BF9">
        <w:rPr>
          <w:rFonts w:eastAsia="Times New Roman"/>
        </w:rPr>
        <w:tab/>
        <w:t xml:space="preserve">(E) if the </w:t>
      </w:r>
      <w:r w:rsidR="000B626F" w:rsidRPr="00992BF9">
        <w:rPr>
          <w:rFonts w:eastAsia="Times New Roman"/>
        </w:rPr>
        <w:t>covered</w:t>
      </w:r>
      <w:r w:rsidR="00CF1644" w:rsidRPr="00992BF9">
        <w:rPr>
          <w:rFonts w:eastAsia="Times New Roman"/>
        </w:rPr>
        <w:t xml:space="preserve"> </w:t>
      </w:r>
      <w:r w:rsidR="00046513" w:rsidRPr="00992BF9">
        <w:rPr>
          <w:rFonts w:eastAsia="Times New Roman"/>
        </w:rPr>
        <w:t xml:space="preserve">alcoholic </w:t>
      </w:r>
      <w:r w:rsidR="004C7F99" w:rsidRPr="00992BF9">
        <w:rPr>
          <w:rFonts w:eastAsia="Times New Roman"/>
        </w:rPr>
        <w:t>beverages were</w:t>
      </w:r>
      <w:r w:rsidRPr="00992BF9">
        <w:rPr>
          <w:rFonts w:eastAsia="Times New Roman"/>
        </w:rPr>
        <w:t xml:space="preserve"> shipped </w:t>
      </w:r>
      <w:r w:rsidR="00210ED8" w:rsidRPr="00992BF9">
        <w:rPr>
          <w:rFonts w:eastAsia="Times New Roman"/>
        </w:rPr>
        <w:t xml:space="preserve">for </w:t>
      </w:r>
      <w:r w:rsidRPr="00992BF9">
        <w:rPr>
          <w:rFonts w:eastAsia="Times New Roman"/>
        </w:rPr>
        <w:t xml:space="preserve">the licensed direct shipper by a </w:t>
      </w:r>
      <w:r w:rsidR="008A320D" w:rsidRPr="00992BF9">
        <w:rPr>
          <w:rFonts w:eastAsia="Times New Roman"/>
        </w:rPr>
        <w:t>fulfillment provider</w:t>
      </w:r>
      <w:r w:rsidRPr="00992BF9">
        <w:rPr>
          <w:rFonts w:eastAsia="Times New Roman"/>
        </w:rPr>
        <w:t xml:space="preserve">, the name, business address, and registration number of the </w:t>
      </w:r>
      <w:r w:rsidR="008A320D" w:rsidRPr="00992BF9">
        <w:rPr>
          <w:rFonts w:eastAsia="Times New Roman"/>
        </w:rPr>
        <w:t>fulfillment provider</w:t>
      </w:r>
      <w:r w:rsidR="00FB0921" w:rsidRPr="00992BF9">
        <w:rPr>
          <w:rFonts w:eastAsia="Times New Roman"/>
        </w:rPr>
        <w:t xml:space="preserve">, </w:t>
      </w:r>
      <w:r w:rsidR="00FB0921" w:rsidRPr="00992BF9">
        <w:rPr>
          <w:rFonts w:eastAsia="Times New Roman"/>
          <w:bCs/>
        </w:rPr>
        <w:t>with the name stated</w:t>
      </w:r>
      <w:r w:rsidR="00046513" w:rsidRPr="00992BF9">
        <w:rPr>
          <w:rFonts w:eastAsia="Times New Roman"/>
          <w:bCs/>
        </w:rPr>
        <w:t xml:space="preserve"> as it appears</w:t>
      </w:r>
      <w:r w:rsidR="00FB0921" w:rsidRPr="00992BF9">
        <w:rPr>
          <w:rFonts w:eastAsia="Times New Roman"/>
          <w:bCs/>
        </w:rPr>
        <w:t xml:space="preserve"> on the </w:t>
      </w:r>
      <w:r w:rsidR="008A320D" w:rsidRPr="00992BF9">
        <w:rPr>
          <w:rFonts w:eastAsia="Times New Roman"/>
          <w:bCs/>
        </w:rPr>
        <w:t>fulfillment provider</w:t>
      </w:r>
      <w:r w:rsidR="00FB0921" w:rsidRPr="00992BF9">
        <w:rPr>
          <w:rFonts w:eastAsia="Times New Roman"/>
          <w:bCs/>
        </w:rPr>
        <w:t>’s registration</w:t>
      </w:r>
      <w:r w:rsidRPr="00992BF9">
        <w:rPr>
          <w:rFonts w:eastAsia="Times New Roman"/>
        </w:rPr>
        <w:t>; and</w:t>
      </w:r>
    </w:p>
    <w:p w14:paraId="0421958A" w14:textId="54BF0D0F" w:rsidR="00CF67C2" w:rsidRPr="00992BF9" w:rsidRDefault="00CF67C2" w:rsidP="007B40EE">
      <w:pPr>
        <w:shd w:val="clear" w:color="auto" w:fill="FFFFFF"/>
        <w:spacing w:line="480" w:lineRule="auto"/>
        <w:rPr>
          <w:rFonts w:eastAsia="Times New Roman"/>
        </w:rPr>
      </w:pPr>
      <w:r w:rsidRPr="00992BF9">
        <w:rPr>
          <w:rFonts w:eastAsia="Times New Roman"/>
        </w:rPr>
        <w:tab/>
      </w:r>
      <w:r w:rsidRPr="00992BF9">
        <w:rPr>
          <w:rFonts w:eastAsia="Times New Roman"/>
        </w:rPr>
        <w:tab/>
      </w:r>
      <w:r w:rsidRPr="00992BF9">
        <w:rPr>
          <w:rFonts w:eastAsia="Times New Roman"/>
        </w:rPr>
        <w:tab/>
        <w:t>(</w:t>
      </w:r>
      <w:r w:rsidR="00891A93" w:rsidRPr="00992BF9">
        <w:rPr>
          <w:rFonts w:eastAsia="Times New Roman"/>
        </w:rPr>
        <w:t>F</w:t>
      </w:r>
      <w:r w:rsidRPr="00992BF9">
        <w:rPr>
          <w:rFonts w:eastAsia="Times New Roman"/>
        </w:rPr>
        <w:t>) if the</w:t>
      </w:r>
      <w:r w:rsidR="00EE53F2" w:rsidRPr="00992BF9">
        <w:rPr>
          <w:rFonts w:eastAsia="Times New Roman"/>
        </w:rPr>
        <w:t xml:space="preserve"> </w:t>
      </w:r>
      <w:r w:rsidR="000B626F" w:rsidRPr="00992BF9">
        <w:rPr>
          <w:rFonts w:eastAsia="Times New Roman"/>
        </w:rPr>
        <w:t>covered</w:t>
      </w:r>
      <w:r w:rsidR="00CF1644" w:rsidRPr="00992BF9">
        <w:rPr>
          <w:rFonts w:eastAsia="Times New Roman"/>
        </w:rPr>
        <w:t xml:space="preserve"> </w:t>
      </w:r>
      <w:r w:rsidR="00EE53F2" w:rsidRPr="00992BF9">
        <w:rPr>
          <w:rFonts w:eastAsia="Times New Roman"/>
        </w:rPr>
        <w:t>alcoholic beverages</w:t>
      </w:r>
      <w:r w:rsidR="004C7F99" w:rsidRPr="00992BF9">
        <w:rPr>
          <w:rFonts w:eastAsia="Times New Roman"/>
        </w:rPr>
        <w:t xml:space="preserve"> </w:t>
      </w:r>
      <w:r w:rsidR="00EE53F2" w:rsidRPr="00992BF9">
        <w:rPr>
          <w:rFonts w:eastAsia="Times New Roman"/>
        </w:rPr>
        <w:t>were</w:t>
      </w:r>
      <w:r w:rsidRPr="00992BF9">
        <w:rPr>
          <w:rFonts w:eastAsia="Times New Roman"/>
        </w:rPr>
        <w:t xml:space="preserve"> </w:t>
      </w:r>
      <w:r w:rsidR="0008208D" w:rsidRPr="00992BF9">
        <w:rPr>
          <w:rFonts w:eastAsia="Times New Roman"/>
        </w:rPr>
        <w:t xml:space="preserve">delivered </w:t>
      </w:r>
      <w:r w:rsidRPr="00992BF9">
        <w:rPr>
          <w:rFonts w:eastAsia="Times New Roman"/>
        </w:rPr>
        <w:t>by a carrier, the name and business address of the carrier</w:t>
      </w:r>
      <w:r w:rsidR="00EE53F2" w:rsidRPr="00992BF9">
        <w:rPr>
          <w:rFonts w:eastAsia="Times New Roman"/>
        </w:rPr>
        <w:t xml:space="preserve"> </w:t>
      </w:r>
      <w:r w:rsidRPr="00992BF9">
        <w:rPr>
          <w:rFonts w:eastAsia="Times New Roman"/>
        </w:rPr>
        <w:t>and the carrier’s trackin</w:t>
      </w:r>
      <w:r w:rsidR="00891A93" w:rsidRPr="00992BF9">
        <w:rPr>
          <w:rFonts w:eastAsia="Times New Roman"/>
        </w:rPr>
        <w:t>g number for the shipment.</w:t>
      </w:r>
      <w:r w:rsidR="00A20E12" w:rsidRPr="00992BF9">
        <w:rPr>
          <w:rFonts w:eastAsia="Times New Roman"/>
        </w:rPr>
        <w:t>]</w:t>
      </w:r>
    </w:p>
    <w:p w14:paraId="7DB6B680" w14:textId="0D5F0A24" w:rsidR="00CF67C2" w:rsidRPr="00992BF9" w:rsidRDefault="00CF67C2" w:rsidP="007B40EE">
      <w:pPr>
        <w:autoSpaceDE w:val="0"/>
        <w:autoSpaceDN w:val="0"/>
        <w:adjustRightInd w:val="0"/>
        <w:spacing w:line="480" w:lineRule="auto"/>
        <w:rPr>
          <w:rFonts w:eastAsia="Times New Roman"/>
        </w:rPr>
      </w:pPr>
      <w:r w:rsidRPr="00992BF9">
        <w:tab/>
      </w:r>
      <w:r w:rsidR="00A20E12" w:rsidRPr="00992BF9">
        <w:t>[</w:t>
      </w:r>
      <w:r w:rsidRPr="00992BF9">
        <w:t>(c)</w:t>
      </w:r>
      <w:r w:rsidRPr="00992BF9">
        <w:rPr>
          <w:rFonts w:eastAsia="Times New Roman"/>
        </w:rPr>
        <w:t xml:space="preserve"> Except as provided in subsection (e), a carrier shall file with the </w:t>
      </w:r>
      <w:r w:rsidR="0023312F" w:rsidRPr="00992BF9">
        <w:rPr>
          <w:rFonts w:eastAsia="Times New Roman"/>
        </w:rPr>
        <w:t>[commission</w:t>
      </w:r>
      <w:r w:rsidRPr="00992BF9">
        <w:rPr>
          <w:rFonts w:eastAsia="Times New Roman"/>
        </w:rPr>
        <w:t xml:space="preserve">] </w:t>
      </w:r>
      <w:r w:rsidR="00A64604" w:rsidRPr="00992BF9">
        <w:rPr>
          <w:rFonts w:eastAsia="Times New Roman"/>
        </w:rPr>
        <w:t xml:space="preserve">a </w:t>
      </w:r>
      <w:r w:rsidRPr="00992BF9">
        <w:rPr>
          <w:rFonts w:eastAsia="Times New Roman"/>
        </w:rPr>
        <w:t>[</w:t>
      </w:r>
      <w:r w:rsidR="00D736EE" w:rsidRPr="00992BF9">
        <w:rPr>
          <w:rFonts w:eastAsia="Times New Roman"/>
        </w:rPr>
        <w:t>monthly</w:t>
      </w:r>
      <w:r w:rsidRPr="00992BF9">
        <w:rPr>
          <w:rFonts w:eastAsia="Times New Roman"/>
        </w:rPr>
        <w:t>] report that includes:</w:t>
      </w:r>
    </w:p>
    <w:p w14:paraId="237E9B60" w14:textId="76F5FD63" w:rsidR="00BF55BA" w:rsidRPr="00992BF9" w:rsidRDefault="00CF67C2" w:rsidP="007B40EE">
      <w:pPr>
        <w:spacing w:line="480" w:lineRule="auto"/>
        <w:rPr>
          <w:rFonts w:eastAsia="Times New Roman"/>
        </w:rPr>
      </w:pPr>
      <w:r w:rsidRPr="00992BF9">
        <w:rPr>
          <w:rFonts w:eastAsia="Times New Roman"/>
        </w:rPr>
        <w:tab/>
      </w:r>
      <w:r w:rsidRPr="00992BF9">
        <w:rPr>
          <w:rFonts w:eastAsia="Times New Roman"/>
        </w:rPr>
        <w:tab/>
        <w:t xml:space="preserve">(1) the name and business address of the </w:t>
      </w:r>
      <w:proofErr w:type="gramStart"/>
      <w:r w:rsidRPr="00992BF9">
        <w:rPr>
          <w:rFonts w:eastAsia="Times New Roman"/>
        </w:rPr>
        <w:t>carrier;</w:t>
      </w:r>
      <w:proofErr w:type="gramEnd"/>
    </w:p>
    <w:p w14:paraId="65843F96" w14:textId="1A09B714" w:rsidR="00CF67C2" w:rsidRPr="00992BF9" w:rsidRDefault="00BF55BA" w:rsidP="007B40EE">
      <w:pPr>
        <w:spacing w:line="480" w:lineRule="auto"/>
        <w:rPr>
          <w:rFonts w:eastAsia="Times New Roman"/>
        </w:rPr>
      </w:pPr>
      <w:r w:rsidRPr="00992BF9">
        <w:rPr>
          <w:rFonts w:eastAsia="Times New Roman"/>
        </w:rPr>
        <w:tab/>
      </w:r>
      <w:r w:rsidRPr="00992BF9">
        <w:rPr>
          <w:rFonts w:eastAsia="Times New Roman"/>
        </w:rPr>
        <w:tab/>
        <w:t xml:space="preserve">(2) a list containing the name, business address, and </w:t>
      </w:r>
      <w:r w:rsidR="009478EE" w:rsidRPr="00992BF9">
        <w:rPr>
          <w:rFonts w:eastAsia="Times New Roman"/>
        </w:rPr>
        <w:t xml:space="preserve">license </w:t>
      </w:r>
      <w:r w:rsidRPr="00992BF9">
        <w:rPr>
          <w:rFonts w:eastAsia="Times New Roman"/>
        </w:rPr>
        <w:t xml:space="preserve">or </w:t>
      </w:r>
      <w:r w:rsidR="0089391B" w:rsidRPr="00992BF9">
        <w:rPr>
          <w:rFonts w:eastAsia="Times New Roman"/>
        </w:rPr>
        <w:t xml:space="preserve">registration number </w:t>
      </w:r>
      <w:r w:rsidRPr="00992BF9">
        <w:rPr>
          <w:rFonts w:eastAsia="Times New Roman"/>
        </w:rPr>
        <w:t xml:space="preserve">of each licensed direct shipper and </w:t>
      </w:r>
      <w:r w:rsidR="00CF1644" w:rsidRPr="00992BF9">
        <w:rPr>
          <w:rFonts w:eastAsia="Times New Roman"/>
        </w:rPr>
        <w:t xml:space="preserve">registered </w:t>
      </w:r>
      <w:r w:rsidR="008A320D" w:rsidRPr="00992BF9">
        <w:rPr>
          <w:rFonts w:eastAsia="Times New Roman"/>
        </w:rPr>
        <w:t xml:space="preserve">fulfillment provider </w:t>
      </w:r>
      <w:r w:rsidR="00046513" w:rsidRPr="00992BF9">
        <w:rPr>
          <w:rFonts w:eastAsia="Times New Roman"/>
        </w:rPr>
        <w:t xml:space="preserve">with </w:t>
      </w:r>
      <w:r w:rsidR="00A50A42" w:rsidRPr="00992BF9">
        <w:rPr>
          <w:rFonts w:eastAsia="Times New Roman"/>
        </w:rPr>
        <w:t xml:space="preserve">which </w:t>
      </w:r>
      <w:r w:rsidRPr="00992BF9">
        <w:rPr>
          <w:rFonts w:eastAsia="Times New Roman"/>
        </w:rPr>
        <w:t xml:space="preserve">the carrier has an agreement to ship alcoholic beverages, </w:t>
      </w:r>
      <w:r w:rsidR="00FC2B3B" w:rsidRPr="00992BF9">
        <w:rPr>
          <w:rFonts w:eastAsia="Times New Roman"/>
          <w:bCs/>
        </w:rPr>
        <w:t xml:space="preserve">with the name stated </w:t>
      </w:r>
      <w:r w:rsidR="00046513" w:rsidRPr="00992BF9">
        <w:rPr>
          <w:rFonts w:eastAsia="Times New Roman"/>
          <w:bCs/>
        </w:rPr>
        <w:t>as it appears</w:t>
      </w:r>
      <w:r w:rsidR="00FC2B3B" w:rsidRPr="00992BF9">
        <w:rPr>
          <w:rFonts w:eastAsia="Times New Roman"/>
          <w:bCs/>
        </w:rPr>
        <w:t xml:space="preserve"> on the direct</w:t>
      </w:r>
      <w:r w:rsidR="0037338D" w:rsidRPr="00992BF9">
        <w:rPr>
          <w:rFonts w:eastAsia="Times New Roman"/>
          <w:bCs/>
        </w:rPr>
        <w:t>-</w:t>
      </w:r>
      <w:r w:rsidR="00FC2B3B" w:rsidRPr="00992BF9">
        <w:rPr>
          <w:rFonts w:eastAsia="Times New Roman"/>
          <w:bCs/>
        </w:rPr>
        <w:t xml:space="preserve">shipper license or </w:t>
      </w:r>
      <w:r w:rsidR="0089391B" w:rsidRPr="00992BF9">
        <w:rPr>
          <w:rFonts w:eastAsia="Times New Roman"/>
          <w:bCs/>
        </w:rPr>
        <w:t>fulfillment provider’s</w:t>
      </w:r>
      <w:r w:rsidR="008A320D" w:rsidRPr="00992BF9">
        <w:rPr>
          <w:rFonts w:eastAsia="Times New Roman"/>
          <w:bCs/>
        </w:rPr>
        <w:t xml:space="preserve"> </w:t>
      </w:r>
      <w:r w:rsidR="00FC2B3B" w:rsidRPr="00992BF9">
        <w:rPr>
          <w:rFonts w:eastAsia="Times New Roman"/>
          <w:bCs/>
        </w:rPr>
        <w:t>registration</w:t>
      </w:r>
      <w:r w:rsidR="00FC2B3B" w:rsidRPr="00992BF9">
        <w:rPr>
          <w:rFonts w:eastAsia="Times New Roman"/>
        </w:rPr>
        <w:t>;</w:t>
      </w:r>
      <w:r w:rsidR="001670CB" w:rsidRPr="00992BF9">
        <w:rPr>
          <w:rFonts w:eastAsia="Times New Roman"/>
        </w:rPr>
        <w:t xml:space="preserve"> </w:t>
      </w:r>
      <w:r w:rsidR="00CF67C2" w:rsidRPr="00992BF9">
        <w:rPr>
          <w:rFonts w:eastAsia="Times New Roman"/>
        </w:rPr>
        <w:t>and</w:t>
      </w:r>
    </w:p>
    <w:p w14:paraId="1D885DB2" w14:textId="4599712B" w:rsidR="00CF67C2" w:rsidRPr="00992BF9" w:rsidRDefault="00CF67C2" w:rsidP="007B40EE">
      <w:pPr>
        <w:spacing w:line="480" w:lineRule="auto"/>
        <w:rPr>
          <w:rFonts w:eastAsia="Times New Roman"/>
        </w:rPr>
      </w:pPr>
      <w:r w:rsidRPr="00992BF9">
        <w:rPr>
          <w:rFonts w:eastAsia="Times New Roman"/>
        </w:rPr>
        <w:tab/>
      </w:r>
      <w:r w:rsidRPr="00992BF9">
        <w:rPr>
          <w:rFonts w:eastAsia="Times New Roman"/>
        </w:rPr>
        <w:tab/>
        <w:t>(</w:t>
      </w:r>
      <w:r w:rsidR="001670CB" w:rsidRPr="00992BF9">
        <w:rPr>
          <w:rFonts w:eastAsia="Times New Roman"/>
        </w:rPr>
        <w:t>3</w:t>
      </w:r>
      <w:r w:rsidRPr="00992BF9">
        <w:rPr>
          <w:rFonts w:eastAsia="Times New Roman"/>
        </w:rPr>
        <w:t xml:space="preserve">) for each shipment </w:t>
      </w:r>
      <w:r w:rsidR="00DF6ED1" w:rsidRPr="00992BF9">
        <w:rPr>
          <w:rFonts w:eastAsia="Times New Roman"/>
        </w:rPr>
        <w:t xml:space="preserve">known </w:t>
      </w:r>
      <w:r w:rsidR="00080321" w:rsidRPr="00992BF9">
        <w:rPr>
          <w:rFonts w:eastAsia="Times New Roman"/>
        </w:rPr>
        <w:t xml:space="preserve">by the carrier </w:t>
      </w:r>
      <w:r w:rsidR="00DF6ED1" w:rsidRPr="00992BF9">
        <w:rPr>
          <w:rFonts w:eastAsia="Times New Roman"/>
        </w:rPr>
        <w:t xml:space="preserve">to contain alcoholic beverages that was </w:t>
      </w:r>
      <w:r w:rsidR="00CF1644" w:rsidRPr="00992BF9">
        <w:rPr>
          <w:rFonts w:eastAsia="Times New Roman"/>
        </w:rPr>
        <w:t>delivered</w:t>
      </w:r>
      <w:r w:rsidR="00DF6ED1" w:rsidRPr="00992BF9">
        <w:rPr>
          <w:rFonts w:eastAsia="Times New Roman"/>
        </w:rPr>
        <w:t xml:space="preserve"> </w:t>
      </w:r>
      <w:r w:rsidRPr="00992BF9">
        <w:rPr>
          <w:rFonts w:eastAsia="Times New Roman"/>
        </w:rPr>
        <w:t>to a consumer during the reporting period:</w:t>
      </w:r>
    </w:p>
    <w:p w14:paraId="137F4757" w14:textId="37F7DE0A" w:rsidR="00CF67C2" w:rsidRPr="00992BF9" w:rsidRDefault="00CF67C2" w:rsidP="007B40EE">
      <w:pPr>
        <w:shd w:val="clear" w:color="auto" w:fill="FFFFFF"/>
        <w:spacing w:line="480" w:lineRule="auto"/>
        <w:rPr>
          <w:rFonts w:eastAsia="Times New Roman"/>
        </w:rPr>
      </w:pPr>
      <w:r w:rsidRPr="00992BF9">
        <w:rPr>
          <w:rFonts w:eastAsia="Times New Roman"/>
        </w:rPr>
        <w:tab/>
      </w:r>
      <w:r w:rsidRPr="00992BF9">
        <w:rPr>
          <w:rFonts w:eastAsia="Times New Roman"/>
        </w:rPr>
        <w:tab/>
      </w:r>
      <w:r w:rsidRPr="00992BF9">
        <w:rPr>
          <w:rFonts w:eastAsia="Times New Roman"/>
        </w:rPr>
        <w:tab/>
        <w:t xml:space="preserve">(A) the name and business address of the consignor of the </w:t>
      </w:r>
      <w:proofErr w:type="gramStart"/>
      <w:r w:rsidRPr="00992BF9">
        <w:rPr>
          <w:rFonts w:eastAsia="Times New Roman"/>
        </w:rPr>
        <w:t>shipment;</w:t>
      </w:r>
      <w:proofErr w:type="gramEnd"/>
    </w:p>
    <w:p w14:paraId="14E087A2" w14:textId="3C9CB0A9" w:rsidR="00CF67C2" w:rsidRPr="00992BF9" w:rsidRDefault="00CF67C2" w:rsidP="007B40EE">
      <w:pPr>
        <w:shd w:val="clear" w:color="auto" w:fill="FFFFFF"/>
        <w:spacing w:line="480" w:lineRule="auto"/>
        <w:rPr>
          <w:rFonts w:eastAsia="Times New Roman"/>
        </w:rPr>
      </w:pPr>
      <w:r w:rsidRPr="00992BF9">
        <w:rPr>
          <w:rFonts w:eastAsia="Times New Roman"/>
        </w:rPr>
        <w:tab/>
      </w:r>
      <w:r w:rsidRPr="00992BF9">
        <w:rPr>
          <w:rFonts w:eastAsia="Times New Roman"/>
        </w:rPr>
        <w:tab/>
      </w:r>
      <w:r w:rsidRPr="00992BF9">
        <w:rPr>
          <w:rFonts w:eastAsia="Times New Roman"/>
        </w:rPr>
        <w:tab/>
        <w:t>(B) the name and address of the</w:t>
      </w:r>
      <w:r w:rsidR="00C2784D" w:rsidRPr="00992BF9">
        <w:rPr>
          <w:rFonts w:eastAsia="Times New Roman"/>
        </w:rPr>
        <w:t xml:space="preserve"> </w:t>
      </w:r>
      <w:proofErr w:type="gramStart"/>
      <w:r w:rsidR="00C2784D" w:rsidRPr="00992BF9">
        <w:rPr>
          <w:rFonts w:eastAsia="Times New Roman"/>
        </w:rPr>
        <w:t>consumer</w:t>
      </w:r>
      <w:r w:rsidRPr="00992BF9">
        <w:rPr>
          <w:rFonts w:eastAsia="Times New Roman"/>
        </w:rPr>
        <w:t>;</w:t>
      </w:r>
      <w:proofErr w:type="gramEnd"/>
    </w:p>
    <w:p w14:paraId="04C02015" w14:textId="0F2CAC83" w:rsidR="00CF67C2" w:rsidRPr="00992BF9" w:rsidRDefault="00CF67C2" w:rsidP="007B40EE">
      <w:pPr>
        <w:shd w:val="clear" w:color="auto" w:fill="FFFFFF"/>
        <w:spacing w:line="480" w:lineRule="auto"/>
        <w:rPr>
          <w:rFonts w:eastAsia="Times New Roman"/>
        </w:rPr>
      </w:pPr>
      <w:r w:rsidRPr="00992BF9">
        <w:rPr>
          <w:rFonts w:eastAsia="Times New Roman"/>
        </w:rPr>
        <w:tab/>
      </w:r>
      <w:r w:rsidRPr="00992BF9">
        <w:rPr>
          <w:rFonts w:eastAsia="Times New Roman"/>
        </w:rPr>
        <w:tab/>
      </w:r>
      <w:r w:rsidRPr="00992BF9">
        <w:rPr>
          <w:rFonts w:eastAsia="Times New Roman"/>
        </w:rPr>
        <w:tab/>
        <w:t xml:space="preserve">(C) the date the </w:t>
      </w:r>
      <w:r w:rsidR="00A64604" w:rsidRPr="00992BF9">
        <w:rPr>
          <w:rFonts w:eastAsia="Times New Roman"/>
        </w:rPr>
        <w:t xml:space="preserve">shipment </w:t>
      </w:r>
      <w:r w:rsidRPr="00992BF9">
        <w:rPr>
          <w:rFonts w:eastAsia="Times New Roman"/>
        </w:rPr>
        <w:t xml:space="preserve">was </w:t>
      </w:r>
      <w:r w:rsidR="0041285A" w:rsidRPr="00992BF9">
        <w:rPr>
          <w:rFonts w:eastAsia="Times New Roman"/>
        </w:rPr>
        <w:t xml:space="preserve">delivered </w:t>
      </w:r>
      <w:r w:rsidRPr="00992BF9">
        <w:rPr>
          <w:rFonts w:eastAsia="Times New Roman"/>
        </w:rPr>
        <w:t xml:space="preserve">by the </w:t>
      </w:r>
      <w:proofErr w:type="gramStart"/>
      <w:r w:rsidRPr="00992BF9">
        <w:rPr>
          <w:rFonts w:eastAsia="Times New Roman"/>
        </w:rPr>
        <w:t>carrier;</w:t>
      </w:r>
      <w:proofErr w:type="gramEnd"/>
    </w:p>
    <w:p w14:paraId="599B6B04" w14:textId="3709FE41" w:rsidR="00CF67C2" w:rsidRPr="00992BF9" w:rsidRDefault="00CF67C2" w:rsidP="007B40EE">
      <w:pPr>
        <w:shd w:val="clear" w:color="auto" w:fill="FFFFFF"/>
        <w:spacing w:line="480" w:lineRule="auto"/>
        <w:rPr>
          <w:rFonts w:eastAsia="Times New Roman"/>
        </w:rPr>
      </w:pPr>
      <w:r w:rsidRPr="00992BF9">
        <w:rPr>
          <w:rFonts w:eastAsia="Times New Roman"/>
        </w:rPr>
        <w:tab/>
      </w:r>
      <w:r w:rsidRPr="00992BF9">
        <w:rPr>
          <w:rFonts w:eastAsia="Times New Roman"/>
        </w:rPr>
        <w:tab/>
      </w:r>
      <w:r w:rsidRPr="00992BF9">
        <w:rPr>
          <w:rFonts w:eastAsia="Times New Roman"/>
        </w:rPr>
        <w:tab/>
        <w:t>(D) the weight, in pounds, of the package</w:t>
      </w:r>
      <w:r w:rsidR="00C134B5" w:rsidRPr="00992BF9">
        <w:rPr>
          <w:rFonts w:eastAsia="Times New Roman"/>
        </w:rPr>
        <w:t xml:space="preserve"> ship</w:t>
      </w:r>
      <w:r w:rsidR="003B4AB1" w:rsidRPr="00992BF9">
        <w:rPr>
          <w:rFonts w:eastAsia="Times New Roman"/>
        </w:rPr>
        <w:t>ped</w:t>
      </w:r>
      <w:r w:rsidRPr="00992BF9">
        <w:rPr>
          <w:rFonts w:eastAsia="Times New Roman"/>
        </w:rPr>
        <w:t>; and</w:t>
      </w:r>
    </w:p>
    <w:p w14:paraId="2C6E5622" w14:textId="5529C287" w:rsidR="00891A93" w:rsidRPr="00992BF9" w:rsidRDefault="00CF67C2" w:rsidP="007B40EE">
      <w:pPr>
        <w:shd w:val="clear" w:color="auto" w:fill="FFFFFF"/>
        <w:spacing w:line="480" w:lineRule="auto"/>
        <w:rPr>
          <w:rFonts w:eastAsia="Times New Roman"/>
        </w:rPr>
      </w:pPr>
      <w:r w:rsidRPr="00992BF9">
        <w:rPr>
          <w:rFonts w:eastAsia="Times New Roman"/>
        </w:rPr>
        <w:tab/>
      </w:r>
      <w:r w:rsidRPr="00992BF9">
        <w:rPr>
          <w:rFonts w:eastAsia="Times New Roman"/>
        </w:rPr>
        <w:tab/>
      </w:r>
      <w:r w:rsidRPr="00992BF9">
        <w:rPr>
          <w:rFonts w:eastAsia="Times New Roman"/>
        </w:rPr>
        <w:tab/>
        <w:t>(E) the carrier’s tracking number for the shipment.</w:t>
      </w:r>
      <w:r w:rsidR="004B005C" w:rsidRPr="00992BF9">
        <w:rPr>
          <w:rFonts w:eastAsia="Times New Roman"/>
        </w:rPr>
        <w:t>]</w:t>
      </w:r>
    </w:p>
    <w:p w14:paraId="5FBECEA0" w14:textId="74EE525C" w:rsidR="00CF67C2" w:rsidRPr="00992BF9" w:rsidRDefault="00CF67C2" w:rsidP="007B40EE">
      <w:pPr>
        <w:spacing w:line="480" w:lineRule="auto"/>
        <w:rPr>
          <w:rFonts w:eastAsia="Times New Roman"/>
          <w:shd w:val="clear" w:color="auto" w:fill="FFFFFF"/>
        </w:rPr>
      </w:pPr>
      <w:r w:rsidRPr="00992BF9">
        <w:tab/>
        <w:t>(d)</w:t>
      </w:r>
      <w:r w:rsidRPr="00992BF9">
        <w:rPr>
          <w:spacing w:val="-8"/>
        </w:rPr>
        <w:t xml:space="preserve"> </w:t>
      </w:r>
      <w:r w:rsidRPr="00992BF9">
        <w:rPr>
          <w:rFonts w:eastAsia="Times New Roman"/>
          <w:shd w:val="clear" w:color="auto" w:fill="FFFFFF"/>
        </w:rPr>
        <w:t xml:space="preserve">The </w:t>
      </w:r>
      <w:r w:rsidR="0023312F" w:rsidRPr="00992BF9">
        <w:rPr>
          <w:rFonts w:eastAsia="Times New Roman"/>
          <w:shd w:val="clear" w:color="auto" w:fill="FFFFFF"/>
        </w:rPr>
        <w:t>[commission</w:t>
      </w:r>
      <w:r w:rsidRPr="00992BF9">
        <w:rPr>
          <w:rFonts w:eastAsia="Times New Roman"/>
          <w:shd w:val="clear" w:color="auto" w:fill="FFFFFF"/>
        </w:rPr>
        <w:t xml:space="preserve">] may require a person filing </w:t>
      </w:r>
      <w:r w:rsidR="003631ED" w:rsidRPr="00992BF9">
        <w:rPr>
          <w:rFonts w:eastAsia="Times New Roman"/>
          <w:shd w:val="clear" w:color="auto" w:fill="FFFFFF"/>
        </w:rPr>
        <w:t xml:space="preserve">a </w:t>
      </w:r>
      <w:r w:rsidRPr="00992BF9">
        <w:rPr>
          <w:rFonts w:eastAsia="Times New Roman"/>
          <w:shd w:val="clear" w:color="auto" w:fill="FFFFFF"/>
        </w:rPr>
        <w:t>report</w:t>
      </w:r>
      <w:r w:rsidR="003631ED" w:rsidRPr="00992BF9">
        <w:rPr>
          <w:rFonts w:eastAsia="Times New Roman"/>
          <w:shd w:val="clear" w:color="auto" w:fill="FFFFFF"/>
        </w:rPr>
        <w:t xml:space="preserve"> under this section</w:t>
      </w:r>
      <w:r w:rsidRPr="00992BF9">
        <w:rPr>
          <w:rFonts w:eastAsia="Times New Roman"/>
          <w:shd w:val="clear" w:color="auto" w:fill="FFFFFF"/>
        </w:rPr>
        <w:t xml:space="preserve"> to submit additional information, including business records, to substantiate information in the report.</w:t>
      </w:r>
    </w:p>
    <w:p w14:paraId="41D9B56C" w14:textId="0194724F" w:rsidR="004511AC" w:rsidRPr="00992BF9" w:rsidRDefault="00CF67C2" w:rsidP="007B40EE">
      <w:pPr>
        <w:spacing w:line="480" w:lineRule="auto"/>
        <w:rPr>
          <w:rFonts w:eastAsia="Times New Roman"/>
        </w:rPr>
      </w:pPr>
      <w:r w:rsidRPr="00992BF9">
        <w:tab/>
        <w:t>(e)</w:t>
      </w:r>
      <w:r w:rsidRPr="00992BF9">
        <w:rPr>
          <w:rFonts w:eastAsia="Times New Roman"/>
        </w:rPr>
        <w:t xml:space="preserve"> </w:t>
      </w:r>
      <w:r w:rsidR="005A2745" w:rsidRPr="00992BF9">
        <w:rPr>
          <w:rFonts w:eastAsia="Times New Roman"/>
        </w:rPr>
        <w:t xml:space="preserve">If </w:t>
      </w:r>
      <w:r w:rsidR="003631ED" w:rsidRPr="00992BF9">
        <w:rPr>
          <w:rFonts w:eastAsia="Times New Roman"/>
        </w:rPr>
        <w:t xml:space="preserve">covered alcoholic beverages were </w:t>
      </w:r>
      <w:r w:rsidR="00F47227">
        <w:rPr>
          <w:rFonts w:eastAsia="Times New Roman"/>
        </w:rPr>
        <w:t xml:space="preserve">not </w:t>
      </w:r>
      <w:r w:rsidR="003631ED" w:rsidRPr="00992BF9">
        <w:rPr>
          <w:rFonts w:eastAsia="Times New Roman"/>
        </w:rPr>
        <w:t xml:space="preserve">shipped to </w:t>
      </w:r>
      <w:r w:rsidR="00F47227">
        <w:rPr>
          <w:rFonts w:eastAsia="Times New Roman"/>
        </w:rPr>
        <w:t xml:space="preserve">a </w:t>
      </w:r>
      <w:r w:rsidR="003631ED" w:rsidRPr="00992BF9">
        <w:rPr>
          <w:rFonts w:eastAsia="Times New Roman"/>
        </w:rPr>
        <w:t>consumer</w:t>
      </w:r>
      <w:r w:rsidR="005A2745" w:rsidRPr="00992BF9">
        <w:rPr>
          <w:rFonts w:eastAsia="Times New Roman"/>
        </w:rPr>
        <w:t xml:space="preserve"> during the reporting period, a</w:t>
      </w:r>
      <w:r w:rsidR="004511AC" w:rsidRPr="00992BF9">
        <w:rPr>
          <w:rFonts w:eastAsia="Times New Roman"/>
        </w:rPr>
        <w:t xml:space="preserve"> report under </w:t>
      </w:r>
      <w:r w:rsidR="00942610" w:rsidRPr="00992BF9">
        <w:rPr>
          <w:rFonts w:eastAsia="Times New Roman"/>
        </w:rPr>
        <w:t>this section</w:t>
      </w:r>
      <w:r w:rsidR="00852421" w:rsidRPr="00992BF9">
        <w:rPr>
          <w:rFonts w:eastAsia="Times New Roman"/>
        </w:rPr>
        <w:t xml:space="preserve"> </w:t>
      </w:r>
      <w:r w:rsidR="00942610" w:rsidRPr="00992BF9">
        <w:rPr>
          <w:rFonts w:eastAsia="Times New Roman"/>
        </w:rPr>
        <w:t xml:space="preserve">must </w:t>
      </w:r>
      <w:r w:rsidR="00A50A42" w:rsidRPr="00992BF9">
        <w:rPr>
          <w:rFonts w:eastAsia="Times New Roman"/>
        </w:rPr>
        <w:t xml:space="preserve">include the information under subsection </w:t>
      </w:r>
      <w:r w:rsidR="00942610" w:rsidRPr="00992BF9">
        <w:rPr>
          <w:rFonts w:eastAsia="Times New Roman"/>
        </w:rPr>
        <w:t xml:space="preserve">[(a)(1)] [(a)(1) or (b)(1)] [(a)(1) or (c)(1)] </w:t>
      </w:r>
      <w:r w:rsidR="00C606FC" w:rsidRPr="00992BF9">
        <w:rPr>
          <w:rFonts w:eastAsia="Times New Roman"/>
        </w:rPr>
        <w:t>[</w:t>
      </w:r>
      <w:r w:rsidR="00942610" w:rsidRPr="00992BF9">
        <w:rPr>
          <w:rFonts w:eastAsia="Times New Roman"/>
        </w:rPr>
        <w:t>(a)(1), (b)(1), or (c)(1)]</w:t>
      </w:r>
      <w:r w:rsidR="00A50A42" w:rsidRPr="00992BF9">
        <w:rPr>
          <w:rFonts w:eastAsia="Times New Roman"/>
        </w:rPr>
        <w:t xml:space="preserve"> and </w:t>
      </w:r>
      <w:r w:rsidR="00406170" w:rsidRPr="00992BF9">
        <w:rPr>
          <w:rFonts w:eastAsia="Times New Roman"/>
        </w:rPr>
        <w:t>report</w:t>
      </w:r>
      <w:r w:rsidR="00A50A42" w:rsidRPr="00992BF9">
        <w:rPr>
          <w:rFonts w:eastAsia="Times New Roman"/>
        </w:rPr>
        <w:t xml:space="preserve"> that </w:t>
      </w:r>
      <w:r w:rsidR="003631ED" w:rsidRPr="00992BF9">
        <w:rPr>
          <w:rFonts w:eastAsia="Times New Roman"/>
        </w:rPr>
        <w:t xml:space="preserve">covered alcoholic beverages were </w:t>
      </w:r>
      <w:r w:rsidR="00F47227">
        <w:rPr>
          <w:rFonts w:eastAsia="Times New Roman"/>
        </w:rPr>
        <w:t xml:space="preserve">not </w:t>
      </w:r>
      <w:r w:rsidR="003631ED" w:rsidRPr="00992BF9">
        <w:rPr>
          <w:rFonts w:eastAsia="Times New Roman"/>
        </w:rPr>
        <w:t xml:space="preserve">shipped to </w:t>
      </w:r>
      <w:r w:rsidR="00F47227">
        <w:rPr>
          <w:rFonts w:eastAsia="Times New Roman"/>
        </w:rPr>
        <w:t xml:space="preserve">a </w:t>
      </w:r>
      <w:r w:rsidR="003631ED" w:rsidRPr="00992BF9">
        <w:rPr>
          <w:rFonts w:eastAsia="Times New Roman"/>
        </w:rPr>
        <w:t>consumer</w:t>
      </w:r>
      <w:r w:rsidR="00A50A42" w:rsidRPr="00992BF9">
        <w:rPr>
          <w:rFonts w:eastAsia="Times New Roman"/>
        </w:rPr>
        <w:t xml:space="preserve"> during the reporting period.</w:t>
      </w:r>
    </w:p>
    <w:p w14:paraId="36D3F812" w14:textId="3033754B" w:rsidR="00031EB8" w:rsidRPr="00992BF9" w:rsidRDefault="00CF67C2" w:rsidP="007B40EE">
      <w:pPr>
        <w:shd w:val="clear" w:color="auto" w:fill="FFFFFF"/>
        <w:rPr>
          <w:i/>
        </w:rPr>
      </w:pPr>
      <w:r w:rsidRPr="00992BF9">
        <w:rPr>
          <w:b/>
          <w:i/>
        </w:rPr>
        <w:t>Legislative Note:</w:t>
      </w:r>
      <w:r w:rsidRPr="00992BF9">
        <w:rPr>
          <w:rFonts w:eastAsia="Times New Roman"/>
          <w:i/>
        </w:rPr>
        <w:t xml:space="preserve"> </w:t>
      </w:r>
      <w:r w:rsidR="003631DE" w:rsidRPr="00992BF9">
        <w:rPr>
          <w:i/>
        </w:rPr>
        <w:t xml:space="preserve">If </w:t>
      </w:r>
      <w:r w:rsidR="003631ED" w:rsidRPr="00992BF9">
        <w:rPr>
          <w:i/>
        </w:rPr>
        <w:t xml:space="preserve">a </w:t>
      </w:r>
      <w:r w:rsidR="003631DE" w:rsidRPr="00992BF9">
        <w:rPr>
          <w:i/>
        </w:rPr>
        <w:t xml:space="preserve">state authorizes direct-to-consumer shipping of distilled spirits, the state </w:t>
      </w:r>
      <w:r w:rsidR="003631ED" w:rsidRPr="00992BF9">
        <w:rPr>
          <w:i/>
        </w:rPr>
        <w:t>should determine whether the</w:t>
      </w:r>
      <w:r w:rsidR="003631DE" w:rsidRPr="00992BF9">
        <w:rPr>
          <w:i/>
        </w:rPr>
        <w:t xml:space="preserve"> quantity in subsections (a)(2) and (b)(2) </w:t>
      </w:r>
      <w:r w:rsidR="0007534A" w:rsidRPr="00992BF9">
        <w:rPr>
          <w:i/>
        </w:rPr>
        <w:t>must</w:t>
      </w:r>
      <w:r w:rsidR="003631DE" w:rsidRPr="00992BF9">
        <w:rPr>
          <w:i/>
        </w:rPr>
        <w:t xml:space="preserve"> be stated in proof gallons.</w:t>
      </w:r>
    </w:p>
    <w:p w14:paraId="311D1C7D" w14:textId="77777777" w:rsidR="0007534A" w:rsidRPr="00992BF9" w:rsidRDefault="0007534A" w:rsidP="007B40EE">
      <w:pPr>
        <w:shd w:val="clear" w:color="auto" w:fill="FFFFFF"/>
        <w:rPr>
          <w:rFonts w:eastAsia="Times New Roman"/>
          <w:i/>
        </w:rPr>
      </w:pPr>
    </w:p>
    <w:p w14:paraId="37AA2687" w14:textId="77777777" w:rsidR="00EF3FA3" w:rsidRDefault="00F47227" w:rsidP="007B40EE">
      <w:pPr>
        <w:shd w:val="clear" w:color="auto" w:fill="FFFFFF"/>
        <w:rPr>
          <w:rStyle w:val="f11s"/>
          <w:i/>
          <w:spacing w:val="4"/>
        </w:rPr>
      </w:pPr>
      <w:r>
        <w:rPr>
          <w:rStyle w:val="f11s"/>
          <w:i/>
          <w:spacing w:val="4"/>
        </w:rPr>
        <w:t xml:space="preserve">In </w:t>
      </w:r>
      <w:r w:rsidR="005A0C0B">
        <w:rPr>
          <w:rStyle w:val="f11s"/>
          <w:i/>
          <w:spacing w:val="4"/>
        </w:rPr>
        <w:t>subsections</w:t>
      </w:r>
      <w:r>
        <w:rPr>
          <w:rStyle w:val="f11s"/>
          <w:i/>
          <w:spacing w:val="4"/>
        </w:rPr>
        <w:t xml:space="preserve"> (a)(3)(B) and (b)(3)(A), a state ma</w:t>
      </w:r>
      <w:r w:rsidR="00EE3DB5">
        <w:rPr>
          <w:rStyle w:val="f11s"/>
          <w:i/>
          <w:spacing w:val="4"/>
        </w:rPr>
        <w:t>y</w:t>
      </w:r>
      <w:r>
        <w:rPr>
          <w:rStyle w:val="f11s"/>
          <w:i/>
          <w:spacing w:val="4"/>
        </w:rPr>
        <w:t xml:space="preserve"> substitute “to which” for “to whom” if the state allows shipment of covered alcoholic beverages without naming a specific individual as the intended recipient of the shipment. </w:t>
      </w:r>
    </w:p>
    <w:p w14:paraId="186F161E" w14:textId="77777777" w:rsidR="00EF3FA3" w:rsidRDefault="00EF3FA3" w:rsidP="007B40EE">
      <w:pPr>
        <w:shd w:val="clear" w:color="auto" w:fill="FFFFFF"/>
        <w:rPr>
          <w:rStyle w:val="f11s"/>
          <w:i/>
          <w:spacing w:val="4"/>
        </w:rPr>
      </w:pPr>
    </w:p>
    <w:p w14:paraId="38008166" w14:textId="6125257C" w:rsidR="0007534A" w:rsidRPr="00992BF9" w:rsidRDefault="0007534A" w:rsidP="007B40EE">
      <w:pPr>
        <w:shd w:val="clear" w:color="auto" w:fill="FFFFFF"/>
        <w:rPr>
          <w:rStyle w:val="f11s"/>
          <w:i/>
          <w:spacing w:val="4"/>
        </w:rPr>
      </w:pPr>
      <w:r w:rsidRPr="00992BF9">
        <w:rPr>
          <w:i/>
          <w:bdr w:val="none" w:sz="0" w:space="0" w:color="auto" w:frame="1"/>
        </w:rPr>
        <w:t xml:space="preserve">If other law </w:t>
      </w:r>
      <w:r w:rsidR="00F47227">
        <w:rPr>
          <w:i/>
          <w:bdr w:val="none" w:sz="0" w:space="0" w:color="auto" w:frame="1"/>
        </w:rPr>
        <w:t xml:space="preserve">of </w:t>
      </w:r>
      <w:r w:rsidR="00EE3DB5">
        <w:rPr>
          <w:i/>
          <w:bdr w:val="none" w:sz="0" w:space="0" w:color="auto" w:frame="1"/>
        </w:rPr>
        <w:t>this</w:t>
      </w:r>
      <w:r w:rsidR="00F47227">
        <w:rPr>
          <w:i/>
          <w:bdr w:val="none" w:sz="0" w:space="0" w:color="auto" w:frame="1"/>
        </w:rPr>
        <w:t xml:space="preserve"> state </w:t>
      </w:r>
      <w:r w:rsidRPr="00992BF9">
        <w:rPr>
          <w:i/>
          <w:bdr w:val="none" w:sz="0" w:space="0" w:color="auto" w:frame="1"/>
        </w:rPr>
        <w:t>requires a licensed direct shipper or carrier to file a report</w:t>
      </w:r>
      <w:r w:rsidRPr="00992BF9">
        <w:rPr>
          <w:rFonts w:eastAsia="Times New Roman"/>
          <w:i/>
        </w:rPr>
        <w:t xml:space="preserve"> with the state regulator, the state may choose to amend the other law to add the information under subsection (b) or (c) and omit the subsection.</w:t>
      </w:r>
    </w:p>
    <w:p w14:paraId="7822EFD3" w14:textId="77777777" w:rsidR="003B4AB1" w:rsidRPr="00992BF9" w:rsidRDefault="003B4AB1" w:rsidP="007B40EE">
      <w:pPr>
        <w:shd w:val="clear" w:color="auto" w:fill="FFFFFF"/>
        <w:rPr>
          <w:rStyle w:val="f11s"/>
          <w:i/>
          <w:spacing w:val="4"/>
        </w:rPr>
      </w:pPr>
    </w:p>
    <w:p w14:paraId="3A739E31" w14:textId="2E80E0B3" w:rsidR="009E7D05" w:rsidRDefault="00C85C70" w:rsidP="007B40EE">
      <w:pPr>
        <w:shd w:val="clear" w:color="auto" w:fill="FFFFFF"/>
        <w:rPr>
          <w:rStyle w:val="f11s"/>
          <w:i/>
          <w:spacing w:val="4"/>
        </w:rPr>
      </w:pPr>
      <w:r w:rsidRPr="00992BF9">
        <w:rPr>
          <w:rStyle w:val="f11s"/>
          <w:i/>
          <w:spacing w:val="4"/>
        </w:rPr>
        <w:t>In</w:t>
      </w:r>
      <w:r w:rsidR="009E7D05" w:rsidRPr="00992BF9">
        <w:rPr>
          <w:rStyle w:val="f11s"/>
          <w:i/>
          <w:spacing w:val="4"/>
        </w:rPr>
        <w:t xml:space="preserve"> subsection </w:t>
      </w:r>
      <w:r w:rsidR="003519C4" w:rsidRPr="00992BF9">
        <w:rPr>
          <w:rStyle w:val="f11s"/>
          <w:i/>
          <w:spacing w:val="4"/>
        </w:rPr>
        <w:t>(</w:t>
      </w:r>
      <w:r w:rsidR="009E7D05" w:rsidRPr="00992BF9">
        <w:rPr>
          <w:rStyle w:val="f11s"/>
          <w:i/>
          <w:spacing w:val="4"/>
        </w:rPr>
        <w:t>e)</w:t>
      </w:r>
      <w:r w:rsidR="00A25791" w:rsidRPr="00992BF9">
        <w:rPr>
          <w:rStyle w:val="f11s"/>
          <w:i/>
          <w:spacing w:val="4"/>
        </w:rPr>
        <w:t>,</w:t>
      </w:r>
      <w:r w:rsidR="009E7D05" w:rsidRPr="00992BF9">
        <w:rPr>
          <w:rStyle w:val="f11s"/>
          <w:i/>
          <w:spacing w:val="4"/>
        </w:rPr>
        <w:t xml:space="preserve"> </w:t>
      </w:r>
      <w:r w:rsidRPr="00992BF9">
        <w:rPr>
          <w:rStyle w:val="f11s"/>
          <w:i/>
          <w:spacing w:val="4"/>
        </w:rPr>
        <w:t xml:space="preserve">the bracketed text </w:t>
      </w:r>
      <w:r w:rsidR="009E7D05" w:rsidRPr="00992BF9">
        <w:rPr>
          <w:rStyle w:val="f11s"/>
          <w:i/>
          <w:spacing w:val="4"/>
        </w:rPr>
        <w:t xml:space="preserve">requires a choice based on </w:t>
      </w:r>
      <w:r w:rsidRPr="00992BF9">
        <w:rPr>
          <w:rStyle w:val="f11s"/>
          <w:i/>
          <w:spacing w:val="4"/>
        </w:rPr>
        <w:t>whether optional</w:t>
      </w:r>
      <w:r w:rsidR="00F45E1C" w:rsidRPr="00992BF9">
        <w:rPr>
          <w:rStyle w:val="f11s"/>
          <w:i/>
          <w:spacing w:val="4"/>
        </w:rPr>
        <w:t xml:space="preserve"> </w:t>
      </w:r>
      <w:r w:rsidR="009E7D05" w:rsidRPr="00992BF9">
        <w:rPr>
          <w:rStyle w:val="f11s"/>
          <w:i/>
          <w:spacing w:val="4"/>
        </w:rPr>
        <w:t xml:space="preserve">subsections (b) </w:t>
      </w:r>
      <w:r w:rsidR="00F47227">
        <w:rPr>
          <w:rStyle w:val="f11s"/>
          <w:i/>
          <w:spacing w:val="4"/>
        </w:rPr>
        <w:t>o</w:t>
      </w:r>
      <w:r w:rsidR="0054439F">
        <w:rPr>
          <w:rStyle w:val="f11s"/>
          <w:i/>
          <w:spacing w:val="4"/>
        </w:rPr>
        <w:t>r</w:t>
      </w:r>
      <w:r w:rsidR="00F47227" w:rsidRPr="00992BF9">
        <w:rPr>
          <w:rStyle w:val="f11s"/>
          <w:i/>
          <w:spacing w:val="4"/>
        </w:rPr>
        <w:t xml:space="preserve"> </w:t>
      </w:r>
      <w:r w:rsidR="009E7D05" w:rsidRPr="00992BF9">
        <w:rPr>
          <w:rStyle w:val="f11s"/>
          <w:i/>
          <w:spacing w:val="4"/>
        </w:rPr>
        <w:t>(c)</w:t>
      </w:r>
      <w:r w:rsidRPr="00992BF9">
        <w:rPr>
          <w:rStyle w:val="f11s"/>
          <w:i/>
          <w:spacing w:val="4"/>
        </w:rPr>
        <w:t xml:space="preserve"> </w:t>
      </w:r>
      <w:r w:rsidR="00F47227">
        <w:rPr>
          <w:rStyle w:val="f11s"/>
          <w:i/>
          <w:spacing w:val="4"/>
        </w:rPr>
        <w:t>is</w:t>
      </w:r>
      <w:r w:rsidR="00F47227" w:rsidRPr="00992BF9">
        <w:rPr>
          <w:rStyle w:val="f11s"/>
          <w:i/>
          <w:spacing w:val="4"/>
        </w:rPr>
        <w:t xml:space="preserve"> </w:t>
      </w:r>
      <w:r w:rsidRPr="00992BF9">
        <w:rPr>
          <w:rStyle w:val="f11s"/>
          <w:i/>
          <w:spacing w:val="4"/>
        </w:rPr>
        <w:t>included</w:t>
      </w:r>
      <w:r w:rsidR="003519C4" w:rsidRPr="00992BF9">
        <w:rPr>
          <w:rStyle w:val="f11s"/>
          <w:i/>
          <w:spacing w:val="4"/>
        </w:rPr>
        <w:t>.</w:t>
      </w:r>
    </w:p>
    <w:p w14:paraId="79D1454F" w14:textId="77777777" w:rsidR="008C2E0D" w:rsidRPr="00992BF9" w:rsidRDefault="008C2E0D" w:rsidP="007B40EE">
      <w:pPr>
        <w:shd w:val="clear" w:color="auto" w:fill="FFFFFF"/>
        <w:rPr>
          <w:rStyle w:val="f11s"/>
          <w:i/>
          <w:spacing w:val="4"/>
          <w:sz w:val="20"/>
          <w:szCs w:val="20"/>
        </w:rPr>
      </w:pPr>
    </w:p>
    <w:p w14:paraId="670C20D8" w14:textId="481DB406" w:rsidR="00A512C4" w:rsidRPr="00992BF9" w:rsidRDefault="00A512C4" w:rsidP="007B40EE">
      <w:pPr>
        <w:spacing w:line="480" w:lineRule="auto"/>
      </w:pPr>
      <w:r w:rsidRPr="00992BF9">
        <w:tab/>
      </w:r>
      <w:bookmarkStart w:id="8" w:name="_Toc115427066"/>
      <w:r w:rsidR="00F600A8" w:rsidRPr="00992BF9">
        <w:rPr>
          <w:rStyle w:val="Heading1Char"/>
          <w:szCs w:val="24"/>
        </w:rPr>
        <w:t xml:space="preserve">Section 6. </w:t>
      </w:r>
      <w:r w:rsidR="00AC4E2B" w:rsidRPr="00992BF9">
        <w:rPr>
          <w:rStyle w:val="Heading1Char"/>
          <w:szCs w:val="24"/>
        </w:rPr>
        <w:t>J</w:t>
      </w:r>
      <w:r w:rsidR="00F600A8" w:rsidRPr="00992BF9">
        <w:rPr>
          <w:rStyle w:val="Heading1Char"/>
          <w:szCs w:val="24"/>
        </w:rPr>
        <w:t xml:space="preserve">urisdiction; </w:t>
      </w:r>
      <w:r w:rsidR="00AC4E2B" w:rsidRPr="00992BF9">
        <w:rPr>
          <w:rStyle w:val="Heading1Char"/>
          <w:szCs w:val="24"/>
        </w:rPr>
        <w:t>E</w:t>
      </w:r>
      <w:r w:rsidR="00F600A8" w:rsidRPr="00992BF9">
        <w:rPr>
          <w:rStyle w:val="Heading1Char"/>
          <w:szCs w:val="24"/>
        </w:rPr>
        <w:t>nforcement</w:t>
      </w:r>
      <w:bookmarkEnd w:id="8"/>
    </w:p>
    <w:p w14:paraId="5754FB26" w14:textId="79E3CE6C" w:rsidR="00A512C4" w:rsidRPr="00992BF9" w:rsidRDefault="00A512C4" w:rsidP="007B40EE">
      <w:pPr>
        <w:spacing w:line="480" w:lineRule="auto"/>
        <w:rPr>
          <w:rFonts w:eastAsia="Times New Roman"/>
          <w:shd w:val="clear" w:color="auto" w:fill="FFFFFF"/>
        </w:rPr>
      </w:pPr>
      <w:r w:rsidRPr="00992BF9">
        <w:tab/>
        <w:t xml:space="preserve">(a) </w:t>
      </w:r>
      <w:r w:rsidRPr="00992BF9">
        <w:rPr>
          <w:rFonts w:eastAsia="Times New Roman"/>
          <w:shd w:val="clear" w:color="auto" w:fill="FFFFFF"/>
        </w:rPr>
        <w:t>A registered</w:t>
      </w:r>
      <w:r w:rsidR="00A1366F" w:rsidRPr="00992BF9">
        <w:rPr>
          <w:rFonts w:eastAsia="Times New Roman"/>
          <w:shd w:val="clear" w:color="auto" w:fill="FFFFFF"/>
        </w:rPr>
        <w:t xml:space="preserve"> </w:t>
      </w:r>
      <w:r w:rsidR="008A320D" w:rsidRPr="00992BF9">
        <w:rPr>
          <w:rFonts w:eastAsia="Times New Roman"/>
          <w:shd w:val="clear" w:color="auto" w:fill="FFFFFF"/>
        </w:rPr>
        <w:t xml:space="preserve">fulfillment </w:t>
      </w:r>
      <w:proofErr w:type="gramStart"/>
      <w:r w:rsidR="008A320D" w:rsidRPr="00992BF9">
        <w:rPr>
          <w:rFonts w:eastAsia="Times New Roman"/>
          <w:shd w:val="clear" w:color="auto" w:fill="FFFFFF"/>
        </w:rPr>
        <w:t>provider</w:t>
      </w:r>
      <w:r w:rsidR="00F600A8" w:rsidRPr="00992BF9">
        <w:rPr>
          <w:rFonts w:eastAsia="Times New Roman"/>
          <w:shd w:val="clear" w:color="auto" w:fill="FFFFFF"/>
        </w:rPr>
        <w:t>[</w:t>
      </w:r>
      <w:proofErr w:type="gramEnd"/>
      <w:r w:rsidR="00F600A8" w:rsidRPr="00992BF9">
        <w:rPr>
          <w:rFonts w:eastAsia="Times New Roman"/>
          <w:shd w:val="clear" w:color="auto" w:fill="FFFFFF"/>
        </w:rPr>
        <w:t>,</w:t>
      </w:r>
      <w:r w:rsidR="00AB6A92" w:rsidRPr="00992BF9">
        <w:rPr>
          <w:rFonts w:eastAsia="Times New Roman"/>
          <w:shd w:val="clear" w:color="auto" w:fill="FFFFFF"/>
        </w:rPr>
        <w:t xml:space="preserve"> </w:t>
      </w:r>
      <w:r w:rsidR="00F600A8" w:rsidRPr="00992BF9">
        <w:rPr>
          <w:rFonts w:eastAsia="Times New Roman"/>
          <w:shd w:val="clear" w:color="auto" w:fill="FFFFFF"/>
        </w:rPr>
        <w:t>licensed direct shipper</w:t>
      </w:r>
      <w:r w:rsidR="002A7A8F" w:rsidRPr="00992BF9">
        <w:rPr>
          <w:rFonts w:eastAsia="Times New Roman"/>
          <w:shd w:val="clear" w:color="auto" w:fill="FFFFFF"/>
        </w:rPr>
        <w:t>,</w:t>
      </w:r>
      <w:r w:rsidR="006E5DAA" w:rsidRPr="00992BF9" w:rsidDel="006E5DAA">
        <w:rPr>
          <w:rFonts w:eastAsia="Times New Roman"/>
          <w:shd w:val="clear" w:color="auto" w:fill="FFFFFF"/>
        </w:rPr>
        <w:t xml:space="preserve"> </w:t>
      </w:r>
      <w:r w:rsidR="002A7A8F" w:rsidRPr="00992BF9">
        <w:rPr>
          <w:rFonts w:eastAsia="Times New Roman"/>
          <w:shd w:val="clear" w:color="auto" w:fill="FFFFFF"/>
        </w:rPr>
        <w:t>and carrier]</w:t>
      </w:r>
      <w:r w:rsidRPr="00992BF9">
        <w:rPr>
          <w:rFonts w:eastAsia="Times New Roman"/>
          <w:shd w:val="clear" w:color="auto" w:fill="FFFFFF"/>
        </w:rPr>
        <w:t xml:space="preserve"> [is] </w:t>
      </w:r>
      <w:r w:rsidR="00F461C4">
        <w:rPr>
          <w:rFonts w:eastAsia="Times New Roman"/>
          <w:shd w:val="clear" w:color="auto" w:fill="FFFFFF"/>
        </w:rPr>
        <w:t xml:space="preserve">[are] </w:t>
      </w:r>
      <w:r w:rsidRPr="00992BF9">
        <w:rPr>
          <w:rFonts w:eastAsia="Times New Roman"/>
          <w:shd w:val="clear" w:color="auto" w:fill="FFFFFF"/>
        </w:rPr>
        <w:t xml:space="preserve">subject to the jurisdiction of the </w:t>
      </w:r>
      <w:r w:rsidR="0023312F" w:rsidRPr="00992BF9">
        <w:rPr>
          <w:rFonts w:eastAsia="Times New Roman"/>
          <w:shd w:val="clear" w:color="auto" w:fill="FFFFFF"/>
        </w:rPr>
        <w:t>[commission</w:t>
      </w:r>
      <w:r w:rsidR="006E5DAA" w:rsidRPr="00992BF9">
        <w:rPr>
          <w:rFonts w:eastAsia="Times New Roman"/>
          <w:shd w:val="clear" w:color="auto" w:fill="FFFFFF"/>
        </w:rPr>
        <w:t>]</w:t>
      </w:r>
      <w:r w:rsidR="00F461C4">
        <w:rPr>
          <w:rFonts w:eastAsia="Times New Roman"/>
          <w:shd w:val="clear" w:color="auto" w:fill="FFFFFF"/>
        </w:rPr>
        <w:t>,</w:t>
      </w:r>
      <w:r w:rsidR="006E5DAA" w:rsidRPr="00992BF9">
        <w:rPr>
          <w:rFonts w:eastAsia="Times New Roman"/>
          <w:shd w:val="clear" w:color="auto" w:fill="FFFFFF"/>
        </w:rPr>
        <w:t xml:space="preserve"> </w:t>
      </w:r>
      <w:r w:rsidRPr="00992BF9">
        <w:rPr>
          <w:rFonts w:eastAsia="Times New Roman"/>
          <w:shd w:val="clear" w:color="auto" w:fill="FFFFFF"/>
        </w:rPr>
        <w:t>the courts</w:t>
      </w:r>
      <w:r w:rsidR="00F461C4">
        <w:rPr>
          <w:rFonts w:eastAsia="Times New Roman"/>
          <w:shd w:val="clear" w:color="auto" w:fill="FFFFFF"/>
        </w:rPr>
        <w:t>,</w:t>
      </w:r>
      <w:r w:rsidRPr="00992BF9">
        <w:rPr>
          <w:rFonts w:eastAsia="Times New Roman"/>
          <w:shd w:val="clear" w:color="auto" w:fill="FFFFFF"/>
        </w:rPr>
        <w:t xml:space="preserve"> and</w:t>
      </w:r>
      <w:r w:rsidR="0038580D" w:rsidRPr="00992BF9">
        <w:rPr>
          <w:rFonts w:eastAsia="Times New Roman"/>
          <w:shd w:val="clear" w:color="auto" w:fill="FFFFFF"/>
        </w:rPr>
        <w:t xml:space="preserve"> </w:t>
      </w:r>
      <w:r w:rsidRPr="00992BF9">
        <w:rPr>
          <w:rFonts w:eastAsia="Times New Roman"/>
          <w:shd w:val="clear" w:color="auto" w:fill="FFFFFF"/>
        </w:rPr>
        <w:t xml:space="preserve">other enforcement authority of this state </w:t>
      </w:r>
      <w:r w:rsidR="00A45570" w:rsidRPr="00992BF9">
        <w:rPr>
          <w:rFonts w:eastAsia="Times New Roman"/>
          <w:shd w:val="clear" w:color="auto" w:fill="FFFFFF"/>
        </w:rPr>
        <w:t xml:space="preserve">in a matter </w:t>
      </w:r>
      <w:r w:rsidR="00E1100B" w:rsidRPr="00992BF9">
        <w:rPr>
          <w:rFonts w:eastAsia="Times New Roman"/>
          <w:shd w:val="clear" w:color="auto" w:fill="FFFFFF"/>
        </w:rPr>
        <w:t>relating</w:t>
      </w:r>
      <w:r w:rsidRPr="00992BF9">
        <w:rPr>
          <w:rFonts w:eastAsia="Times New Roman"/>
          <w:shd w:val="clear" w:color="auto" w:fill="FFFFFF"/>
        </w:rPr>
        <w:t xml:space="preserve"> to enforcement of </w:t>
      </w:r>
      <w:r w:rsidR="00952485" w:rsidRPr="00992BF9">
        <w:rPr>
          <w:rFonts w:eastAsia="Times New Roman"/>
          <w:shd w:val="clear" w:color="auto" w:fill="FFFFFF"/>
        </w:rPr>
        <w:t>law of this state</w:t>
      </w:r>
      <w:r w:rsidR="00A45570" w:rsidRPr="00992BF9">
        <w:rPr>
          <w:rFonts w:eastAsia="Times New Roman"/>
          <w:shd w:val="clear" w:color="auto" w:fill="FFFFFF"/>
        </w:rPr>
        <w:t xml:space="preserve"> </w:t>
      </w:r>
      <w:r w:rsidR="00E140B0" w:rsidRPr="00992BF9">
        <w:rPr>
          <w:rFonts w:eastAsia="Times New Roman"/>
          <w:shd w:val="clear" w:color="auto" w:fill="FFFFFF"/>
        </w:rPr>
        <w:t xml:space="preserve">regulating shipment of alcoholic beverages </w:t>
      </w:r>
      <w:r w:rsidR="004B005C" w:rsidRPr="00992BF9">
        <w:rPr>
          <w:rFonts w:eastAsia="Times New Roman"/>
          <w:shd w:val="clear" w:color="auto" w:fill="FFFFFF"/>
        </w:rPr>
        <w:t xml:space="preserve">directly to </w:t>
      </w:r>
      <w:r w:rsidR="006E5DAA" w:rsidRPr="00992BF9">
        <w:rPr>
          <w:rFonts w:eastAsia="Times New Roman"/>
          <w:shd w:val="clear" w:color="auto" w:fill="FFFFFF"/>
        </w:rPr>
        <w:t>a</w:t>
      </w:r>
      <w:r w:rsidR="009E01A8" w:rsidRPr="00992BF9">
        <w:rPr>
          <w:rFonts w:eastAsia="Times New Roman"/>
          <w:b/>
          <w:bCs/>
          <w:shd w:val="clear" w:color="auto" w:fill="FFFFFF"/>
        </w:rPr>
        <w:t xml:space="preserve"> </w:t>
      </w:r>
      <w:r w:rsidR="00CA4E7A" w:rsidRPr="00992BF9">
        <w:rPr>
          <w:rFonts w:eastAsia="Times New Roman"/>
          <w:bCs/>
          <w:shd w:val="clear" w:color="auto" w:fill="FFFFFF"/>
        </w:rPr>
        <w:t xml:space="preserve">person </w:t>
      </w:r>
      <w:r w:rsidR="009E01A8" w:rsidRPr="00992BF9">
        <w:rPr>
          <w:rFonts w:eastAsia="Times New Roman"/>
          <w:shd w:val="clear" w:color="auto" w:fill="FFFFFF"/>
        </w:rPr>
        <w:t>in this state</w:t>
      </w:r>
      <w:r w:rsidRPr="00992BF9">
        <w:rPr>
          <w:rFonts w:eastAsia="Times New Roman"/>
          <w:shd w:val="clear" w:color="auto" w:fill="FFFFFF"/>
        </w:rPr>
        <w:t>.</w:t>
      </w:r>
    </w:p>
    <w:p w14:paraId="7233C43B" w14:textId="070FF42D" w:rsidR="00A512C4" w:rsidRPr="00992BF9" w:rsidRDefault="00A512C4" w:rsidP="007B40EE">
      <w:pPr>
        <w:spacing w:line="480" w:lineRule="auto"/>
        <w:rPr>
          <w:rFonts w:eastAsia="Times New Roman"/>
          <w:shd w:val="clear" w:color="auto" w:fill="FFFFFF"/>
        </w:rPr>
      </w:pPr>
      <w:r w:rsidRPr="00992BF9">
        <w:tab/>
        <w:t xml:space="preserve">(b) </w:t>
      </w:r>
      <w:r w:rsidRPr="00992BF9">
        <w:rPr>
          <w:spacing w:val="-8"/>
        </w:rPr>
        <w:t xml:space="preserve">The </w:t>
      </w:r>
      <w:r w:rsidR="0023312F" w:rsidRPr="00992BF9">
        <w:rPr>
          <w:spacing w:val="-8"/>
        </w:rPr>
        <w:t>[commission</w:t>
      </w:r>
      <w:r w:rsidRPr="00992BF9">
        <w:rPr>
          <w:spacing w:val="-8"/>
        </w:rPr>
        <w:t xml:space="preserve">] may inspect and audit the records of a </w:t>
      </w:r>
      <w:r w:rsidR="000D510C" w:rsidRPr="00992BF9">
        <w:rPr>
          <w:spacing w:val="-8"/>
        </w:rPr>
        <w:t>registered</w:t>
      </w:r>
      <w:r w:rsidR="00A1366F" w:rsidRPr="00992BF9">
        <w:rPr>
          <w:spacing w:val="-8"/>
        </w:rPr>
        <w:t xml:space="preserve"> </w:t>
      </w:r>
      <w:r w:rsidR="008A320D" w:rsidRPr="00992BF9">
        <w:rPr>
          <w:rFonts w:eastAsia="Times New Roman"/>
          <w:shd w:val="clear" w:color="auto" w:fill="FFFFFF"/>
        </w:rPr>
        <w:t xml:space="preserve">fulfillment </w:t>
      </w:r>
      <w:proofErr w:type="gramStart"/>
      <w:r w:rsidR="008A320D" w:rsidRPr="00992BF9">
        <w:rPr>
          <w:rFonts w:eastAsia="Times New Roman"/>
          <w:shd w:val="clear" w:color="auto" w:fill="FFFFFF"/>
        </w:rPr>
        <w:t>provider</w:t>
      </w:r>
      <w:r w:rsidR="002A7A8F" w:rsidRPr="00992BF9">
        <w:rPr>
          <w:rFonts w:eastAsia="Times New Roman"/>
          <w:shd w:val="clear" w:color="auto" w:fill="FFFFFF"/>
        </w:rPr>
        <w:t>[</w:t>
      </w:r>
      <w:proofErr w:type="gramEnd"/>
      <w:r w:rsidR="002A7A8F" w:rsidRPr="00992BF9">
        <w:rPr>
          <w:rFonts w:eastAsia="Times New Roman"/>
          <w:shd w:val="clear" w:color="auto" w:fill="FFFFFF"/>
        </w:rPr>
        <w:t>,</w:t>
      </w:r>
      <w:r w:rsidR="00AB6A92" w:rsidRPr="00992BF9">
        <w:rPr>
          <w:rFonts w:eastAsia="Times New Roman"/>
          <w:shd w:val="clear" w:color="auto" w:fill="FFFFFF"/>
        </w:rPr>
        <w:t xml:space="preserve"> </w:t>
      </w:r>
      <w:r w:rsidR="002A7A8F" w:rsidRPr="00992BF9">
        <w:rPr>
          <w:rFonts w:eastAsia="Times New Roman"/>
          <w:shd w:val="clear" w:color="auto" w:fill="FFFFFF"/>
        </w:rPr>
        <w:t>licensed direct shipper</w:t>
      </w:r>
      <w:r w:rsidR="008806BC" w:rsidRPr="00992BF9">
        <w:rPr>
          <w:rFonts w:eastAsia="Times New Roman"/>
          <w:shd w:val="clear" w:color="auto" w:fill="FFFFFF"/>
        </w:rPr>
        <w:t>,</w:t>
      </w:r>
      <w:r w:rsidR="006E5DAA" w:rsidRPr="00992BF9" w:rsidDel="006E5DAA">
        <w:rPr>
          <w:rFonts w:eastAsia="Times New Roman"/>
          <w:shd w:val="clear" w:color="auto" w:fill="FFFFFF"/>
        </w:rPr>
        <w:t xml:space="preserve"> </w:t>
      </w:r>
      <w:r w:rsidR="008806BC" w:rsidRPr="00992BF9">
        <w:rPr>
          <w:rFonts w:eastAsia="Times New Roman"/>
          <w:shd w:val="clear" w:color="auto" w:fill="FFFFFF"/>
        </w:rPr>
        <w:t>and</w:t>
      </w:r>
      <w:r w:rsidR="004B005C" w:rsidRPr="00992BF9">
        <w:rPr>
          <w:rFonts w:eastAsia="Times New Roman"/>
          <w:shd w:val="clear" w:color="auto" w:fill="FFFFFF"/>
        </w:rPr>
        <w:t xml:space="preserve"> carrier] </w:t>
      </w:r>
      <w:r w:rsidR="0043166F" w:rsidRPr="00992BF9">
        <w:rPr>
          <w:spacing w:val="-8"/>
        </w:rPr>
        <w:t>for</w:t>
      </w:r>
      <w:r w:rsidRPr="00992BF9">
        <w:rPr>
          <w:spacing w:val="-8"/>
        </w:rPr>
        <w:t xml:space="preserve"> compliance with </w:t>
      </w:r>
      <w:r w:rsidR="00952485" w:rsidRPr="00992BF9">
        <w:rPr>
          <w:rFonts w:eastAsia="Times New Roman"/>
          <w:shd w:val="clear" w:color="auto" w:fill="FFFFFF"/>
        </w:rPr>
        <w:t>law of this state</w:t>
      </w:r>
      <w:r w:rsidR="004B005C" w:rsidRPr="00992BF9">
        <w:rPr>
          <w:rFonts w:eastAsia="Times New Roman"/>
          <w:shd w:val="clear" w:color="auto" w:fill="FFFFFF"/>
        </w:rPr>
        <w:t xml:space="preserve"> regulating  shipment of alcoholic beverages directly to</w:t>
      </w:r>
      <w:r w:rsidR="00C2784D" w:rsidRPr="00992BF9">
        <w:rPr>
          <w:rFonts w:eastAsia="Times New Roman"/>
          <w:shd w:val="clear" w:color="auto" w:fill="FFFFFF"/>
        </w:rPr>
        <w:t xml:space="preserve"> </w:t>
      </w:r>
      <w:r w:rsidR="006E5DAA" w:rsidRPr="00992BF9">
        <w:rPr>
          <w:rFonts w:eastAsia="Times New Roman"/>
          <w:shd w:val="clear" w:color="auto" w:fill="FFFFFF"/>
        </w:rPr>
        <w:t>a</w:t>
      </w:r>
      <w:r w:rsidR="009E01A8" w:rsidRPr="00992BF9">
        <w:rPr>
          <w:rFonts w:eastAsia="Times New Roman"/>
          <w:b/>
          <w:bCs/>
          <w:shd w:val="clear" w:color="auto" w:fill="FFFFFF"/>
        </w:rPr>
        <w:t xml:space="preserve"> </w:t>
      </w:r>
      <w:r w:rsidR="00CA4E7A" w:rsidRPr="00992BF9">
        <w:rPr>
          <w:rFonts w:eastAsia="Times New Roman"/>
          <w:bCs/>
          <w:shd w:val="clear" w:color="auto" w:fill="FFFFFF"/>
        </w:rPr>
        <w:t xml:space="preserve">person </w:t>
      </w:r>
      <w:r w:rsidR="009E01A8" w:rsidRPr="00992BF9">
        <w:rPr>
          <w:rFonts w:eastAsia="Times New Roman"/>
          <w:shd w:val="clear" w:color="auto" w:fill="FFFFFF"/>
        </w:rPr>
        <w:t>in this state</w:t>
      </w:r>
      <w:r w:rsidR="004B005C" w:rsidRPr="00992BF9">
        <w:rPr>
          <w:rFonts w:eastAsia="Times New Roman"/>
          <w:shd w:val="clear" w:color="auto" w:fill="FFFFFF"/>
        </w:rPr>
        <w:t>.</w:t>
      </w:r>
      <w:r w:rsidR="006F7B6B" w:rsidRPr="00992BF9">
        <w:rPr>
          <w:rFonts w:eastAsia="Times New Roman"/>
          <w:shd w:val="clear" w:color="auto" w:fill="FFFFFF"/>
        </w:rPr>
        <w:t xml:space="preserve"> </w:t>
      </w:r>
      <w:r w:rsidRPr="00992BF9">
        <w:rPr>
          <w:rFonts w:eastAsia="Times New Roman"/>
          <w:shd w:val="clear" w:color="auto" w:fill="FFFFFF"/>
        </w:rPr>
        <w:t xml:space="preserve">A </w:t>
      </w:r>
      <w:r w:rsidR="000D510C" w:rsidRPr="00992BF9">
        <w:rPr>
          <w:spacing w:val="-8"/>
        </w:rPr>
        <w:t xml:space="preserve">registered </w:t>
      </w:r>
      <w:r w:rsidR="008A320D" w:rsidRPr="00992BF9">
        <w:rPr>
          <w:rFonts w:eastAsia="Times New Roman"/>
          <w:shd w:val="clear" w:color="auto" w:fill="FFFFFF"/>
        </w:rPr>
        <w:t xml:space="preserve">fulfillment </w:t>
      </w:r>
      <w:proofErr w:type="gramStart"/>
      <w:r w:rsidR="008A320D" w:rsidRPr="00992BF9">
        <w:rPr>
          <w:rFonts w:eastAsia="Times New Roman"/>
          <w:shd w:val="clear" w:color="auto" w:fill="FFFFFF"/>
        </w:rPr>
        <w:t>provider</w:t>
      </w:r>
      <w:r w:rsidR="00367294" w:rsidRPr="00992BF9">
        <w:rPr>
          <w:rFonts w:eastAsia="Times New Roman"/>
          <w:shd w:val="clear" w:color="auto" w:fill="FFFFFF"/>
        </w:rPr>
        <w:t>[</w:t>
      </w:r>
      <w:proofErr w:type="gramEnd"/>
      <w:r w:rsidR="0043166F" w:rsidRPr="00992BF9">
        <w:rPr>
          <w:rFonts w:eastAsia="Times New Roman"/>
          <w:shd w:val="clear" w:color="auto" w:fill="FFFFFF"/>
        </w:rPr>
        <w:t>,</w:t>
      </w:r>
      <w:r w:rsidR="00AB6A92" w:rsidRPr="00992BF9">
        <w:rPr>
          <w:rFonts w:eastAsia="Times New Roman"/>
          <w:shd w:val="clear" w:color="auto" w:fill="FFFFFF"/>
        </w:rPr>
        <w:t xml:space="preserve"> </w:t>
      </w:r>
      <w:r w:rsidR="00367294" w:rsidRPr="00992BF9">
        <w:rPr>
          <w:rFonts w:eastAsia="Times New Roman"/>
          <w:shd w:val="clear" w:color="auto" w:fill="FFFFFF"/>
        </w:rPr>
        <w:t>licensed direct shipper,</w:t>
      </w:r>
      <w:r w:rsidR="0043166F" w:rsidRPr="00992BF9" w:rsidDel="0043166F">
        <w:rPr>
          <w:rFonts w:eastAsia="Times New Roman"/>
          <w:shd w:val="clear" w:color="auto" w:fill="FFFFFF"/>
        </w:rPr>
        <w:t xml:space="preserve"> </w:t>
      </w:r>
      <w:r w:rsidR="00367294" w:rsidRPr="00992BF9">
        <w:rPr>
          <w:rFonts w:eastAsia="Times New Roman"/>
          <w:shd w:val="clear" w:color="auto" w:fill="FFFFFF"/>
        </w:rPr>
        <w:t>and</w:t>
      </w:r>
      <w:r w:rsidR="004B005C" w:rsidRPr="00992BF9">
        <w:rPr>
          <w:rFonts w:eastAsia="Times New Roman"/>
          <w:shd w:val="clear" w:color="auto" w:fill="FFFFFF"/>
        </w:rPr>
        <w:t xml:space="preserve"> carrier]</w:t>
      </w:r>
      <w:r w:rsidR="000D510C" w:rsidRPr="00992BF9">
        <w:rPr>
          <w:spacing w:val="-8"/>
        </w:rPr>
        <w:t xml:space="preserve"> </w:t>
      </w:r>
      <w:r w:rsidRPr="00992BF9">
        <w:rPr>
          <w:rFonts w:eastAsia="Times New Roman"/>
          <w:shd w:val="clear" w:color="auto" w:fill="FFFFFF"/>
        </w:rPr>
        <w:t xml:space="preserve">shall allow the </w:t>
      </w:r>
      <w:r w:rsidR="0023312F" w:rsidRPr="00992BF9">
        <w:rPr>
          <w:rFonts w:eastAsia="Times New Roman"/>
          <w:shd w:val="clear" w:color="auto" w:fill="FFFFFF"/>
        </w:rPr>
        <w:t>[commission</w:t>
      </w:r>
      <w:r w:rsidRPr="00992BF9">
        <w:rPr>
          <w:rFonts w:eastAsia="Times New Roman"/>
          <w:shd w:val="clear" w:color="auto" w:fill="FFFFFF"/>
        </w:rPr>
        <w:t xml:space="preserve">] to inspect and audit its records and, at the </w:t>
      </w:r>
      <w:r w:rsidR="0023312F" w:rsidRPr="00992BF9">
        <w:rPr>
          <w:rFonts w:eastAsia="Times New Roman"/>
          <w:shd w:val="clear" w:color="auto" w:fill="FFFFFF"/>
        </w:rPr>
        <w:t>[commission</w:t>
      </w:r>
      <w:r w:rsidR="0043166F" w:rsidRPr="00992BF9">
        <w:rPr>
          <w:rFonts w:eastAsia="Times New Roman"/>
          <w:shd w:val="clear" w:color="auto" w:fill="FFFFFF"/>
        </w:rPr>
        <w:t>’s</w:t>
      </w:r>
      <w:r w:rsidRPr="00992BF9">
        <w:rPr>
          <w:rFonts w:eastAsia="Times New Roman"/>
          <w:shd w:val="clear" w:color="auto" w:fill="FFFFFF"/>
        </w:rPr>
        <w:t xml:space="preserve">] request in a record, provide </w:t>
      </w:r>
      <w:r w:rsidR="00367294" w:rsidRPr="00992BF9">
        <w:rPr>
          <w:rFonts w:eastAsia="Times New Roman"/>
          <w:shd w:val="clear" w:color="auto" w:fill="FFFFFF"/>
        </w:rPr>
        <w:t xml:space="preserve">complete and accurate </w:t>
      </w:r>
      <w:r w:rsidR="00AC4498" w:rsidRPr="00992BF9">
        <w:rPr>
          <w:rFonts w:eastAsia="Times New Roman"/>
          <w:shd w:val="clear" w:color="auto" w:fill="FFFFFF"/>
        </w:rPr>
        <w:t>copies</w:t>
      </w:r>
      <w:r w:rsidR="00F536BA" w:rsidRPr="00992BF9">
        <w:rPr>
          <w:rFonts w:eastAsia="Times New Roman"/>
          <w:shd w:val="clear" w:color="auto" w:fill="FFFFFF"/>
        </w:rPr>
        <w:t xml:space="preserve"> of its records</w:t>
      </w:r>
      <w:r w:rsidR="00AC4498" w:rsidRPr="00992BF9">
        <w:rPr>
          <w:rFonts w:eastAsia="Times New Roman"/>
          <w:shd w:val="clear" w:color="auto" w:fill="FFFFFF"/>
        </w:rPr>
        <w:t xml:space="preserve"> </w:t>
      </w:r>
      <w:r w:rsidRPr="00992BF9">
        <w:t xml:space="preserve">to the </w:t>
      </w:r>
      <w:r w:rsidR="0023312F" w:rsidRPr="00992BF9">
        <w:t>[commission</w:t>
      </w:r>
      <w:r w:rsidRPr="00992BF9">
        <w:t xml:space="preserve">] at a location specified by the </w:t>
      </w:r>
      <w:r w:rsidR="0023312F" w:rsidRPr="00992BF9">
        <w:t>[commission</w:t>
      </w:r>
      <w:r w:rsidRPr="00992BF9">
        <w:t>]</w:t>
      </w:r>
      <w:r w:rsidR="00F536BA" w:rsidRPr="00992BF9">
        <w:t>,</w:t>
      </w:r>
      <w:r w:rsidRPr="00992BF9">
        <w:t xml:space="preserve"> </w:t>
      </w:r>
      <w:r w:rsidRPr="00992BF9">
        <w:rPr>
          <w:rFonts w:eastAsia="Times New Roman"/>
          <w:shd w:val="clear" w:color="auto" w:fill="FFFFFF"/>
        </w:rPr>
        <w:t>not later than [</w:t>
      </w:r>
      <w:r w:rsidR="009A2ACF" w:rsidRPr="00992BF9">
        <w:rPr>
          <w:rFonts w:eastAsia="Times New Roman"/>
          <w:shd w:val="clear" w:color="auto" w:fill="FFFFFF"/>
        </w:rPr>
        <w:t>15</w:t>
      </w:r>
      <w:r w:rsidRPr="00992BF9">
        <w:rPr>
          <w:rFonts w:eastAsia="Times New Roman"/>
          <w:shd w:val="clear" w:color="auto" w:fill="FFFFFF"/>
        </w:rPr>
        <w:t xml:space="preserve">] days after the </w:t>
      </w:r>
      <w:r w:rsidR="009A2ACF" w:rsidRPr="00992BF9">
        <w:rPr>
          <w:rFonts w:eastAsia="Times New Roman"/>
          <w:shd w:val="clear" w:color="auto" w:fill="FFFFFF"/>
        </w:rPr>
        <w:t xml:space="preserve">date of the </w:t>
      </w:r>
      <w:r w:rsidRPr="00992BF9">
        <w:rPr>
          <w:rFonts w:eastAsia="Times New Roman"/>
          <w:shd w:val="clear" w:color="auto" w:fill="FFFFFF"/>
        </w:rPr>
        <w:t>request.</w:t>
      </w:r>
    </w:p>
    <w:p w14:paraId="48DF6E4C" w14:textId="45778FB0" w:rsidR="00B56AAC" w:rsidRPr="00992BF9" w:rsidRDefault="00A512C4" w:rsidP="007B40EE">
      <w:pPr>
        <w:spacing w:line="480" w:lineRule="auto"/>
        <w:rPr>
          <w:spacing w:val="-8"/>
        </w:rPr>
      </w:pPr>
      <w:r w:rsidRPr="00992BF9">
        <w:tab/>
        <w:t>(c)</w:t>
      </w:r>
      <w:r w:rsidRPr="00992BF9">
        <w:rPr>
          <w:rFonts w:eastAsia="Times New Roman"/>
          <w:shd w:val="clear" w:color="auto" w:fill="FFFFFF"/>
        </w:rPr>
        <w:t xml:space="preserve"> </w:t>
      </w:r>
      <w:r w:rsidRPr="00992BF9">
        <w:rPr>
          <w:spacing w:val="-8"/>
        </w:rPr>
        <w:t xml:space="preserve">The </w:t>
      </w:r>
      <w:r w:rsidR="0023312F" w:rsidRPr="00992BF9">
        <w:rPr>
          <w:spacing w:val="-8"/>
        </w:rPr>
        <w:t>[commission</w:t>
      </w:r>
      <w:r w:rsidRPr="00992BF9">
        <w:rPr>
          <w:spacing w:val="-8"/>
        </w:rPr>
        <w:t xml:space="preserve">] may inspect, during ordinary hours of operation, </w:t>
      </w:r>
      <w:r w:rsidR="00A81BF8" w:rsidRPr="00992BF9">
        <w:rPr>
          <w:spacing w:val="-8"/>
        </w:rPr>
        <w:t xml:space="preserve">a location </w:t>
      </w:r>
      <w:r w:rsidR="00CB0885">
        <w:rPr>
          <w:spacing w:val="-8"/>
        </w:rPr>
        <w:t>where</w:t>
      </w:r>
      <w:r w:rsidR="00A81BF8" w:rsidRPr="00992BF9">
        <w:rPr>
          <w:spacing w:val="-8"/>
        </w:rPr>
        <w:t xml:space="preserve"> a registered </w:t>
      </w:r>
      <w:r w:rsidR="008A320D" w:rsidRPr="00992BF9">
        <w:rPr>
          <w:spacing w:val="-8"/>
        </w:rPr>
        <w:t xml:space="preserve">fulfillment </w:t>
      </w:r>
      <w:proofErr w:type="gramStart"/>
      <w:r w:rsidR="008A320D" w:rsidRPr="00992BF9">
        <w:rPr>
          <w:spacing w:val="-8"/>
        </w:rPr>
        <w:t>provider</w:t>
      </w:r>
      <w:r w:rsidR="00B56AAC" w:rsidRPr="00992BF9">
        <w:rPr>
          <w:spacing w:val="-8"/>
        </w:rPr>
        <w:t>[</w:t>
      </w:r>
      <w:proofErr w:type="gramEnd"/>
      <w:r w:rsidR="00847FE8" w:rsidRPr="00992BF9">
        <w:rPr>
          <w:spacing w:val="-8"/>
        </w:rPr>
        <w:t xml:space="preserve">, </w:t>
      </w:r>
      <w:r w:rsidR="00B56AAC" w:rsidRPr="00992BF9">
        <w:rPr>
          <w:spacing w:val="-8"/>
        </w:rPr>
        <w:t>licensed direct shipper</w:t>
      </w:r>
      <w:r w:rsidR="00F97B9F" w:rsidRPr="00992BF9">
        <w:rPr>
          <w:spacing w:val="-8"/>
        </w:rPr>
        <w:t>, or carrier</w:t>
      </w:r>
      <w:r w:rsidR="00B56AAC" w:rsidRPr="00992BF9">
        <w:rPr>
          <w:spacing w:val="-8"/>
        </w:rPr>
        <w:t xml:space="preserve">] </w:t>
      </w:r>
      <w:r w:rsidR="00A81BF8" w:rsidRPr="00992BF9">
        <w:rPr>
          <w:spacing w:val="-8"/>
        </w:rPr>
        <w:t xml:space="preserve">conducts </w:t>
      </w:r>
      <w:r w:rsidR="00367294" w:rsidRPr="00992BF9">
        <w:rPr>
          <w:spacing w:val="-8"/>
        </w:rPr>
        <w:t>business</w:t>
      </w:r>
      <w:r w:rsidR="00A45570" w:rsidRPr="00992BF9">
        <w:rPr>
          <w:spacing w:val="-8"/>
        </w:rPr>
        <w:t>,</w:t>
      </w:r>
      <w:r w:rsidR="00367294" w:rsidRPr="00992BF9">
        <w:rPr>
          <w:spacing w:val="-8"/>
        </w:rPr>
        <w:t xml:space="preserve"> </w:t>
      </w:r>
      <w:r w:rsidRPr="00992BF9">
        <w:rPr>
          <w:spacing w:val="-8"/>
        </w:rPr>
        <w:t xml:space="preserve">to assess compliance with </w:t>
      </w:r>
      <w:r w:rsidR="00952485" w:rsidRPr="00992BF9">
        <w:rPr>
          <w:rFonts w:eastAsia="Times New Roman"/>
          <w:shd w:val="clear" w:color="auto" w:fill="FFFFFF"/>
        </w:rPr>
        <w:t>law of this state</w:t>
      </w:r>
      <w:r w:rsidR="00B56AAC" w:rsidRPr="00992BF9">
        <w:rPr>
          <w:rFonts w:eastAsia="Times New Roman"/>
          <w:shd w:val="clear" w:color="auto" w:fill="FFFFFF"/>
        </w:rPr>
        <w:t xml:space="preserve"> regulating shipment of alcoholic beverages directly to</w:t>
      </w:r>
      <w:r w:rsidR="009E01A8" w:rsidRPr="00992BF9">
        <w:rPr>
          <w:rFonts w:eastAsia="Times New Roman"/>
          <w:shd w:val="clear" w:color="auto" w:fill="FFFFFF"/>
        </w:rPr>
        <w:t xml:space="preserve"> </w:t>
      </w:r>
      <w:r w:rsidR="00F536BA" w:rsidRPr="00992BF9">
        <w:rPr>
          <w:rFonts w:eastAsia="Times New Roman"/>
          <w:shd w:val="clear" w:color="auto" w:fill="FFFFFF"/>
        </w:rPr>
        <w:t xml:space="preserve">a </w:t>
      </w:r>
      <w:r w:rsidR="00CA4E7A" w:rsidRPr="00992BF9">
        <w:rPr>
          <w:rFonts w:eastAsia="Times New Roman"/>
          <w:shd w:val="clear" w:color="auto" w:fill="FFFFFF"/>
        </w:rPr>
        <w:t xml:space="preserve">person </w:t>
      </w:r>
      <w:r w:rsidR="009E01A8" w:rsidRPr="00992BF9">
        <w:rPr>
          <w:rFonts w:eastAsia="Times New Roman"/>
          <w:shd w:val="clear" w:color="auto" w:fill="FFFFFF"/>
        </w:rPr>
        <w:t>in this state</w:t>
      </w:r>
      <w:r w:rsidR="00B56AAC" w:rsidRPr="00992BF9">
        <w:rPr>
          <w:rFonts w:eastAsia="Times New Roman"/>
          <w:shd w:val="clear" w:color="auto" w:fill="FFFFFF"/>
        </w:rPr>
        <w:t>.</w:t>
      </w:r>
    </w:p>
    <w:p w14:paraId="4E8DDB94" w14:textId="24AACEDA" w:rsidR="00A512C4" w:rsidRPr="00992BF9" w:rsidRDefault="00A512C4" w:rsidP="007B40EE">
      <w:pPr>
        <w:spacing w:line="480" w:lineRule="auto"/>
      </w:pPr>
      <w:r w:rsidRPr="00992BF9">
        <w:tab/>
        <w:t>(d)</w:t>
      </w:r>
      <w:r w:rsidRPr="00992BF9">
        <w:rPr>
          <w:spacing w:val="-8"/>
        </w:rPr>
        <w:t xml:space="preserve"> A</w:t>
      </w:r>
      <w:r w:rsidRPr="00992BF9">
        <w:rPr>
          <w:rFonts w:eastAsia="Times New Roman"/>
          <w:shd w:val="clear" w:color="auto" w:fill="FFFFFF"/>
        </w:rPr>
        <w:t xml:space="preserve"> </w:t>
      </w:r>
      <w:r w:rsidR="00DA1320" w:rsidRPr="00992BF9">
        <w:rPr>
          <w:rFonts w:eastAsia="Times New Roman"/>
          <w:shd w:val="clear" w:color="auto" w:fill="FFFFFF"/>
        </w:rPr>
        <w:t>registered</w:t>
      </w:r>
      <w:r w:rsidR="00A1366F" w:rsidRPr="00992BF9">
        <w:rPr>
          <w:rFonts w:eastAsia="Times New Roman"/>
          <w:shd w:val="clear" w:color="auto" w:fill="FFFFFF"/>
        </w:rPr>
        <w:t xml:space="preserve"> </w:t>
      </w:r>
      <w:r w:rsidR="008A320D" w:rsidRPr="00992BF9">
        <w:rPr>
          <w:rFonts w:eastAsia="Times New Roman"/>
          <w:shd w:val="clear" w:color="auto" w:fill="FFFFFF"/>
        </w:rPr>
        <w:t xml:space="preserve">fulfillment </w:t>
      </w:r>
      <w:proofErr w:type="gramStart"/>
      <w:r w:rsidR="008A320D" w:rsidRPr="00992BF9">
        <w:rPr>
          <w:rFonts w:eastAsia="Times New Roman"/>
          <w:shd w:val="clear" w:color="auto" w:fill="FFFFFF"/>
        </w:rPr>
        <w:t>provider</w:t>
      </w:r>
      <w:r w:rsidR="00B56AAC" w:rsidRPr="00992BF9">
        <w:rPr>
          <w:rFonts w:eastAsia="Times New Roman"/>
          <w:shd w:val="clear" w:color="auto" w:fill="FFFFFF"/>
        </w:rPr>
        <w:t>[</w:t>
      </w:r>
      <w:proofErr w:type="gramEnd"/>
      <w:r w:rsidR="00B56AAC" w:rsidRPr="00992BF9">
        <w:rPr>
          <w:rFonts w:eastAsia="Times New Roman"/>
          <w:shd w:val="clear" w:color="auto" w:fill="FFFFFF"/>
        </w:rPr>
        <w:t>,</w:t>
      </w:r>
      <w:r w:rsidR="00CF49D1" w:rsidRPr="00992BF9">
        <w:rPr>
          <w:rFonts w:eastAsia="Times New Roman"/>
          <w:shd w:val="clear" w:color="auto" w:fill="FFFFFF"/>
        </w:rPr>
        <w:t xml:space="preserve"> </w:t>
      </w:r>
      <w:r w:rsidR="00B56AAC" w:rsidRPr="00992BF9">
        <w:rPr>
          <w:rFonts w:eastAsia="Times New Roman"/>
          <w:shd w:val="clear" w:color="auto" w:fill="FFFFFF"/>
        </w:rPr>
        <w:t xml:space="preserve">licensed direct shipper, and carrier] </w:t>
      </w:r>
      <w:r w:rsidRPr="00992BF9">
        <w:rPr>
          <w:rFonts w:eastAsia="Times New Roman"/>
          <w:shd w:val="clear" w:color="auto" w:fill="FFFFFF"/>
        </w:rPr>
        <w:t>shall a</w:t>
      </w:r>
      <w:r w:rsidRPr="00992BF9">
        <w:rPr>
          <w:rFonts w:eastAsia="Times New Roman"/>
        </w:rPr>
        <w:t>ppoint and continuously maintain</w:t>
      </w:r>
      <w:r w:rsidR="00F536BA" w:rsidRPr="00992BF9">
        <w:rPr>
          <w:rFonts w:eastAsia="Times New Roman"/>
        </w:rPr>
        <w:t xml:space="preserve"> with the [commission]</w:t>
      </w:r>
      <w:r w:rsidRPr="00992BF9">
        <w:rPr>
          <w:rFonts w:eastAsia="Times New Roman"/>
        </w:rPr>
        <w:t xml:space="preserve"> an agent for service of process</w:t>
      </w:r>
      <w:r w:rsidR="00540B25" w:rsidRPr="00992BF9">
        <w:rPr>
          <w:rFonts w:eastAsia="Times New Roman"/>
        </w:rPr>
        <w:t>. The agent</w:t>
      </w:r>
      <w:r w:rsidRPr="00992BF9">
        <w:rPr>
          <w:rFonts w:eastAsia="Times New Roman"/>
        </w:rPr>
        <w:t xml:space="preserve"> </w:t>
      </w:r>
      <w:r w:rsidR="00D17921">
        <w:rPr>
          <w:rFonts w:eastAsia="Times New Roman"/>
        </w:rPr>
        <w:t>may</w:t>
      </w:r>
      <w:r w:rsidRPr="00992BF9">
        <w:rPr>
          <w:rFonts w:eastAsia="Times New Roman"/>
        </w:rPr>
        <w:t xml:space="preserve"> </w:t>
      </w:r>
      <w:proofErr w:type="gramStart"/>
      <w:r w:rsidRPr="00992BF9">
        <w:rPr>
          <w:rFonts w:eastAsia="Times New Roman"/>
        </w:rPr>
        <w:t>be located in</w:t>
      </w:r>
      <w:proofErr w:type="gramEnd"/>
      <w:r w:rsidRPr="00992BF9">
        <w:rPr>
          <w:rFonts w:eastAsia="Times New Roman"/>
        </w:rPr>
        <w:t xml:space="preserve"> this </w:t>
      </w:r>
      <w:r w:rsidR="00D17921">
        <w:rPr>
          <w:rFonts w:eastAsia="Times New Roman"/>
        </w:rPr>
        <w:t xml:space="preserve">or another </w:t>
      </w:r>
      <w:r w:rsidRPr="00992BF9">
        <w:rPr>
          <w:rFonts w:eastAsia="Times New Roman"/>
        </w:rPr>
        <w:t xml:space="preserve">state. </w:t>
      </w:r>
      <w:r w:rsidR="00540B25" w:rsidRPr="00992BF9">
        <w:t>By appointing</w:t>
      </w:r>
      <w:r w:rsidR="0038580D" w:rsidRPr="00992BF9">
        <w:t xml:space="preserve"> </w:t>
      </w:r>
      <w:r w:rsidRPr="00992BF9">
        <w:t>an agent under this subsection</w:t>
      </w:r>
      <w:r w:rsidR="00540B25" w:rsidRPr="00992BF9">
        <w:t>,</w:t>
      </w:r>
      <w:r w:rsidRPr="00992BF9">
        <w:t xml:space="preserve"> the </w:t>
      </w:r>
      <w:r w:rsidR="00DA1320" w:rsidRPr="00992BF9">
        <w:t>registered</w:t>
      </w:r>
      <w:r w:rsidR="00A1366F" w:rsidRPr="00992BF9">
        <w:t xml:space="preserve"> </w:t>
      </w:r>
      <w:r w:rsidR="008A320D" w:rsidRPr="00992BF9">
        <w:rPr>
          <w:rFonts w:eastAsia="Times New Roman"/>
          <w:shd w:val="clear" w:color="auto" w:fill="FFFFFF"/>
        </w:rPr>
        <w:t xml:space="preserve">fulfillment </w:t>
      </w:r>
      <w:proofErr w:type="gramStart"/>
      <w:r w:rsidR="008A320D" w:rsidRPr="00992BF9">
        <w:rPr>
          <w:rFonts w:eastAsia="Times New Roman"/>
          <w:shd w:val="clear" w:color="auto" w:fill="FFFFFF"/>
        </w:rPr>
        <w:t>provider</w:t>
      </w:r>
      <w:r w:rsidR="00B56AAC" w:rsidRPr="00992BF9">
        <w:rPr>
          <w:rFonts w:eastAsia="Times New Roman"/>
          <w:shd w:val="clear" w:color="auto" w:fill="FFFFFF"/>
        </w:rPr>
        <w:t>[</w:t>
      </w:r>
      <w:proofErr w:type="gramEnd"/>
      <w:r w:rsidR="00B56AAC" w:rsidRPr="00992BF9">
        <w:rPr>
          <w:rFonts w:eastAsia="Times New Roman"/>
          <w:shd w:val="clear" w:color="auto" w:fill="FFFFFF"/>
        </w:rPr>
        <w:t xml:space="preserve">, licensed direct shipper, </w:t>
      </w:r>
      <w:r w:rsidR="00F536BA" w:rsidRPr="00992BF9">
        <w:rPr>
          <w:rFonts w:eastAsia="Times New Roman"/>
          <w:shd w:val="clear" w:color="auto" w:fill="FFFFFF"/>
        </w:rPr>
        <w:t xml:space="preserve">and </w:t>
      </w:r>
      <w:r w:rsidR="00B56AAC" w:rsidRPr="00992BF9">
        <w:rPr>
          <w:rFonts w:eastAsia="Times New Roman"/>
          <w:shd w:val="clear" w:color="auto" w:fill="FFFFFF"/>
        </w:rPr>
        <w:t xml:space="preserve">carrier] </w:t>
      </w:r>
      <w:r w:rsidR="00540B25" w:rsidRPr="00992BF9">
        <w:rPr>
          <w:rFonts w:eastAsia="Times New Roman"/>
          <w:shd w:val="clear" w:color="auto" w:fill="FFFFFF"/>
        </w:rPr>
        <w:t xml:space="preserve">affirms </w:t>
      </w:r>
      <w:r w:rsidRPr="00992BF9">
        <w:t xml:space="preserve">that the agent consents to accept service. </w:t>
      </w:r>
      <w:r w:rsidRPr="00992BF9">
        <w:rPr>
          <w:rFonts w:eastAsia="Times New Roman"/>
        </w:rPr>
        <w:t xml:space="preserve">Service of process on the agent </w:t>
      </w:r>
      <w:r w:rsidRPr="00992BF9">
        <w:t xml:space="preserve">constitutes valid service of process on the </w:t>
      </w:r>
      <w:r w:rsidR="00DA1320" w:rsidRPr="00992BF9">
        <w:t>registered</w:t>
      </w:r>
      <w:r w:rsidR="00A1366F" w:rsidRPr="00992BF9">
        <w:t xml:space="preserve"> </w:t>
      </w:r>
      <w:r w:rsidR="008A320D" w:rsidRPr="00992BF9">
        <w:rPr>
          <w:rFonts w:eastAsia="Times New Roman"/>
          <w:shd w:val="clear" w:color="auto" w:fill="FFFFFF"/>
        </w:rPr>
        <w:t xml:space="preserve">fulfillment </w:t>
      </w:r>
      <w:proofErr w:type="gramStart"/>
      <w:r w:rsidR="008A320D" w:rsidRPr="00992BF9">
        <w:rPr>
          <w:rFonts w:eastAsia="Times New Roman"/>
          <w:shd w:val="clear" w:color="auto" w:fill="FFFFFF"/>
        </w:rPr>
        <w:t>provider</w:t>
      </w:r>
      <w:r w:rsidR="00B56AAC" w:rsidRPr="00992BF9">
        <w:rPr>
          <w:rFonts w:eastAsia="Times New Roman"/>
          <w:shd w:val="clear" w:color="auto" w:fill="FFFFFF"/>
        </w:rPr>
        <w:t>[</w:t>
      </w:r>
      <w:proofErr w:type="gramEnd"/>
      <w:r w:rsidR="00B56AAC" w:rsidRPr="00992BF9">
        <w:rPr>
          <w:rFonts w:eastAsia="Times New Roman"/>
          <w:shd w:val="clear" w:color="auto" w:fill="FFFFFF"/>
        </w:rPr>
        <w:t xml:space="preserve">, licensed direct shipper, or carrier] </w:t>
      </w:r>
      <w:r w:rsidRPr="00992BF9">
        <w:t xml:space="preserve">in an action or proceeding arising out of enforcement of </w:t>
      </w:r>
      <w:r w:rsidR="00952485" w:rsidRPr="00992BF9">
        <w:t>law of this state</w:t>
      </w:r>
      <w:r w:rsidR="00B56AAC" w:rsidRPr="00992BF9">
        <w:rPr>
          <w:rFonts w:eastAsia="Times New Roman"/>
          <w:shd w:val="clear" w:color="auto" w:fill="FFFFFF"/>
        </w:rPr>
        <w:t xml:space="preserve"> regulating shipment of alcoholic beverages directly to</w:t>
      </w:r>
      <w:r w:rsidR="009332DB" w:rsidRPr="00992BF9">
        <w:rPr>
          <w:rFonts w:eastAsia="Times New Roman"/>
          <w:shd w:val="clear" w:color="auto" w:fill="FFFFFF"/>
        </w:rPr>
        <w:t xml:space="preserve"> </w:t>
      </w:r>
      <w:r w:rsidR="00F536BA" w:rsidRPr="00992BF9">
        <w:rPr>
          <w:rFonts w:eastAsia="Times New Roman"/>
          <w:shd w:val="clear" w:color="auto" w:fill="FFFFFF"/>
        </w:rPr>
        <w:t>a</w:t>
      </w:r>
      <w:r w:rsidR="009E01A8" w:rsidRPr="00992BF9">
        <w:rPr>
          <w:rFonts w:eastAsia="Times New Roman"/>
          <w:shd w:val="clear" w:color="auto" w:fill="FFFFFF"/>
        </w:rPr>
        <w:t xml:space="preserve"> </w:t>
      </w:r>
      <w:r w:rsidR="00CA4E7A" w:rsidRPr="00992BF9">
        <w:rPr>
          <w:rFonts w:eastAsia="Times New Roman"/>
          <w:shd w:val="clear" w:color="auto" w:fill="FFFFFF"/>
        </w:rPr>
        <w:t xml:space="preserve">person </w:t>
      </w:r>
      <w:r w:rsidR="009E01A8" w:rsidRPr="00992BF9">
        <w:rPr>
          <w:rFonts w:eastAsia="Times New Roman"/>
          <w:shd w:val="clear" w:color="auto" w:fill="FFFFFF"/>
        </w:rPr>
        <w:t>in this state</w:t>
      </w:r>
      <w:r w:rsidR="00B56AAC" w:rsidRPr="00992BF9">
        <w:rPr>
          <w:rFonts w:eastAsia="Times New Roman"/>
          <w:shd w:val="clear" w:color="auto" w:fill="FFFFFF"/>
        </w:rPr>
        <w:t>.</w:t>
      </w:r>
      <w:r w:rsidR="006F7B6B" w:rsidRPr="00992BF9">
        <w:rPr>
          <w:rFonts w:eastAsia="Times New Roman"/>
          <w:shd w:val="clear" w:color="auto" w:fill="FFFFFF"/>
        </w:rPr>
        <w:t xml:space="preserve"> </w:t>
      </w:r>
      <w:r w:rsidRPr="00992BF9">
        <w:t xml:space="preserve">If a </w:t>
      </w:r>
      <w:r w:rsidR="00DA1320" w:rsidRPr="00992BF9">
        <w:t xml:space="preserve">registered </w:t>
      </w:r>
      <w:r w:rsidR="008A320D" w:rsidRPr="00992BF9">
        <w:rPr>
          <w:rFonts w:eastAsia="Times New Roman"/>
          <w:shd w:val="clear" w:color="auto" w:fill="FFFFFF"/>
        </w:rPr>
        <w:t xml:space="preserve">fulfillment </w:t>
      </w:r>
      <w:proofErr w:type="gramStart"/>
      <w:r w:rsidR="008A320D" w:rsidRPr="00992BF9">
        <w:rPr>
          <w:rFonts w:eastAsia="Times New Roman"/>
          <w:shd w:val="clear" w:color="auto" w:fill="FFFFFF"/>
        </w:rPr>
        <w:t>provider</w:t>
      </w:r>
      <w:r w:rsidR="00B56AAC" w:rsidRPr="00992BF9">
        <w:rPr>
          <w:rFonts w:eastAsia="Times New Roman"/>
          <w:shd w:val="clear" w:color="auto" w:fill="FFFFFF"/>
        </w:rPr>
        <w:t>[</w:t>
      </w:r>
      <w:proofErr w:type="gramEnd"/>
      <w:r w:rsidR="00B56AAC" w:rsidRPr="00992BF9">
        <w:rPr>
          <w:rFonts w:eastAsia="Times New Roman"/>
          <w:shd w:val="clear" w:color="auto" w:fill="FFFFFF"/>
        </w:rPr>
        <w:t xml:space="preserve">, licensed direct shipper, or carrier] </w:t>
      </w:r>
      <w:r w:rsidRPr="00992BF9">
        <w:t xml:space="preserve">fails to maintain in the records of the </w:t>
      </w:r>
      <w:r w:rsidR="0023312F" w:rsidRPr="00992BF9">
        <w:t>[commission</w:t>
      </w:r>
      <w:r w:rsidRPr="00992BF9">
        <w:t xml:space="preserve">] a current agent for service of process or if the current agent cannot be served with reasonable diligence, the </w:t>
      </w:r>
      <w:r w:rsidR="0023312F" w:rsidRPr="00992BF9">
        <w:t>[commission</w:t>
      </w:r>
      <w:r w:rsidRPr="00992BF9">
        <w:t>] is the agent for service of process.</w:t>
      </w:r>
    </w:p>
    <w:p w14:paraId="1EA700F7" w14:textId="0BC398A5" w:rsidR="009C3998" w:rsidRPr="00992BF9" w:rsidRDefault="00A512C4" w:rsidP="007B40EE">
      <w:pPr>
        <w:rPr>
          <w:rFonts w:eastAsia="Times New Roman"/>
          <w:i/>
        </w:rPr>
      </w:pPr>
      <w:r w:rsidRPr="00992BF9">
        <w:rPr>
          <w:b/>
          <w:i/>
          <w:szCs w:val="20"/>
        </w:rPr>
        <w:t>Legislative Note:</w:t>
      </w:r>
      <w:r w:rsidR="002B2D9E" w:rsidRPr="00992BF9">
        <w:rPr>
          <w:b/>
          <w:i/>
          <w:szCs w:val="20"/>
        </w:rPr>
        <w:t xml:space="preserve"> </w:t>
      </w:r>
      <w:r w:rsidR="00F536BA" w:rsidRPr="00992BF9">
        <w:rPr>
          <w:rFonts w:eastAsia="Times New Roman"/>
          <w:i/>
        </w:rPr>
        <w:t xml:space="preserve">The </w:t>
      </w:r>
      <w:r w:rsidR="00DC3FEE" w:rsidRPr="00992BF9">
        <w:rPr>
          <w:rFonts w:eastAsia="Times New Roman"/>
          <w:i/>
        </w:rPr>
        <w:t xml:space="preserve">bracketed </w:t>
      </w:r>
      <w:r w:rsidR="00B5672A">
        <w:rPr>
          <w:rFonts w:eastAsia="Times New Roman"/>
          <w:i/>
        </w:rPr>
        <w:t>terms “licensed direct shipper” and “carrier”</w:t>
      </w:r>
      <w:r w:rsidR="00DC3FEE" w:rsidRPr="00992BF9">
        <w:rPr>
          <w:rFonts w:eastAsia="Times New Roman"/>
          <w:i/>
        </w:rPr>
        <w:t xml:space="preserve"> allow the state to impose requirements </w:t>
      </w:r>
      <w:r w:rsidR="00B5672A">
        <w:rPr>
          <w:rFonts w:eastAsia="Times New Roman"/>
          <w:i/>
        </w:rPr>
        <w:t xml:space="preserve">of this section </w:t>
      </w:r>
      <w:r w:rsidR="00DC3FEE" w:rsidRPr="00992BF9">
        <w:rPr>
          <w:rFonts w:eastAsia="Times New Roman"/>
          <w:i/>
        </w:rPr>
        <w:t xml:space="preserve">on </w:t>
      </w:r>
      <w:r w:rsidR="00972855" w:rsidRPr="00992BF9">
        <w:rPr>
          <w:rFonts w:eastAsia="Times New Roman"/>
          <w:i/>
        </w:rPr>
        <w:t xml:space="preserve">a </w:t>
      </w:r>
      <w:r w:rsidR="00DC3FEE" w:rsidRPr="00992BF9">
        <w:rPr>
          <w:rFonts w:eastAsia="Times New Roman"/>
          <w:i/>
        </w:rPr>
        <w:t xml:space="preserve">licensed direct shipper </w:t>
      </w:r>
      <w:r w:rsidR="00972855" w:rsidRPr="00992BF9">
        <w:rPr>
          <w:rFonts w:eastAsia="Times New Roman"/>
          <w:i/>
        </w:rPr>
        <w:t xml:space="preserve">or </w:t>
      </w:r>
      <w:r w:rsidR="00DC3FEE" w:rsidRPr="00992BF9">
        <w:rPr>
          <w:rFonts w:eastAsia="Times New Roman"/>
          <w:i/>
        </w:rPr>
        <w:t>carrier</w:t>
      </w:r>
      <w:r w:rsidR="00F536BA" w:rsidRPr="00992BF9">
        <w:rPr>
          <w:rFonts w:eastAsia="Times New Roman"/>
          <w:i/>
        </w:rPr>
        <w:t>, or both,</w:t>
      </w:r>
      <w:r w:rsidR="00DC3FEE" w:rsidRPr="00992BF9">
        <w:rPr>
          <w:rFonts w:eastAsia="Times New Roman"/>
          <w:i/>
        </w:rPr>
        <w:t xml:space="preserve"> if the </w:t>
      </w:r>
      <w:r w:rsidR="003A3A31" w:rsidRPr="00992BF9">
        <w:rPr>
          <w:rFonts w:eastAsia="Times New Roman"/>
          <w:i/>
        </w:rPr>
        <w:t>state</w:t>
      </w:r>
      <w:r w:rsidR="00DC3FEE" w:rsidRPr="00992BF9">
        <w:rPr>
          <w:rFonts w:eastAsia="Times New Roman"/>
          <w:i/>
        </w:rPr>
        <w:t xml:space="preserve">’s law does not </w:t>
      </w:r>
      <w:r w:rsidR="00B5672A">
        <w:rPr>
          <w:rFonts w:eastAsia="Times New Roman"/>
          <w:i/>
        </w:rPr>
        <w:t>impose</w:t>
      </w:r>
      <w:r w:rsidR="00972855" w:rsidRPr="00992BF9">
        <w:rPr>
          <w:rFonts w:eastAsia="Times New Roman"/>
          <w:i/>
        </w:rPr>
        <w:t xml:space="preserve"> </w:t>
      </w:r>
      <w:r w:rsidR="00DC3FEE" w:rsidRPr="00992BF9">
        <w:rPr>
          <w:rFonts w:eastAsia="Times New Roman"/>
          <w:i/>
        </w:rPr>
        <w:t xml:space="preserve">similar </w:t>
      </w:r>
      <w:r w:rsidR="005A0C0B">
        <w:rPr>
          <w:rFonts w:eastAsia="Times New Roman"/>
          <w:i/>
        </w:rPr>
        <w:t>requirements</w:t>
      </w:r>
      <w:r w:rsidR="00DC3FEE" w:rsidRPr="00992BF9">
        <w:rPr>
          <w:rFonts w:eastAsia="Times New Roman"/>
          <w:i/>
        </w:rPr>
        <w:t>.</w:t>
      </w:r>
    </w:p>
    <w:p w14:paraId="2873E33D" w14:textId="378B4DD6" w:rsidR="00DD3BFF" w:rsidRPr="00992BF9" w:rsidRDefault="00DD3BFF" w:rsidP="007B40EE">
      <w:pPr>
        <w:rPr>
          <w:rFonts w:eastAsia="Times New Roman"/>
          <w:i/>
        </w:rPr>
      </w:pPr>
    </w:p>
    <w:p w14:paraId="7635D298" w14:textId="76C65A2D" w:rsidR="00DD3BFF" w:rsidRPr="00992BF9" w:rsidRDefault="00DD3BFF" w:rsidP="007B40EE">
      <w:pPr>
        <w:rPr>
          <w:rFonts w:eastAsia="Times New Roman"/>
          <w:i/>
        </w:rPr>
      </w:pPr>
      <w:r w:rsidRPr="00992BF9">
        <w:rPr>
          <w:rFonts w:eastAsia="Times New Roman"/>
          <w:i/>
        </w:rPr>
        <w:t xml:space="preserve">In subsection (d), a state may replace the bracketed term </w:t>
      </w:r>
      <w:r w:rsidR="00A45570" w:rsidRPr="00992BF9">
        <w:rPr>
          <w:rFonts w:eastAsia="Times New Roman"/>
          <w:i/>
        </w:rPr>
        <w:t>“</w:t>
      </w:r>
      <w:r w:rsidRPr="00992BF9">
        <w:rPr>
          <w:rFonts w:eastAsia="Times New Roman"/>
          <w:i/>
        </w:rPr>
        <w:t>commission</w:t>
      </w:r>
      <w:r w:rsidR="00DF71A3" w:rsidRPr="00992BF9">
        <w:rPr>
          <w:rFonts w:eastAsia="Times New Roman"/>
          <w:i/>
        </w:rPr>
        <w:t>”</w:t>
      </w:r>
      <w:r w:rsidRPr="00992BF9">
        <w:rPr>
          <w:rFonts w:eastAsia="Times New Roman"/>
          <w:i/>
        </w:rPr>
        <w:t xml:space="preserve"> with, or add as a </w:t>
      </w:r>
      <w:r w:rsidR="00B97264" w:rsidRPr="00992BF9">
        <w:rPr>
          <w:rFonts w:eastAsia="Times New Roman"/>
          <w:i/>
        </w:rPr>
        <w:t xml:space="preserve">filing </w:t>
      </w:r>
      <w:r w:rsidRPr="00992BF9">
        <w:rPr>
          <w:rFonts w:eastAsia="Times New Roman"/>
          <w:i/>
        </w:rPr>
        <w:t>alternative, the name of the state agency responsible for appointments</w:t>
      </w:r>
      <w:r w:rsidR="004E39AF">
        <w:rPr>
          <w:rFonts w:eastAsia="Times New Roman"/>
          <w:i/>
        </w:rPr>
        <w:t xml:space="preserve"> of agents for service of process</w:t>
      </w:r>
      <w:r w:rsidRPr="00992BF9">
        <w:rPr>
          <w:rFonts w:eastAsia="Times New Roman"/>
          <w:i/>
        </w:rPr>
        <w:t>.</w:t>
      </w:r>
    </w:p>
    <w:p w14:paraId="6C49F238" w14:textId="4D76AECC" w:rsidR="00A512C4" w:rsidRPr="00992BF9" w:rsidRDefault="00A512C4" w:rsidP="007B40EE">
      <w:pPr>
        <w:rPr>
          <w:rFonts w:eastAsia="Times New Roman"/>
        </w:rPr>
      </w:pPr>
    </w:p>
    <w:p w14:paraId="51FEC0DA" w14:textId="427904B8" w:rsidR="0004103A" w:rsidRPr="00992BF9" w:rsidRDefault="0004103A" w:rsidP="007B40EE">
      <w:pPr>
        <w:spacing w:line="480" w:lineRule="auto"/>
      </w:pPr>
      <w:bookmarkStart w:id="9" w:name="_Toc503348855"/>
      <w:r w:rsidRPr="00992BF9">
        <w:tab/>
      </w:r>
      <w:bookmarkStart w:id="10" w:name="_Toc115427067"/>
      <w:r w:rsidR="00A53D20" w:rsidRPr="00992BF9">
        <w:rPr>
          <w:rStyle w:val="Heading1Char"/>
          <w:szCs w:val="24"/>
        </w:rPr>
        <w:t>Section 7</w:t>
      </w:r>
      <w:r w:rsidRPr="00992BF9">
        <w:rPr>
          <w:rStyle w:val="Heading1Char"/>
          <w:szCs w:val="24"/>
        </w:rPr>
        <w:t xml:space="preserve">. </w:t>
      </w:r>
      <w:r w:rsidR="00C4681B" w:rsidRPr="00992BF9">
        <w:rPr>
          <w:rStyle w:val="Heading1Char"/>
          <w:szCs w:val="24"/>
        </w:rPr>
        <w:t>Confidential Information</w:t>
      </w:r>
      <w:bookmarkEnd w:id="10"/>
    </w:p>
    <w:p w14:paraId="43051D46" w14:textId="4F8B3A69" w:rsidR="00876D2B" w:rsidRPr="00992BF9" w:rsidRDefault="0004103A" w:rsidP="007B40EE">
      <w:pPr>
        <w:shd w:val="clear" w:color="auto" w:fill="FFFFFF"/>
        <w:spacing w:line="480" w:lineRule="auto"/>
        <w:rPr>
          <w:rFonts w:eastAsia="Times New Roman"/>
        </w:rPr>
      </w:pPr>
      <w:r w:rsidRPr="00992BF9">
        <w:tab/>
        <w:t xml:space="preserve">(a) </w:t>
      </w:r>
      <w:r w:rsidRPr="00992BF9">
        <w:rPr>
          <w:rFonts w:eastAsia="Times New Roman"/>
        </w:rPr>
        <w:t>Except as provided in subsection (</w:t>
      </w:r>
      <w:r w:rsidR="00C4681B" w:rsidRPr="00992BF9">
        <w:rPr>
          <w:rFonts w:eastAsia="Times New Roman"/>
        </w:rPr>
        <w:t>b</w:t>
      </w:r>
      <w:r w:rsidRPr="00992BF9">
        <w:rPr>
          <w:rFonts w:eastAsia="Times New Roman"/>
        </w:rPr>
        <w:t>)</w:t>
      </w:r>
      <w:r w:rsidR="00032663" w:rsidRPr="00992BF9">
        <w:rPr>
          <w:rFonts w:eastAsia="Times New Roman"/>
        </w:rPr>
        <w:t>, (c),</w:t>
      </w:r>
      <w:r w:rsidR="00257524" w:rsidRPr="00992BF9">
        <w:rPr>
          <w:rFonts w:eastAsia="Times New Roman"/>
        </w:rPr>
        <w:t xml:space="preserve"> </w:t>
      </w:r>
      <w:r w:rsidR="00A45570" w:rsidRPr="00992BF9">
        <w:rPr>
          <w:rFonts w:eastAsia="Times New Roman"/>
        </w:rPr>
        <w:t xml:space="preserve">or </w:t>
      </w:r>
      <w:r w:rsidR="00257524" w:rsidRPr="00992BF9">
        <w:rPr>
          <w:rFonts w:eastAsia="Times New Roman"/>
        </w:rPr>
        <w:t>(</w:t>
      </w:r>
      <w:r w:rsidR="00032663" w:rsidRPr="00992BF9">
        <w:rPr>
          <w:rFonts w:eastAsia="Times New Roman"/>
        </w:rPr>
        <w:t>e</w:t>
      </w:r>
      <w:proofErr w:type="gramStart"/>
      <w:r w:rsidR="00257524" w:rsidRPr="00992BF9">
        <w:rPr>
          <w:rFonts w:eastAsia="Times New Roman"/>
        </w:rPr>
        <w:t>)</w:t>
      </w:r>
      <w:r w:rsidR="002171AE" w:rsidRPr="00992BF9">
        <w:rPr>
          <w:rFonts w:eastAsia="Times New Roman"/>
        </w:rPr>
        <w:t>[</w:t>
      </w:r>
      <w:proofErr w:type="gramEnd"/>
      <w:r w:rsidR="00BF4819">
        <w:rPr>
          <w:rFonts w:eastAsia="Times New Roman"/>
        </w:rPr>
        <w:t xml:space="preserve"> </w:t>
      </w:r>
      <w:r w:rsidR="002171AE" w:rsidRPr="00992BF9">
        <w:rPr>
          <w:rFonts w:eastAsia="Times New Roman"/>
        </w:rPr>
        <w:t>and [cite to applicable exceptions to state open records law]]</w:t>
      </w:r>
      <w:r w:rsidRPr="00992BF9">
        <w:rPr>
          <w:rFonts w:eastAsia="Times New Roman"/>
        </w:rPr>
        <w:t xml:space="preserve">, </w:t>
      </w:r>
      <w:r w:rsidR="00876D2B" w:rsidRPr="00992BF9">
        <w:rPr>
          <w:rFonts w:eastAsia="Times New Roman"/>
        </w:rPr>
        <w:t>the [commission] shall maintain as confidential[</w:t>
      </w:r>
      <w:r w:rsidR="00BF4819">
        <w:rPr>
          <w:rFonts w:eastAsia="Times New Roman"/>
        </w:rPr>
        <w:t xml:space="preserve"> </w:t>
      </w:r>
      <w:r w:rsidR="00876D2B" w:rsidRPr="00992BF9">
        <w:rPr>
          <w:rFonts w:eastAsia="Times New Roman"/>
        </w:rPr>
        <w:t xml:space="preserve">and </w:t>
      </w:r>
      <w:r w:rsidR="00BF4819">
        <w:rPr>
          <w:rFonts w:eastAsia="Times New Roman"/>
        </w:rPr>
        <w:t xml:space="preserve">treat </w:t>
      </w:r>
      <w:r w:rsidR="00F04F17" w:rsidRPr="00992BF9">
        <w:rPr>
          <w:rFonts w:eastAsia="Times New Roman"/>
        </w:rPr>
        <w:t xml:space="preserve">as </w:t>
      </w:r>
      <w:r w:rsidR="00876D2B" w:rsidRPr="00992BF9">
        <w:rPr>
          <w:rFonts w:eastAsia="Times New Roman"/>
        </w:rPr>
        <w:t>exempt from public inspection and disclosure</w:t>
      </w:r>
      <w:r w:rsidR="00FF4D8E" w:rsidRPr="00992BF9">
        <w:rPr>
          <w:rFonts w:eastAsia="Times New Roman"/>
        </w:rPr>
        <w:t xml:space="preserve"> under [cite to state open records law]</w:t>
      </w:r>
      <w:r w:rsidR="00876D2B" w:rsidRPr="00992BF9">
        <w:rPr>
          <w:rFonts w:eastAsia="Times New Roman"/>
        </w:rPr>
        <w:t>]:</w:t>
      </w:r>
    </w:p>
    <w:p w14:paraId="50E06935" w14:textId="404ED98B" w:rsidR="009C7A2F" w:rsidRPr="00992BF9" w:rsidRDefault="009C7A2F" w:rsidP="007B40EE">
      <w:pPr>
        <w:shd w:val="clear" w:color="auto" w:fill="FFFFFF"/>
        <w:spacing w:line="480" w:lineRule="auto"/>
      </w:pPr>
      <w:r w:rsidRPr="00992BF9">
        <w:rPr>
          <w:rFonts w:eastAsia="Times New Roman"/>
        </w:rPr>
        <w:tab/>
      </w:r>
      <w:r w:rsidRPr="00992BF9">
        <w:rPr>
          <w:rFonts w:eastAsia="Times New Roman"/>
        </w:rPr>
        <w:tab/>
        <w:t>(</w:t>
      </w:r>
      <w:r w:rsidR="00FF4D8E" w:rsidRPr="00992BF9">
        <w:rPr>
          <w:rFonts w:eastAsia="Times New Roman"/>
        </w:rPr>
        <w:t>1</w:t>
      </w:r>
      <w:r w:rsidRPr="00992BF9">
        <w:rPr>
          <w:rFonts w:eastAsia="Times New Roman"/>
        </w:rPr>
        <w:t>) information specified in Section 3(b)(2) and (d</w:t>
      </w:r>
      <w:proofErr w:type="gramStart"/>
      <w:r w:rsidRPr="00992BF9">
        <w:rPr>
          <w:rFonts w:eastAsia="Times New Roman"/>
        </w:rPr>
        <w:t>)</w:t>
      </w:r>
      <w:r w:rsidRPr="00992BF9">
        <w:t>;</w:t>
      </w:r>
      <w:proofErr w:type="gramEnd"/>
    </w:p>
    <w:p w14:paraId="4754CB95" w14:textId="287CC9FD" w:rsidR="00FF4D8E" w:rsidRPr="00992BF9" w:rsidRDefault="00FF4D8E" w:rsidP="007B40EE">
      <w:pPr>
        <w:shd w:val="clear" w:color="auto" w:fill="FFFFFF"/>
        <w:spacing w:line="480" w:lineRule="auto"/>
      </w:pPr>
      <w:r w:rsidRPr="00992BF9">
        <w:tab/>
      </w:r>
      <w:r w:rsidRPr="00992BF9">
        <w:tab/>
      </w:r>
      <w:r w:rsidRPr="00992BF9">
        <w:rPr>
          <w:rFonts w:eastAsia="Times New Roman"/>
        </w:rPr>
        <w:t xml:space="preserve">(2) a report filed under Section 5 and information contained in the </w:t>
      </w:r>
      <w:proofErr w:type="gramStart"/>
      <w:r w:rsidRPr="00992BF9">
        <w:rPr>
          <w:rFonts w:eastAsia="Times New Roman"/>
        </w:rPr>
        <w:t>report;</w:t>
      </w:r>
      <w:proofErr w:type="gramEnd"/>
    </w:p>
    <w:p w14:paraId="796D375B" w14:textId="56C7820A" w:rsidR="009C7A2F" w:rsidRPr="00992BF9" w:rsidRDefault="009C7A2F" w:rsidP="007B40EE">
      <w:pPr>
        <w:shd w:val="clear" w:color="auto" w:fill="FFFFFF"/>
        <w:spacing w:line="480" w:lineRule="auto"/>
        <w:rPr>
          <w:rFonts w:eastAsia="Times New Roman"/>
        </w:rPr>
      </w:pPr>
      <w:r w:rsidRPr="00992BF9">
        <w:tab/>
      </w:r>
      <w:r w:rsidRPr="00992BF9">
        <w:tab/>
        <w:t xml:space="preserve">(3) </w:t>
      </w:r>
      <w:r w:rsidR="00BF4819">
        <w:t xml:space="preserve">a </w:t>
      </w:r>
      <w:r w:rsidRPr="00992BF9">
        <w:t xml:space="preserve">record </w:t>
      </w:r>
      <w:r w:rsidR="00FF4D8E" w:rsidRPr="00992BF9">
        <w:t xml:space="preserve">inspected </w:t>
      </w:r>
      <w:r w:rsidRPr="00992BF9">
        <w:t xml:space="preserve">or obtained by the [commission] under Section 6(b) and information contained in </w:t>
      </w:r>
      <w:r w:rsidR="00FF4D8E" w:rsidRPr="00992BF9">
        <w:t xml:space="preserve">the </w:t>
      </w:r>
      <w:r w:rsidRPr="00992BF9">
        <w:t>record;</w:t>
      </w:r>
      <w:r w:rsidR="008E2DA7" w:rsidRPr="00992BF9">
        <w:t xml:space="preserve"> and</w:t>
      </w:r>
    </w:p>
    <w:p w14:paraId="7E605831" w14:textId="5D3C3191" w:rsidR="0004103A" w:rsidRPr="00992BF9" w:rsidRDefault="00876D2B" w:rsidP="007B40EE">
      <w:pPr>
        <w:shd w:val="clear" w:color="auto" w:fill="FFFFFF"/>
        <w:spacing w:line="480" w:lineRule="auto"/>
        <w:rPr>
          <w:rFonts w:eastAsia="Times New Roman"/>
        </w:rPr>
      </w:pPr>
      <w:r w:rsidRPr="00992BF9">
        <w:rPr>
          <w:rFonts w:eastAsia="Times New Roman"/>
        </w:rPr>
        <w:tab/>
      </w:r>
      <w:r w:rsidRPr="00992BF9">
        <w:rPr>
          <w:rFonts w:eastAsia="Times New Roman"/>
        </w:rPr>
        <w:tab/>
        <w:t>(</w:t>
      </w:r>
      <w:r w:rsidR="009C7A2F" w:rsidRPr="00992BF9">
        <w:rPr>
          <w:rFonts w:eastAsia="Times New Roman"/>
        </w:rPr>
        <w:t>4</w:t>
      </w:r>
      <w:r w:rsidRPr="00992BF9">
        <w:rPr>
          <w:rFonts w:eastAsia="Times New Roman"/>
        </w:rPr>
        <w:t xml:space="preserve">) </w:t>
      </w:r>
      <w:r w:rsidR="008E2DA7" w:rsidRPr="00992BF9">
        <w:rPr>
          <w:rFonts w:eastAsia="Times New Roman"/>
        </w:rPr>
        <w:t xml:space="preserve">other </w:t>
      </w:r>
      <w:r w:rsidRPr="00992BF9">
        <w:rPr>
          <w:rFonts w:eastAsia="Times New Roman"/>
        </w:rPr>
        <w:t xml:space="preserve">information obtained by the [commission] </w:t>
      </w:r>
      <w:r w:rsidR="00CA7DD6" w:rsidRPr="00992BF9">
        <w:rPr>
          <w:rFonts w:eastAsia="Times New Roman"/>
        </w:rPr>
        <w:t>relating to</w:t>
      </w:r>
      <w:r w:rsidRPr="00992BF9">
        <w:rPr>
          <w:rFonts w:eastAsia="Times New Roman"/>
        </w:rPr>
        <w:t xml:space="preserve"> </w:t>
      </w:r>
      <w:r w:rsidR="00BF4819">
        <w:rPr>
          <w:rFonts w:eastAsia="Times New Roman"/>
        </w:rPr>
        <w:t>enforcement or</w:t>
      </w:r>
      <w:r w:rsidR="00BF4819" w:rsidRPr="00992BF9">
        <w:rPr>
          <w:rFonts w:eastAsia="Times New Roman"/>
        </w:rPr>
        <w:t xml:space="preserve"> </w:t>
      </w:r>
      <w:r w:rsidRPr="00992BF9">
        <w:rPr>
          <w:rFonts w:eastAsia="Times New Roman"/>
        </w:rPr>
        <w:t>investigation of a violation of this [act]</w:t>
      </w:r>
      <w:r w:rsidR="0004103A" w:rsidRPr="00992BF9">
        <w:t>.</w:t>
      </w:r>
    </w:p>
    <w:p w14:paraId="6EE922C6" w14:textId="544206BA" w:rsidR="00582ABF" w:rsidRPr="00992BF9" w:rsidRDefault="0004103A" w:rsidP="007B40EE">
      <w:pPr>
        <w:spacing w:line="480" w:lineRule="auto"/>
      </w:pPr>
      <w:r w:rsidRPr="00992BF9">
        <w:tab/>
        <w:t>(</w:t>
      </w:r>
      <w:r w:rsidR="00C4681B" w:rsidRPr="00992BF9">
        <w:t>b</w:t>
      </w:r>
      <w:r w:rsidRPr="00992BF9">
        <w:t xml:space="preserve">) </w:t>
      </w:r>
      <w:r w:rsidR="00B956D0" w:rsidRPr="00992BF9">
        <w:t xml:space="preserve">Subject to subsection (d), the </w:t>
      </w:r>
      <w:r w:rsidRPr="00992BF9">
        <w:t>[commission] may disclose a report</w:t>
      </w:r>
      <w:r w:rsidR="004C0E81" w:rsidRPr="00992BF9">
        <w:t xml:space="preserve">, </w:t>
      </w:r>
      <w:r w:rsidR="00B956D0" w:rsidRPr="00992BF9">
        <w:t xml:space="preserve">a </w:t>
      </w:r>
      <w:r w:rsidR="004C0E81" w:rsidRPr="00992BF9">
        <w:t>record,</w:t>
      </w:r>
      <w:r w:rsidRPr="00992BF9">
        <w:t xml:space="preserve"> or information </w:t>
      </w:r>
      <w:r w:rsidR="007A213D" w:rsidRPr="00992BF9">
        <w:t xml:space="preserve">specified in </w:t>
      </w:r>
      <w:r w:rsidR="00876D2B" w:rsidRPr="00992BF9">
        <w:t>subsection (a) to</w:t>
      </w:r>
      <w:r w:rsidR="00582ABF" w:rsidRPr="00992BF9">
        <w:t>:</w:t>
      </w:r>
    </w:p>
    <w:p w14:paraId="1DF995C0" w14:textId="57AD9412" w:rsidR="00DB241C" w:rsidRPr="00992BF9" w:rsidRDefault="00582ABF" w:rsidP="007B40EE">
      <w:pPr>
        <w:spacing w:line="480" w:lineRule="auto"/>
      </w:pPr>
      <w:r w:rsidRPr="00992BF9">
        <w:tab/>
      </w:r>
      <w:r w:rsidRPr="00992BF9">
        <w:tab/>
      </w:r>
      <w:r w:rsidR="00DB241C" w:rsidRPr="00992BF9">
        <w:t xml:space="preserve">(1) a </w:t>
      </w:r>
      <w:r w:rsidR="00C26D5E">
        <w:t xml:space="preserve">court, </w:t>
      </w:r>
      <w:r w:rsidR="00DB241C" w:rsidRPr="00992BF9">
        <w:t>law enforcement agency</w:t>
      </w:r>
      <w:r w:rsidR="00C26D5E">
        <w:t>,</w:t>
      </w:r>
      <w:r w:rsidR="00DB241C" w:rsidRPr="00992BF9">
        <w:t xml:space="preserve"> or </w:t>
      </w:r>
      <w:r w:rsidR="00476810" w:rsidRPr="00992BF9">
        <w:t xml:space="preserve">other </w:t>
      </w:r>
      <w:r w:rsidR="00DB241C" w:rsidRPr="00992BF9">
        <w:t xml:space="preserve">state or local agency of this </w:t>
      </w:r>
      <w:r w:rsidR="00F21EFD" w:rsidRPr="00992BF9">
        <w:t>state</w:t>
      </w:r>
      <w:r w:rsidR="00387C89" w:rsidRPr="00992BF9">
        <w:t xml:space="preserve"> </w:t>
      </w:r>
      <w:r w:rsidR="00DB241C" w:rsidRPr="00992BF9">
        <w:t xml:space="preserve">or another state with enforcement authority over </w:t>
      </w:r>
      <w:r w:rsidR="00962E64" w:rsidRPr="00992BF9">
        <w:t xml:space="preserve">a </w:t>
      </w:r>
      <w:r w:rsidR="00DB241C" w:rsidRPr="00992BF9">
        <w:t>matter relating to alcoholic beverages or taxation</w:t>
      </w:r>
      <w:r w:rsidR="00847FE8" w:rsidRPr="00992BF9">
        <w:t>,</w:t>
      </w:r>
      <w:r w:rsidR="00DB241C" w:rsidRPr="00992BF9">
        <w:t xml:space="preserve"> </w:t>
      </w:r>
      <w:r w:rsidR="00962E64" w:rsidRPr="00992BF9">
        <w:t xml:space="preserve">to </w:t>
      </w:r>
      <w:r w:rsidR="00975459" w:rsidRPr="00992BF9">
        <w:t>enforce</w:t>
      </w:r>
      <w:r w:rsidR="00BF4819">
        <w:t xml:space="preserve"> or investigate </w:t>
      </w:r>
      <w:r w:rsidR="00962E64" w:rsidRPr="00992BF9">
        <w:t xml:space="preserve">a </w:t>
      </w:r>
      <w:r w:rsidR="00DB241C" w:rsidRPr="00992BF9">
        <w:t xml:space="preserve">violation of law </w:t>
      </w:r>
      <w:r w:rsidR="00BF4819">
        <w:t xml:space="preserve">of this state or the other state </w:t>
      </w:r>
      <w:r w:rsidR="00DB241C" w:rsidRPr="00992BF9">
        <w:t xml:space="preserve">relating to the shipment </w:t>
      </w:r>
      <w:r w:rsidR="00587901" w:rsidRPr="00992BF9">
        <w:t xml:space="preserve">or taxation </w:t>
      </w:r>
      <w:r w:rsidR="00DB241C" w:rsidRPr="00992BF9">
        <w:t>of alcoholic beverages; and</w:t>
      </w:r>
    </w:p>
    <w:p w14:paraId="210A6B01" w14:textId="062C6CCA" w:rsidR="00DB241C" w:rsidRPr="00992BF9" w:rsidRDefault="00DB241C" w:rsidP="007B40EE">
      <w:pPr>
        <w:spacing w:line="480" w:lineRule="auto"/>
      </w:pPr>
      <w:r w:rsidRPr="00992BF9">
        <w:tab/>
      </w:r>
      <w:r w:rsidRPr="00992BF9">
        <w:tab/>
        <w:t xml:space="preserve">(2) a </w:t>
      </w:r>
      <w:r w:rsidR="00C26D5E">
        <w:t xml:space="preserve">court, </w:t>
      </w:r>
      <w:r w:rsidRPr="00992BF9">
        <w:t>federal law enforcement agency</w:t>
      </w:r>
      <w:r w:rsidR="00476810" w:rsidRPr="00992BF9">
        <w:t>,</w:t>
      </w:r>
      <w:r w:rsidRPr="00992BF9">
        <w:t xml:space="preserve"> or </w:t>
      </w:r>
      <w:r w:rsidR="00476810" w:rsidRPr="00992BF9">
        <w:t xml:space="preserve">other </w:t>
      </w:r>
      <w:r w:rsidRPr="00992BF9">
        <w:t xml:space="preserve">federal agency with enforcement authority over </w:t>
      </w:r>
      <w:r w:rsidR="00962E64" w:rsidRPr="00992BF9">
        <w:t xml:space="preserve">a </w:t>
      </w:r>
      <w:r w:rsidRPr="00992BF9">
        <w:t>matter relating to alcoholic beverages or taxation</w:t>
      </w:r>
      <w:r w:rsidR="00847FE8" w:rsidRPr="00992BF9">
        <w:t>,</w:t>
      </w:r>
      <w:r w:rsidRPr="00992BF9">
        <w:t xml:space="preserve"> </w:t>
      </w:r>
      <w:r w:rsidR="00962E64" w:rsidRPr="00992BF9">
        <w:t xml:space="preserve">to </w:t>
      </w:r>
      <w:r w:rsidR="00AA2538">
        <w:t xml:space="preserve">enforce or </w:t>
      </w:r>
      <w:r w:rsidR="00962E64" w:rsidRPr="00992BF9">
        <w:t>investigate a</w:t>
      </w:r>
      <w:r w:rsidRPr="00992BF9">
        <w:t xml:space="preserve"> violation of </w:t>
      </w:r>
      <w:r w:rsidR="00587901" w:rsidRPr="00992BF9">
        <w:t>federal law</w:t>
      </w:r>
      <w:r w:rsidR="00476810" w:rsidRPr="00992BF9">
        <w:t xml:space="preserve"> or </w:t>
      </w:r>
      <w:r w:rsidR="00962E64" w:rsidRPr="00992BF9">
        <w:t>to</w:t>
      </w:r>
      <w:r w:rsidR="00476810" w:rsidRPr="00992BF9">
        <w:t xml:space="preserve"> assist the [commission] in </w:t>
      </w:r>
      <w:r w:rsidR="00AA2538">
        <w:t xml:space="preserve">enforcing or </w:t>
      </w:r>
      <w:r w:rsidR="00476810" w:rsidRPr="00992BF9">
        <w:t xml:space="preserve">investigating </w:t>
      </w:r>
      <w:r w:rsidR="00962E64" w:rsidRPr="00992BF9">
        <w:t xml:space="preserve">a </w:t>
      </w:r>
      <w:r w:rsidR="00476810" w:rsidRPr="00992BF9">
        <w:t xml:space="preserve">violation </w:t>
      </w:r>
      <w:r w:rsidR="00587901" w:rsidRPr="00992BF9">
        <w:t xml:space="preserve">of </w:t>
      </w:r>
      <w:r w:rsidRPr="00992BF9">
        <w:t xml:space="preserve">law of this state relating to the shipment </w:t>
      </w:r>
      <w:r w:rsidR="00587901" w:rsidRPr="00992BF9">
        <w:t xml:space="preserve">or taxation </w:t>
      </w:r>
      <w:r w:rsidRPr="00992BF9">
        <w:t>of alcoholic beverages</w:t>
      </w:r>
      <w:r w:rsidR="00587901" w:rsidRPr="00992BF9">
        <w:t>.</w:t>
      </w:r>
    </w:p>
    <w:p w14:paraId="306055CC" w14:textId="35716A41" w:rsidR="0084003C" w:rsidRPr="00992BF9" w:rsidRDefault="0084003C" w:rsidP="007B40EE">
      <w:pPr>
        <w:spacing w:line="480" w:lineRule="auto"/>
      </w:pPr>
      <w:r w:rsidRPr="00992BF9">
        <w:tab/>
        <w:t xml:space="preserve">(c) The [commission] may disclose information specified in </w:t>
      </w:r>
      <w:r w:rsidR="00AA2538">
        <w:t xml:space="preserve">Section 3(b)(2) and (d) </w:t>
      </w:r>
      <w:r w:rsidRPr="00992BF9">
        <w:t>to a carrier.</w:t>
      </w:r>
    </w:p>
    <w:p w14:paraId="125B7C08" w14:textId="56B918B1" w:rsidR="003B2095" w:rsidRPr="00992BF9" w:rsidRDefault="003B2095" w:rsidP="007B40EE">
      <w:pPr>
        <w:spacing w:line="480" w:lineRule="auto"/>
      </w:pPr>
      <w:r w:rsidRPr="00992BF9">
        <w:tab/>
        <w:t>(</w:t>
      </w:r>
      <w:r w:rsidR="0084003C" w:rsidRPr="00992BF9">
        <w:t>d</w:t>
      </w:r>
      <w:r w:rsidRPr="00992BF9">
        <w:t xml:space="preserve">) </w:t>
      </w:r>
      <w:r w:rsidR="00962E64" w:rsidRPr="00992BF9">
        <w:t xml:space="preserve">A </w:t>
      </w:r>
      <w:r w:rsidRPr="00992BF9">
        <w:t xml:space="preserve">person to </w:t>
      </w:r>
      <w:r w:rsidR="00962E64" w:rsidRPr="00992BF9">
        <w:t xml:space="preserve">which </w:t>
      </w:r>
      <w:r w:rsidRPr="00992BF9">
        <w:t xml:space="preserve">a report, record, or information is disclosed under subsection (b) may </w:t>
      </w:r>
      <w:r w:rsidR="004D1F55" w:rsidRPr="00992BF9">
        <w:t xml:space="preserve">not disclose to any other person </w:t>
      </w:r>
      <w:r w:rsidRPr="00992BF9">
        <w:t xml:space="preserve">the report, record, or information unless the </w:t>
      </w:r>
      <w:r w:rsidR="004D1F55" w:rsidRPr="00992BF9">
        <w:t xml:space="preserve">subsequent disclosure </w:t>
      </w:r>
      <w:r w:rsidRPr="00992BF9">
        <w:t>meets the requirements</w:t>
      </w:r>
      <w:r w:rsidR="00EE18A5" w:rsidRPr="00992BF9">
        <w:t xml:space="preserve"> under subsection (b) </w:t>
      </w:r>
      <w:r w:rsidR="004D1F55" w:rsidRPr="00992BF9">
        <w:t xml:space="preserve">that apply </w:t>
      </w:r>
      <w:r w:rsidR="00EE18A5" w:rsidRPr="00992BF9">
        <w:t>to the original disclosure.</w:t>
      </w:r>
      <w:r w:rsidR="00032663" w:rsidRPr="00992BF9">
        <w:t xml:space="preserve"> A carrier to </w:t>
      </w:r>
      <w:r w:rsidR="004D1F55" w:rsidRPr="00992BF9">
        <w:t xml:space="preserve">which </w:t>
      </w:r>
      <w:r w:rsidR="00032663" w:rsidRPr="00992BF9">
        <w:t>information is disclosed under subsection (c) may not disclose the information</w:t>
      </w:r>
      <w:r w:rsidR="004D1F55" w:rsidRPr="00992BF9">
        <w:t xml:space="preserve"> to any other person</w:t>
      </w:r>
      <w:r w:rsidR="00032663" w:rsidRPr="00992BF9">
        <w:t>.</w:t>
      </w:r>
    </w:p>
    <w:p w14:paraId="5F439408" w14:textId="0884BF4A" w:rsidR="003B2095" w:rsidRPr="00992BF9" w:rsidRDefault="003B2095" w:rsidP="007B40EE">
      <w:pPr>
        <w:spacing w:line="480" w:lineRule="auto"/>
      </w:pPr>
      <w:r w:rsidRPr="00992BF9">
        <w:tab/>
        <w:t>(</w:t>
      </w:r>
      <w:r w:rsidR="00032663" w:rsidRPr="00992BF9">
        <w:t>e</w:t>
      </w:r>
      <w:r w:rsidRPr="00992BF9">
        <w:t>) This section does not</w:t>
      </w:r>
      <w:r w:rsidR="00EE18A5" w:rsidRPr="00992BF9">
        <w:t xml:space="preserve"> pr</w:t>
      </w:r>
      <w:r w:rsidR="005B7502" w:rsidRPr="00992BF9">
        <w:t xml:space="preserve">ohibit </w:t>
      </w:r>
      <w:r w:rsidR="00EE18A5" w:rsidRPr="00992BF9">
        <w:t>the [commission] from</w:t>
      </w:r>
      <w:r w:rsidR="005B7502" w:rsidRPr="00992BF9">
        <w:t xml:space="preserve"> disclosing</w:t>
      </w:r>
      <w:r w:rsidR="00EE18A5" w:rsidRPr="00992BF9">
        <w:t>:</w:t>
      </w:r>
    </w:p>
    <w:p w14:paraId="4826F21A" w14:textId="1D2368B8" w:rsidR="004D1F55" w:rsidRPr="00992BF9" w:rsidRDefault="00EE18A5" w:rsidP="007B40EE">
      <w:pPr>
        <w:spacing w:line="480" w:lineRule="auto"/>
        <w:rPr>
          <w:rFonts w:eastAsia="Times New Roman"/>
          <w:shd w:val="clear" w:color="auto" w:fill="FFFFFF"/>
        </w:rPr>
      </w:pPr>
      <w:r w:rsidRPr="00992BF9">
        <w:tab/>
      </w:r>
      <w:r w:rsidRPr="00992BF9">
        <w:tab/>
        <w:t xml:space="preserve">(1) </w:t>
      </w:r>
      <w:r w:rsidRPr="00992BF9">
        <w:rPr>
          <w:rFonts w:eastAsia="Times New Roman"/>
          <w:shd w:val="clear" w:color="auto" w:fill="FFFFFF"/>
        </w:rPr>
        <w:t>aggregate data</w:t>
      </w:r>
      <w:r w:rsidR="00803949" w:rsidRPr="00992BF9">
        <w:rPr>
          <w:rFonts w:eastAsia="Times New Roman"/>
          <w:shd w:val="clear" w:color="auto" w:fill="FFFFFF"/>
        </w:rPr>
        <w:t xml:space="preserve"> </w:t>
      </w:r>
      <w:r w:rsidR="004D1F55" w:rsidRPr="00992BF9">
        <w:rPr>
          <w:rFonts w:eastAsia="Times New Roman"/>
          <w:shd w:val="clear" w:color="auto" w:fill="FFFFFF"/>
        </w:rPr>
        <w:t xml:space="preserve">that does not </w:t>
      </w:r>
      <w:r w:rsidR="00AA2538">
        <w:rPr>
          <w:rFonts w:eastAsia="Times New Roman"/>
          <w:shd w:val="clear" w:color="auto" w:fill="FFFFFF"/>
        </w:rPr>
        <w:t>reveal</w:t>
      </w:r>
      <w:r w:rsidR="004D1F55" w:rsidRPr="00992BF9">
        <w:rPr>
          <w:rFonts w:eastAsia="Times New Roman"/>
          <w:shd w:val="clear" w:color="auto" w:fill="FFFFFF"/>
        </w:rPr>
        <w:t>:</w:t>
      </w:r>
    </w:p>
    <w:p w14:paraId="59B73AF8" w14:textId="0114E309" w:rsidR="004D1F55" w:rsidRPr="00992BF9" w:rsidRDefault="004D1F55" w:rsidP="007B40EE">
      <w:pPr>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r>
      <w:r w:rsidRPr="00992BF9">
        <w:rPr>
          <w:rFonts w:eastAsia="Times New Roman"/>
          <w:shd w:val="clear" w:color="auto" w:fill="FFFFFF"/>
        </w:rPr>
        <w:tab/>
        <w:t>(A)</w:t>
      </w:r>
      <w:r w:rsidR="00EE18A5" w:rsidRPr="00992BF9">
        <w:rPr>
          <w:rFonts w:eastAsia="Times New Roman"/>
          <w:shd w:val="clear" w:color="auto" w:fill="FFFFFF"/>
        </w:rPr>
        <w:t xml:space="preserve"> personally identifiable information </w:t>
      </w:r>
      <w:r w:rsidRPr="00992BF9">
        <w:rPr>
          <w:rFonts w:eastAsia="Times New Roman"/>
          <w:shd w:val="clear" w:color="auto" w:fill="FFFFFF"/>
        </w:rPr>
        <w:t>relating to a consumer; or</w:t>
      </w:r>
    </w:p>
    <w:p w14:paraId="1C0E2F24" w14:textId="205D2A0C" w:rsidR="00EE18A5" w:rsidRPr="00992BF9" w:rsidRDefault="004D1F55" w:rsidP="007B40EE">
      <w:pPr>
        <w:spacing w:line="480" w:lineRule="auto"/>
      </w:pPr>
      <w:r w:rsidRPr="00992BF9">
        <w:rPr>
          <w:rFonts w:eastAsia="Times New Roman"/>
          <w:shd w:val="clear" w:color="auto" w:fill="FFFFFF"/>
        </w:rPr>
        <w:tab/>
      </w:r>
      <w:r w:rsidRPr="00992BF9">
        <w:rPr>
          <w:rFonts w:eastAsia="Times New Roman"/>
          <w:shd w:val="clear" w:color="auto" w:fill="FFFFFF"/>
        </w:rPr>
        <w:tab/>
      </w:r>
      <w:r w:rsidRPr="00992BF9">
        <w:rPr>
          <w:rFonts w:eastAsia="Times New Roman"/>
          <w:shd w:val="clear" w:color="auto" w:fill="FFFFFF"/>
        </w:rPr>
        <w:tab/>
        <w:t xml:space="preserve">(B) </w:t>
      </w:r>
      <w:r w:rsidR="00EE18A5" w:rsidRPr="00992BF9">
        <w:rPr>
          <w:rFonts w:eastAsia="Times New Roman"/>
          <w:shd w:val="clear" w:color="auto" w:fill="FFFFFF"/>
        </w:rPr>
        <w:t xml:space="preserve">information </w:t>
      </w:r>
      <w:r w:rsidR="00E2671C">
        <w:rPr>
          <w:rFonts w:eastAsia="Times New Roman"/>
          <w:shd w:val="clear" w:color="auto" w:fill="FFFFFF"/>
        </w:rPr>
        <w:t>identifiable</w:t>
      </w:r>
      <w:r w:rsidR="00EE18A5" w:rsidRPr="00992BF9">
        <w:rPr>
          <w:rFonts w:eastAsia="Times New Roman"/>
          <w:shd w:val="clear" w:color="auto" w:fill="FFFFFF"/>
        </w:rPr>
        <w:t xml:space="preserve"> to a specific registered fulfillment provider, licensed direct shipper, or </w:t>
      </w:r>
      <w:proofErr w:type="gramStart"/>
      <w:r w:rsidR="00EE18A5" w:rsidRPr="00992BF9">
        <w:rPr>
          <w:rFonts w:eastAsia="Times New Roman"/>
          <w:shd w:val="clear" w:color="auto" w:fill="FFFFFF"/>
        </w:rPr>
        <w:t>carrier</w:t>
      </w:r>
      <w:r w:rsidR="00EE18A5" w:rsidRPr="00992BF9">
        <w:t>;</w:t>
      </w:r>
      <w:proofErr w:type="gramEnd"/>
    </w:p>
    <w:p w14:paraId="253E1022" w14:textId="1CB01858" w:rsidR="00EE18A5" w:rsidRPr="00992BF9" w:rsidRDefault="00EE18A5" w:rsidP="007B40EE">
      <w:pPr>
        <w:spacing w:line="480" w:lineRule="auto"/>
      </w:pPr>
      <w:r w:rsidRPr="00992BF9">
        <w:tab/>
      </w:r>
      <w:r w:rsidRPr="00992BF9">
        <w:tab/>
        <w:t>(2) a</w:t>
      </w:r>
      <w:r w:rsidR="002C51F1" w:rsidRPr="00992BF9">
        <w:t>n</w:t>
      </w:r>
      <w:r w:rsidRPr="00992BF9">
        <w:t xml:space="preserve"> order </w:t>
      </w:r>
      <w:r w:rsidR="002C51F1" w:rsidRPr="00992BF9">
        <w:t xml:space="preserve">of the [commission] resulting from a completed </w:t>
      </w:r>
      <w:proofErr w:type="gramStart"/>
      <w:r w:rsidR="002C51F1" w:rsidRPr="00992BF9">
        <w:t>investigation</w:t>
      </w:r>
      <w:r w:rsidR="00F21EFD" w:rsidRPr="00992BF9">
        <w:t>[</w:t>
      </w:r>
      <w:proofErr w:type="gramEnd"/>
      <w:r w:rsidR="00F21EFD" w:rsidRPr="00992BF9">
        <w:t>,][</w:t>
      </w:r>
      <w:r w:rsidR="00AA2538">
        <w:t xml:space="preserve"> </w:t>
      </w:r>
      <w:r w:rsidR="002C51F1" w:rsidRPr="00992BF9">
        <w:t>or</w:t>
      </w:r>
      <w:r w:rsidR="00F21EFD" w:rsidRPr="00992BF9">
        <w:t>]</w:t>
      </w:r>
      <w:r w:rsidR="002C51F1" w:rsidRPr="00992BF9">
        <w:t xml:space="preserve"> other enforcement action</w:t>
      </w:r>
      <w:r w:rsidR="00CD002C" w:rsidRPr="00992BF9">
        <w:t>[, or other order or advisory opinion of the [commission]]</w:t>
      </w:r>
      <w:r w:rsidR="00F21EFD" w:rsidRPr="00992BF9">
        <w:t>,</w:t>
      </w:r>
      <w:r w:rsidR="002C51F1" w:rsidRPr="00992BF9">
        <w:t xml:space="preserve"> if the [commission] redacts personally identifiable information </w:t>
      </w:r>
      <w:r w:rsidR="00940B50" w:rsidRPr="00992BF9">
        <w:t>relating to a consumer; or</w:t>
      </w:r>
    </w:p>
    <w:p w14:paraId="1BE4325F" w14:textId="07FD9EDC" w:rsidR="00C4681B" w:rsidRPr="00992BF9" w:rsidRDefault="00940B50" w:rsidP="007B40EE">
      <w:pPr>
        <w:spacing w:line="480" w:lineRule="auto"/>
      </w:pPr>
      <w:r w:rsidRPr="00992BF9">
        <w:tab/>
      </w:r>
      <w:r w:rsidRPr="00992BF9">
        <w:tab/>
        <w:t xml:space="preserve">(3) </w:t>
      </w:r>
      <w:r w:rsidR="0084003C" w:rsidRPr="00992BF9">
        <w:t xml:space="preserve">information </w:t>
      </w:r>
      <w:r w:rsidR="005B7502" w:rsidRPr="00992BF9">
        <w:t xml:space="preserve">identifying </w:t>
      </w:r>
      <w:r w:rsidR="0084003C" w:rsidRPr="00992BF9">
        <w:t xml:space="preserve">a fulfillment provider </w:t>
      </w:r>
      <w:r w:rsidR="005B7502" w:rsidRPr="00992BF9">
        <w:t xml:space="preserve">and </w:t>
      </w:r>
      <w:r w:rsidR="0084003C" w:rsidRPr="00992BF9">
        <w:t xml:space="preserve">its registration status and registration number or a direct shipper </w:t>
      </w:r>
      <w:r w:rsidR="005B7502" w:rsidRPr="00992BF9">
        <w:t xml:space="preserve">and </w:t>
      </w:r>
      <w:r w:rsidR="0084003C" w:rsidRPr="00992BF9">
        <w:t>its license status and license number.</w:t>
      </w:r>
    </w:p>
    <w:p w14:paraId="4F43A75F" w14:textId="018B1422" w:rsidR="00C4681B" w:rsidRPr="00992BF9" w:rsidRDefault="0004103A" w:rsidP="007B40EE">
      <w:pPr>
        <w:pStyle w:val="NormalWeb"/>
        <w:spacing w:before="0" w:beforeAutospacing="0" w:after="0" w:afterAutospacing="0"/>
        <w:textAlignment w:val="baseline"/>
        <w:rPr>
          <w:rFonts w:ascii="Times New Roman" w:hAnsi="Times New Roman"/>
          <w:i/>
        </w:rPr>
      </w:pPr>
      <w:r w:rsidRPr="00992BF9">
        <w:rPr>
          <w:rFonts w:ascii="Times New Roman" w:hAnsi="Times New Roman"/>
          <w:b/>
          <w:i/>
          <w:sz w:val="24"/>
          <w:szCs w:val="24"/>
        </w:rPr>
        <w:t>Legislative Note:</w:t>
      </w:r>
      <w:r w:rsidRPr="00992BF9">
        <w:rPr>
          <w:rFonts w:ascii="Times New Roman" w:eastAsia="Times New Roman" w:hAnsi="Times New Roman"/>
          <w:i/>
          <w:sz w:val="24"/>
          <w:szCs w:val="24"/>
        </w:rPr>
        <w:t xml:space="preserve"> </w:t>
      </w:r>
      <w:r w:rsidR="00975459" w:rsidRPr="00992BF9">
        <w:rPr>
          <w:rFonts w:ascii="Times New Roman" w:hAnsi="Times New Roman"/>
          <w:i/>
          <w:sz w:val="24"/>
          <w:szCs w:val="24"/>
          <w:bdr w:val="none" w:sz="0" w:space="0" w:color="auto" w:frame="1"/>
        </w:rPr>
        <w:t>Because open records laws vary considerabl</w:t>
      </w:r>
      <w:r w:rsidR="006E00CF" w:rsidRPr="00992BF9">
        <w:rPr>
          <w:rFonts w:ascii="Times New Roman" w:hAnsi="Times New Roman"/>
          <w:i/>
          <w:sz w:val="24"/>
          <w:szCs w:val="24"/>
          <w:bdr w:val="none" w:sz="0" w:space="0" w:color="auto" w:frame="1"/>
        </w:rPr>
        <w:t>y from state to state</w:t>
      </w:r>
      <w:r w:rsidR="00975459" w:rsidRPr="00992BF9">
        <w:rPr>
          <w:rFonts w:ascii="Times New Roman" w:hAnsi="Times New Roman"/>
          <w:i/>
          <w:sz w:val="24"/>
          <w:szCs w:val="24"/>
          <w:bdr w:val="none" w:sz="0" w:space="0" w:color="auto" w:frame="1"/>
        </w:rPr>
        <w:t xml:space="preserve">, the bracketed text in subsection (a) allows </w:t>
      </w:r>
      <w:r w:rsidR="006E00CF" w:rsidRPr="00992BF9">
        <w:rPr>
          <w:rFonts w:ascii="Times New Roman" w:hAnsi="Times New Roman"/>
          <w:i/>
          <w:sz w:val="24"/>
          <w:szCs w:val="24"/>
          <w:bdr w:val="none" w:sz="0" w:space="0" w:color="auto" w:frame="1"/>
        </w:rPr>
        <w:t xml:space="preserve">a </w:t>
      </w:r>
      <w:r w:rsidR="00975459" w:rsidRPr="00992BF9">
        <w:rPr>
          <w:rFonts w:ascii="Times New Roman" w:hAnsi="Times New Roman"/>
          <w:i/>
          <w:sz w:val="24"/>
          <w:szCs w:val="24"/>
          <w:bdr w:val="none" w:sz="0" w:space="0" w:color="auto" w:frame="1"/>
        </w:rPr>
        <w:t xml:space="preserve">state to harmonize subsection (a) with </w:t>
      </w:r>
      <w:r w:rsidR="002A6057">
        <w:rPr>
          <w:rFonts w:ascii="Times New Roman" w:hAnsi="Times New Roman"/>
          <w:i/>
          <w:sz w:val="24"/>
          <w:szCs w:val="24"/>
          <w:bdr w:val="none" w:sz="0" w:space="0" w:color="auto" w:frame="1"/>
        </w:rPr>
        <w:t>the</w:t>
      </w:r>
      <w:r w:rsidR="002A6057" w:rsidRPr="00992BF9">
        <w:rPr>
          <w:rFonts w:ascii="Times New Roman" w:hAnsi="Times New Roman"/>
          <w:i/>
          <w:sz w:val="24"/>
          <w:szCs w:val="24"/>
          <w:bdr w:val="none" w:sz="0" w:space="0" w:color="auto" w:frame="1"/>
        </w:rPr>
        <w:t xml:space="preserve"> </w:t>
      </w:r>
      <w:r w:rsidR="00975459" w:rsidRPr="00992BF9">
        <w:rPr>
          <w:rFonts w:ascii="Times New Roman" w:hAnsi="Times New Roman"/>
          <w:i/>
          <w:sz w:val="24"/>
          <w:szCs w:val="24"/>
          <w:bdr w:val="none" w:sz="0" w:space="0" w:color="auto" w:frame="1"/>
        </w:rPr>
        <w:t>state law</w:t>
      </w:r>
      <w:r w:rsidR="002A6057">
        <w:rPr>
          <w:rFonts w:ascii="Times New Roman" w:hAnsi="Times New Roman"/>
          <w:i/>
          <w:sz w:val="24"/>
          <w:szCs w:val="24"/>
          <w:bdr w:val="none" w:sz="0" w:space="0" w:color="auto" w:frame="1"/>
        </w:rPr>
        <w:t>. Alternatively</w:t>
      </w:r>
      <w:r w:rsidR="00975459" w:rsidRPr="00992BF9">
        <w:rPr>
          <w:rFonts w:ascii="Times New Roman" w:hAnsi="Times New Roman"/>
          <w:i/>
          <w:sz w:val="24"/>
          <w:szCs w:val="24"/>
          <w:bdr w:val="none" w:sz="0" w:space="0" w:color="auto" w:frame="1"/>
        </w:rPr>
        <w:t>, a</w:t>
      </w:r>
      <w:r w:rsidR="005B7502" w:rsidRPr="00992BF9">
        <w:rPr>
          <w:rFonts w:ascii="Times New Roman" w:hAnsi="Times New Roman"/>
          <w:i/>
          <w:sz w:val="24"/>
          <w:szCs w:val="24"/>
          <w:bdr w:val="none" w:sz="0" w:space="0" w:color="auto" w:frame="1"/>
        </w:rPr>
        <w:t xml:space="preserve"> </w:t>
      </w:r>
      <w:r w:rsidRPr="00992BF9">
        <w:rPr>
          <w:rStyle w:val="f11s"/>
          <w:rFonts w:ascii="Times New Roman" w:hAnsi="Times New Roman"/>
          <w:i/>
          <w:spacing w:val="4"/>
          <w:sz w:val="24"/>
          <w:szCs w:val="24"/>
        </w:rPr>
        <w:t xml:space="preserve">state may amend its </w:t>
      </w:r>
      <w:r w:rsidR="005E67C6" w:rsidRPr="00992BF9">
        <w:rPr>
          <w:rStyle w:val="f11s"/>
          <w:rFonts w:ascii="Times New Roman" w:hAnsi="Times New Roman"/>
          <w:i/>
          <w:spacing w:val="4"/>
          <w:sz w:val="24"/>
          <w:szCs w:val="24"/>
        </w:rPr>
        <w:t xml:space="preserve">open </w:t>
      </w:r>
      <w:r w:rsidRPr="00992BF9">
        <w:rPr>
          <w:rStyle w:val="f11s"/>
          <w:rFonts w:ascii="Times New Roman" w:hAnsi="Times New Roman"/>
          <w:i/>
          <w:spacing w:val="4"/>
          <w:sz w:val="24"/>
          <w:szCs w:val="24"/>
        </w:rPr>
        <w:t>records law</w:t>
      </w:r>
      <w:r w:rsidR="005B7502" w:rsidRPr="00992BF9">
        <w:rPr>
          <w:rStyle w:val="f11s"/>
          <w:rFonts w:ascii="Times New Roman" w:hAnsi="Times New Roman"/>
          <w:i/>
          <w:spacing w:val="4"/>
          <w:sz w:val="24"/>
          <w:szCs w:val="24"/>
        </w:rPr>
        <w:t xml:space="preserve"> </w:t>
      </w:r>
      <w:r w:rsidRPr="00992BF9">
        <w:rPr>
          <w:rStyle w:val="f11s"/>
          <w:rFonts w:ascii="Times New Roman" w:hAnsi="Times New Roman"/>
          <w:i/>
          <w:spacing w:val="4"/>
          <w:sz w:val="24"/>
          <w:szCs w:val="24"/>
        </w:rPr>
        <w:t xml:space="preserve">to accomplish the confidentiality </w:t>
      </w:r>
      <w:r w:rsidR="005E67C6" w:rsidRPr="00992BF9">
        <w:rPr>
          <w:rStyle w:val="f11s"/>
          <w:rFonts w:ascii="Times New Roman" w:hAnsi="Times New Roman"/>
          <w:i/>
          <w:spacing w:val="4"/>
          <w:sz w:val="24"/>
          <w:szCs w:val="24"/>
        </w:rPr>
        <w:t xml:space="preserve">required </w:t>
      </w:r>
      <w:r w:rsidRPr="00992BF9">
        <w:rPr>
          <w:rStyle w:val="f11s"/>
          <w:rFonts w:ascii="Times New Roman" w:hAnsi="Times New Roman"/>
          <w:i/>
          <w:spacing w:val="4"/>
          <w:sz w:val="24"/>
          <w:szCs w:val="24"/>
        </w:rPr>
        <w:t xml:space="preserve">under </w:t>
      </w:r>
      <w:r w:rsidR="00D901B4" w:rsidRPr="00992BF9">
        <w:rPr>
          <w:rStyle w:val="f11s"/>
          <w:rFonts w:ascii="Times New Roman" w:hAnsi="Times New Roman"/>
          <w:i/>
          <w:spacing w:val="4"/>
          <w:sz w:val="24"/>
          <w:szCs w:val="24"/>
        </w:rPr>
        <w:t>this section</w:t>
      </w:r>
      <w:r w:rsidR="00C4681B" w:rsidRPr="00992BF9">
        <w:rPr>
          <w:rFonts w:ascii="Times New Roman" w:hAnsi="Times New Roman"/>
          <w:i/>
          <w:sz w:val="24"/>
          <w:szCs w:val="24"/>
        </w:rPr>
        <w:t>.</w:t>
      </w:r>
      <w:r w:rsidR="00975459" w:rsidRPr="00992BF9">
        <w:rPr>
          <w:rFonts w:ascii="Times New Roman" w:hAnsi="Times New Roman"/>
          <w:i/>
          <w:sz w:val="24"/>
          <w:szCs w:val="24"/>
        </w:rPr>
        <w:t xml:space="preserve"> If harmonization is required, changes may be necessary in </w:t>
      </w:r>
      <w:r w:rsidR="005B3D2A" w:rsidRPr="00992BF9">
        <w:rPr>
          <w:rFonts w:ascii="Times New Roman" w:hAnsi="Times New Roman"/>
          <w:i/>
          <w:sz w:val="24"/>
          <w:szCs w:val="24"/>
        </w:rPr>
        <w:t>subsection (a)</w:t>
      </w:r>
      <w:r w:rsidR="00975459" w:rsidRPr="00992BF9">
        <w:rPr>
          <w:rFonts w:ascii="Times New Roman" w:hAnsi="Times New Roman"/>
          <w:i/>
          <w:sz w:val="24"/>
          <w:szCs w:val="24"/>
        </w:rPr>
        <w:t>.</w:t>
      </w:r>
    </w:p>
    <w:p w14:paraId="24B1C157" w14:textId="7F8F85C2" w:rsidR="005E67C6" w:rsidRPr="00992BF9" w:rsidRDefault="005E67C6" w:rsidP="007B40EE">
      <w:pPr>
        <w:pStyle w:val="NormalWeb"/>
        <w:spacing w:before="0" w:beforeAutospacing="0" w:after="0" w:afterAutospacing="0"/>
        <w:textAlignment w:val="baseline"/>
        <w:rPr>
          <w:rFonts w:ascii="Times New Roman" w:hAnsi="Times New Roman"/>
          <w:i/>
        </w:rPr>
      </w:pPr>
    </w:p>
    <w:p w14:paraId="400B5166" w14:textId="2C36965E" w:rsidR="005E67C6" w:rsidRPr="00992BF9" w:rsidRDefault="005E67C6" w:rsidP="007B40EE">
      <w:pPr>
        <w:pStyle w:val="NormalWeb"/>
        <w:spacing w:before="0" w:beforeAutospacing="0" w:after="0" w:afterAutospacing="0"/>
        <w:textAlignment w:val="baseline"/>
        <w:rPr>
          <w:rFonts w:ascii="Times New Roman" w:hAnsi="Times New Roman"/>
          <w:i/>
          <w:spacing w:val="4"/>
          <w:sz w:val="24"/>
          <w:szCs w:val="24"/>
        </w:rPr>
      </w:pPr>
      <w:r w:rsidRPr="00992BF9">
        <w:rPr>
          <w:rFonts w:ascii="Times New Roman" w:hAnsi="Times New Roman"/>
          <w:i/>
          <w:sz w:val="24"/>
          <w:szCs w:val="24"/>
        </w:rPr>
        <w:t>In subsection (e)(2)</w:t>
      </w:r>
      <w:r w:rsidR="00277D2E">
        <w:rPr>
          <w:rFonts w:ascii="Times New Roman" w:hAnsi="Times New Roman"/>
          <w:i/>
          <w:sz w:val="24"/>
          <w:szCs w:val="24"/>
        </w:rPr>
        <w:t>,</w:t>
      </w:r>
      <w:r w:rsidRPr="00992BF9">
        <w:rPr>
          <w:rFonts w:ascii="Times New Roman" w:hAnsi="Times New Roman"/>
          <w:i/>
          <w:sz w:val="24"/>
          <w:szCs w:val="24"/>
        </w:rPr>
        <w:t xml:space="preserve"> the bracketed </w:t>
      </w:r>
      <w:r w:rsidR="00277D2E">
        <w:rPr>
          <w:rFonts w:ascii="Times New Roman" w:hAnsi="Times New Roman"/>
          <w:i/>
          <w:sz w:val="24"/>
          <w:szCs w:val="24"/>
        </w:rPr>
        <w:t>term</w:t>
      </w:r>
      <w:r w:rsidR="00277D2E" w:rsidRPr="00992BF9">
        <w:rPr>
          <w:rFonts w:ascii="Times New Roman" w:hAnsi="Times New Roman"/>
          <w:i/>
          <w:sz w:val="24"/>
          <w:szCs w:val="24"/>
        </w:rPr>
        <w:t xml:space="preserve"> </w:t>
      </w:r>
      <w:r w:rsidR="00F21EFD" w:rsidRPr="00992BF9">
        <w:rPr>
          <w:rFonts w:ascii="Times New Roman" w:hAnsi="Times New Roman"/>
          <w:i/>
          <w:sz w:val="24"/>
          <w:szCs w:val="24"/>
        </w:rPr>
        <w:t>“</w:t>
      </w:r>
      <w:r w:rsidR="00277D2E">
        <w:rPr>
          <w:rFonts w:ascii="Times New Roman" w:hAnsi="Times New Roman"/>
          <w:i/>
          <w:sz w:val="24"/>
          <w:szCs w:val="24"/>
        </w:rPr>
        <w:t xml:space="preserve">or other </w:t>
      </w:r>
      <w:r w:rsidRPr="00992BF9">
        <w:rPr>
          <w:rFonts w:ascii="Times New Roman" w:hAnsi="Times New Roman"/>
          <w:i/>
          <w:sz w:val="24"/>
          <w:szCs w:val="24"/>
        </w:rPr>
        <w:t>order or advisory opinion of the commission</w:t>
      </w:r>
      <w:r w:rsidR="00F21EFD" w:rsidRPr="00992BF9">
        <w:rPr>
          <w:rFonts w:ascii="Times New Roman" w:hAnsi="Times New Roman"/>
          <w:i/>
          <w:sz w:val="24"/>
          <w:szCs w:val="24"/>
        </w:rPr>
        <w:t>”</w:t>
      </w:r>
      <w:r w:rsidR="0088036F" w:rsidRPr="00992BF9">
        <w:rPr>
          <w:rFonts w:ascii="Times New Roman" w:hAnsi="Times New Roman"/>
          <w:i/>
          <w:sz w:val="24"/>
          <w:szCs w:val="24"/>
        </w:rPr>
        <w:t xml:space="preserve"> </w:t>
      </w:r>
      <w:r w:rsidR="00F04F17" w:rsidRPr="00992BF9">
        <w:rPr>
          <w:rFonts w:ascii="Times New Roman" w:hAnsi="Times New Roman"/>
          <w:i/>
          <w:sz w:val="24"/>
          <w:szCs w:val="24"/>
        </w:rPr>
        <w:t>allows the commission to make industry guidance publicly available</w:t>
      </w:r>
      <w:r w:rsidRPr="00992BF9">
        <w:rPr>
          <w:rFonts w:ascii="Times New Roman" w:hAnsi="Times New Roman"/>
          <w:i/>
          <w:sz w:val="24"/>
          <w:szCs w:val="24"/>
        </w:rPr>
        <w:t>.</w:t>
      </w:r>
    </w:p>
    <w:p w14:paraId="5EABF82D" w14:textId="18FBC326" w:rsidR="00C4681B" w:rsidRPr="00992BF9" w:rsidRDefault="00C4681B" w:rsidP="007B40EE">
      <w:pPr>
        <w:pStyle w:val="NormalWeb"/>
        <w:spacing w:before="0" w:beforeAutospacing="0" w:after="0" w:afterAutospacing="0"/>
        <w:textAlignment w:val="baseline"/>
        <w:rPr>
          <w:rFonts w:ascii="Times New Roman" w:hAnsi="Times New Roman"/>
          <w:sz w:val="24"/>
          <w:szCs w:val="24"/>
          <w:bdr w:val="none" w:sz="0" w:space="0" w:color="auto" w:frame="1"/>
        </w:rPr>
      </w:pPr>
    </w:p>
    <w:p w14:paraId="2D35B56F" w14:textId="761EE56A" w:rsidR="00AF4754" w:rsidRPr="00992BF9" w:rsidRDefault="00AF4754" w:rsidP="007B40EE">
      <w:pPr>
        <w:spacing w:line="480" w:lineRule="auto"/>
      </w:pPr>
      <w:r w:rsidRPr="00992BF9">
        <w:tab/>
      </w:r>
      <w:bookmarkStart w:id="11" w:name="_Toc115427068"/>
      <w:r w:rsidR="00CB64F4" w:rsidRPr="00992BF9">
        <w:rPr>
          <w:rStyle w:val="Heading1Char"/>
          <w:szCs w:val="24"/>
        </w:rPr>
        <w:t xml:space="preserve">Section </w:t>
      </w:r>
      <w:r w:rsidR="00A53D20" w:rsidRPr="00992BF9">
        <w:rPr>
          <w:rStyle w:val="Heading1Char"/>
          <w:szCs w:val="24"/>
        </w:rPr>
        <w:t>8</w:t>
      </w:r>
      <w:r w:rsidR="00CB64F4" w:rsidRPr="00992BF9">
        <w:rPr>
          <w:rStyle w:val="Heading1Char"/>
          <w:szCs w:val="24"/>
        </w:rPr>
        <w:t>. Notice of Consignor’s Unlawful Shipment; Order</w:t>
      </w:r>
      <w:bookmarkEnd w:id="11"/>
    </w:p>
    <w:p w14:paraId="007E3C7E" w14:textId="125E9A89" w:rsidR="00AF4754" w:rsidRPr="00992BF9" w:rsidRDefault="00AF4754" w:rsidP="007B40EE">
      <w:pPr>
        <w:spacing w:line="480" w:lineRule="auto"/>
        <w:rPr>
          <w:rFonts w:eastAsia="Times New Roman"/>
        </w:rPr>
      </w:pPr>
      <w:r w:rsidRPr="00992BF9">
        <w:tab/>
        <w:t>(a) I</w:t>
      </w:r>
      <w:r w:rsidRPr="00992BF9">
        <w:rPr>
          <w:rFonts w:eastAsia="Times New Roman"/>
        </w:rPr>
        <w:t xml:space="preserve">f the </w:t>
      </w:r>
      <w:r w:rsidR="0023312F" w:rsidRPr="00992BF9">
        <w:rPr>
          <w:rFonts w:eastAsia="Times New Roman"/>
        </w:rPr>
        <w:t>[commission</w:t>
      </w:r>
      <w:r w:rsidRPr="00992BF9">
        <w:rPr>
          <w:rFonts w:eastAsia="Times New Roman"/>
        </w:rPr>
        <w:t xml:space="preserve">] has </w:t>
      </w:r>
      <w:r w:rsidR="00986837" w:rsidRPr="00992BF9">
        <w:rPr>
          <w:rFonts w:eastAsia="Times New Roman"/>
        </w:rPr>
        <w:t xml:space="preserve">good cause </w:t>
      </w:r>
      <w:r w:rsidRPr="00992BF9">
        <w:rPr>
          <w:rFonts w:eastAsia="Times New Roman"/>
        </w:rPr>
        <w:t>to believe that</w:t>
      </w:r>
      <w:r w:rsidR="00A42B1F" w:rsidRPr="00992BF9">
        <w:rPr>
          <w:rFonts w:eastAsia="Times New Roman"/>
        </w:rPr>
        <w:t xml:space="preserve"> a consignor has shipped</w:t>
      </w:r>
      <w:r w:rsidR="00A1366F" w:rsidRPr="00992BF9">
        <w:rPr>
          <w:rFonts w:eastAsia="Times New Roman"/>
        </w:rPr>
        <w:t xml:space="preserve"> </w:t>
      </w:r>
      <w:r w:rsidRPr="00992BF9">
        <w:rPr>
          <w:rFonts w:eastAsia="Times New Roman"/>
        </w:rPr>
        <w:t>alcoholic beverages</w:t>
      </w:r>
      <w:r w:rsidR="00380833" w:rsidRPr="00992BF9">
        <w:rPr>
          <w:rFonts w:eastAsia="Times New Roman"/>
        </w:rPr>
        <w:t xml:space="preserve"> </w:t>
      </w:r>
      <w:r w:rsidR="008A2E65" w:rsidRPr="00992BF9">
        <w:rPr>
          <w:rFonts w:eastAsia="Times New Roman"/>
        </w:rPr>
        <w:t xml:space="preserve">unlawfully </w:t>
      </w:r>
      <w:r w:rsidRPr="00992BF9">
        <w:rPr>
          <w:rFonts w:eastAsia="Times New Roman"/>
        </w:rPr>
        <w:t xml:space="preserve">into </w:t>
      </w:r>
      <w:r w:rsidR="008A2E65" w:rsidRPr="00992BF9">
        <w:rPr>
          <w:rFonts w:eastAsia="Times New Roman"/>
        </w:rPr>
        <w:t xml:space="preserve">or within </w:t>
      </w:r>
      <w:r w:rsidRPr="00992BF9">
        <w:rPr>
          <w:rFonts w:eastAsia="Times New Roman"/>
        </w:rPr>
        <w:t xml:space="preserve">this state, the </w:t>
      </w:r>
      <w:r w:rsidR="0023312F" w:rsidRPr="00992BF9">
        <w:rPr>
          <w:rFonts w:eastAsia="Times New Roman"/>
        </w:rPr>
        <w:t>[commission</w:t>
      </w:r>
      <w:r w:rsidRPr="00992BF9">
        <w:rPr>
          <w:rFonts w:eastAsia="Times New Roman"/>
        </w:rPr>
        <w:t xml:space="preserve">] may give notice </w:t>
      </w:r>
      <w:r w:rsidR="00986837" w:rsidRPr="00992BF9">
        <w:rPr>
          <w:rFonts w:eastAsia="Times New Roman"/>
        </w:rPr>
        <w:t xml:space="preserve">in a record </w:t>
      </w:r>
      <w:r w:rsidRPr="00992BF9">
        <w:rPr>
          <w:rFonts w:eastAsia="Times New Roman"/>
        </w:rPr>
        <w:t>to the consignor requiring the consignor to show cause</w:t>
      </w:r>
      <w:r w:rsidR="0038580D" w:rsidRPr="00992BF9">
        <w:rPr>
          <w:rFonts w:eastAsia="Times New Roman"/>
        </w:rPr>
        <w:t xml:space="preserve"> </w:t>
      </w:r>
      <w:r w:rsidRPr="00992BF9">
        <w:rPr>
          <w:rFonts w:eastAsia="Times New Roman"/>
        </w:rPr>
        <w:t xml:space="preserve">why the consignor </w:t>
      </w:r>
      <w:r w:rsidR="00324BBC" w:rsidRPr="00992BF9">
        <w:rPr>
          <w:rFonts w:eastAsia="Times New Roman"/>
        </w:rPr>
        <w:t xml:space="preserve">should not be prohibited from shipping </w:t>
      </w:r>
      <w:r w:rsidR="00EA4B1F" w:rsidRPr="00992BF9">
        <w:rPr>
          <w:rFonts w:eastAsia="Times New Roman"/>
        </w:rPr>
        <w:t xml:space="preserve">alcoholic beverages </w:t>
      </w:r>
      <w:r w:rsidRPr="00992BF9">
        <w:rPr>
          <w:rFonts w:eastAsia="Times New Roman"/>
        </w:rPr>
        <w:t xml:space="preserve">into </w:t>
      </w:r>
      <w:r w:rsidR="008A2E65" w:rsidRPr="00992BF9">
        <w:rPr>
          <w:rFonts w:eastAsia="Times New Roman"/>
        </w:rPr>
        <w:t xml:space="preserve">or within </w:t>
      </w:r>
      <w:r w:rsidRPr="00992BF9">
        <w:rPr>
          <w:rFonts w:eastAsia="Times New Roman"/>
        </w:rPr>
        <w:t>this state.</w:t>
      </w:r>
      <w:r w:rsidR="006F7B6B" w:rsidRPr="00992BF9">
        <w:rPr>
          <w:rFonts w:eastAsia="Times New Roman"/>
        </w:rPr>
        <w:t xml:space="preserve"> </w:t>
      </w:r>
      <w:r w:rsidR="00CB64F4" w:rsidRPr="00992BF9">
        <w:rPr>
          <w:rFonts w:eastAsia="Times New Roman"/>
        </w:rPr>
        <w:t>If the [commission], after</w:t>
      </w:r>
      <w:r w:rsidR="0038580D" w:rsidRPr="00992BF9">
        <w:rPr>
          <w:rFonts w:eastAsia="Times New Roman"/>
        </w:rPr>
        <w:t xml:space="preserve"> </w:t>
      </w:r>
      <w:r w:rsidRPr="00992BF9">
        <w:rPr>
          <w:rFonts w:eastAsia="Times New Roman"/>
        </w:rPr>
        <w:t>an opportunity for</w:t>
      </w:r>
      <w:r w:rsidR="008F4F56" w:rsidRPr="00992BF9">
        <w:rPr>
          <w:rFonts w:eastAsia="Times New Roman"/>
        </w:rPr>
        <w:t xml:space="preserve"> an evidentiary</w:t>
      </w:r>
      <w:r w:rsidRPr="00992BF9">
        <w:rPr>
          <w:rFonts w:eastAsia="Times New Roman"/>
        </w:rPr>
        <w:t xml:space="preserve"> hearing, determines that the consignor shipped alcoholic beverages into </w:t>
      </w:r>
      <w:r w:rsidR="008A2E65" w:rsidRPr="00992BF9">
        <w:rPr>
          <w:rFonts w:eastAsia="Times New Roman"/>
        </w:rPr>
        <w:t xml:space="preserve">or within </w:t>
      </w:r>
      <w:r w:rsidRPr="00992BF9">
        <w:rPr>
          <w:rFonts w:eastAsia="Times New Roman"/>
        </w:rPr>
        <w:t>this state</w:t>
      </w:r>
      <w:r w:rsidR="00CB64F4" w:rsidRPr="00992BF9">
        <w:rPr>
          <w:rFonts w:eastAsia="Times New Roman"/>
        </w:rPr>
        <w:t xml:space="preserve"> unlawfully</w:t>
      </w:r>
      <w:r w:rsidRPr="00992BF9">
        <w:rPr>
          <w:rFonts w:eastAsia="Times New Roman"/>
        </w:rPr>
        <w:t xml:space="preserve">, the </w:t>
      </w:r>
      <w:r w:rsidR="0023312F" w:rsidRPr="00992BF9">
        <w:rPr>
          <w:rFonts w:eastAsia="Times New Roman"/>
        </w:rPr>
        <w:t>[commission</w:t>
      </w:r>
      <w:r w:rsidRPr="00992BF9">
        <w:rPr>
          <w:rFonts w:eastAsia="Times New Roman"/>
        </w:rPr>
        <w:t xml:space="preserve">] may issue an </w:t>
      </w:r>
      <w:r w:rsidR="006854DF" w:rsidRPr="00992BF9">
        <w:rPr>
          <w:rFonts w:eastAsia="Times New Roman"/>
        </w:rPr>
        <w:t xml:space="preserve">order </w:t>
      </w:r>
      <w:r w:rsidRPr="00992BF9">
        <w:rPr>
          <w:rFonts w:eastAsia="Times New Roman"/>
        </w:rPr>
        <w:t xml:space="preserve">prohibiting </w:t>
      </w:r>
      <w:r w:rsidR="00CB64F4" w:rsidRPr="00992BF9">
        <w:rPr>
          <w:rFonts w:eastAsia="Times New Roman"/>
        </w:rPr>
        <w:t xml:space="preserve">the consignor </w:t>
      </w:r>
      <w:r w:rsidR="00324BBC" w:rsidRPr="00992BF9">
        <w:rPr>
          <w:rFonts w:eastAsia="Times New Roman"/>
        </w:rPr>
        <w:t xml:space="preserve">from additional shipment </w:t>
      </w:r>
      <w:r w:rsidRPr="00992BF9">
        <w:rPr>
          <w:rFonts w:eastAsia="Times New Roman"/>
        </w:rPr>
        <w:t xml:space="preserve">of alcoholic beverages into </w:t>
      </w:r>
      <w:r w:rsidR="008A2E65" w:rsidRPr="00992BF9">
        <w:rPr>
          <w:rFonts w:eastAsia="Times New Roman"/>
        </w:rPr>
        <w:t xml:space="preserve">or within </w:t>
      </w:r>
      <w:r w:rsidRPr="00992BF9">
        <w:rPr>
          <w:rFonts w:eastAsia="Times New Roman"/>
        </w:rPr>
        <w:t>this state.</w:t>
      </w:r>
    </w:p>
    <w:p w14:paraId="05E36719" w14:textId="5B71394B" w:rsidR="00AF4754" w:rsidRPr="00992BF9" w:rsidRDefault="00AF4754" w:rsidP="007B40EE">
      <w:pPr>
        <w:spacing w:line="480" w:lineRule="auto"/>
        <w:rPr>
          <w:rFonts w:eastAsia="Times New Roman"/>
        </w:rPr>
      </w:pPr>
      <w:r w:rsidRPr="00992BF9">
        <w:rPr>
          <w:rFonts w:eastAsia="Times New Roman"/>
        </w:rPr>
        <w:tab/>
        <w:t xml:space="preserve">(b) The </w:t>
      </w:r>
      <w:r w:rsidR="0023312F" w:rsidRPr="00992BF9">
        <w:rPr>
          <w:rFonts w:eastAsia="Times New Roman"/>
        </w:rPr>
        <w:t>[commission</w:t>
      </w:r>
      <w:r w:rsidRPr="00992BF9">
        <w:rPr>
          <w:rFonts w:eastAsia="Times New Roman"/>
        </w:rPr>
        <w:t xml:space="preserve">] may give notice </w:t>
      </w:r>
      <w:r w:rsidR="00393D22" w:rsidRPr="00992BF9">
        <w:rPr>
          <w:rFonts w:eastAsia="Times New Roman"/>
        </w:rPr>
        <w:t xml:space="preserve">in a record </w:t>
      </w:r>
      <w:r w:rsidR="00DA2E83" w:rsidRPr="00992BF9">
        <w:rPr>
          <w:rFonts w:eastAsia="Times New Roman"/>
        </w:rPr>
        <w:t xml:space="preserve">to a carrier </w:t>
      </w:r>
      <w:r w:rsidRPr="00992BF9">
        <w:rPr>
          <w:rFonts w:eastAsia="Times New Roman"/>
        </w:rPr>
        <w:t xml:space="preserve">of </w:t>
      </w:r>
      <w:r w:rsidR="00324BBC" w:rsidRPr="00992BF9">
        <w:rPr>
          <w:rFonts w:eastAsia="Times New Roman"/>
        </w:rPr>
        <w:t xml:space="preserve">an </w:t>
      </w:r>
      <w:r w:rsidR="006854DF" w:rsidRPr="00992BF9">
        <w:rPr>
          <w:rFonts w:eastAsia="Times New Roman"/>
        </w:rPr>
        <w:t xml:space="preserve">order </w:t>
      </w:r>
      <w:r w:rsidRPr="00992BF9">
        <w:rPr>
          <w:rFonts w:eastAsia="Times New Roman"/>
        </w:rPr>
        <w:t xml:space="preserve">under subsection (a). </w:t>
      </w:r>
      <w:r w:rsidR="00EC1F38" w:rsidRPr="00EC1F38">
        <w:rPr>
          <w:rFonts w:eastAsia="Times New Roman"/>
        </w:rPr>
        <w:t>The carrier may not deliver into or within this state a package received by the carrier from the consignor identified in the notice and known by the carrier to contain alcoholic beverages. The prohibition on delivery begins 15 days after the date of the notice and ends when the carrier receives notice from the [commission] that the order is [rescinded or modified].</w:t>
      </w:r>
    </w:p>
    <w:p w14:paraId="7FF6DBD5" w14:textId="7F674AE5" w:rsidR="00AF4754" w:rsidRPr="00992BF9" w:rsidRDefault="00AF4754" w:rsidP="007B40EE">
      <w:pPr>
        <w:spacing w:line="480" w:lineRule="auto"/>
        <w:rPr>
          <w:rFonts w:eastAsia="Times New Roman"/>
        </w:rPr>
      </w:pPr>
      <w:r w:rsidRPr="00992BF9">
        <w:rPr>
          <w:rFonts w:eastAsia="Times New Roman"/>
        </w:rPr>
        <w:tab/>
        <w:t xml:space="preserve">(c) </w:t>
      </w:r>
      <w:r w:rsidR="00A36E45" w:rsidRPr="00992BF9">
        <w:rPr>
          <w:rFonts w:eastAsia="Times New Roman"/>
        </w:rPr>
        <w:t>[</w:t>
      </w:r>
      <w:r w:rsidR="00C55E4A" w:rsidRPr="00992BF9">
        <w:rPr>
          <w:rFonts w:eastAsia="Times New Roman"/>
        </w:rPr>
        <w:t>[</w:t>
      </w:r>
      <w:r w:rsidRPr="00992BF9">
        <w:rPr>
          <w:rFonts w:eastAsia="Times New Roman"/>
        </w:rPr>
        <w:t xml:space="preserve">For </w:t>
      </w:r>
      <w:r w:rsidR="00EC1F38">
        <w:rPr>
          <w:rFonts w:eastAsia="Times New Roman"/>
        </w:rPr>
        <w:t>[</w:t>
      </w:r>
      <w:r w:rsidRPr="00992BF9">
        <w:rPr>
          <w:rFonts w:eastAsia="Times New Roman"/>
        </w:rPr>
        <w:t>good cause</w:t>
      </w:r>
      <w:r w:rsidR="00EC1F38">
        <w:rPr>
          <w:rFonts w:eastAsia="Times New Roman"/>
        </w:rPr>
        <w:t>]</w:t>
      </w:r>
      <w:r w:rsidRPr="00992BF9">
        <w:rPr>
          <w:rFonts w:eastAsia="Times New Roman"/>
        </w:rPr>
        <w:t>, the</w:t>
      </w:r>
      <w:r w:rsidR="00634204" w:rsidRPr="00992BF9">
        <w:rPr>
          <w:rFonts w:eastAsia="Times New Roman"/>
        </w:rPr>
        <w:t>]</w:t>
      </w:r>
      <w:r w:rsidR="003A716D">
        <w:rPr>
          <w:rFonts w:eastAsia="Times New Roman"/>
        </w:rPr>
        <w:t xml:space="preserve"> </w:t>
      </w:r>
      <w:r w:rsidR="00634204" w:rsidRPr="00992BF9">
        <w:rPr>
          <w:rFonts w:eastAsia="Times New Roman"/>
        </w:rPr>
        <w:t>[The]</w:t>
      </w:r>
      <w:r w:rsidRPr="00992BF9">
        <w:rPr>
          <w:rFonts w:eastAsia="Times New Roman"/>
        </w:rPr>
        <w:t xml:space="preserve"> </w:t>
      </w:r>
      <w:r w:rsidR="0023312F" w:rsidRPr="00992BF9">
        <w:rPr>
          <w:rFonts w:eastAsia="Times New Roman"/>
        </w:rPr>
        <w:t>[commission</w:t>
      </w:r>
      <w:r w:rsidRPr="00992BF9">
        <w:rPr>
          <w:rFonts w:eastAsia="Times New Roman"/>
        </w:rPr>
        <w:t xml:space="preserve">] may </w:t>
      </w:r>
      <w:r w:rsidR="00634204" w:rsidRPr="00992BF9">
        <w:rPr>
          <w:rFonts w:eastAsia="Times New Roman"/>
        </w:rPr>
        <w:t>[</w:t>
      </w:r>
      <w:r w:rsidRPr="00992BF9">
        <w:rPr>
          <w:rFonts w:eastAsia="Times New Roman"/>
        </w:rPr>
        <w:t xml:space="preserve">rescind </w:t>
      </w:r>
      <w:r w:rsidR="00393D22" w:rsidRPr="00992BF9">
        <w:rPr>
          <w:rFonts w:eastAsia="Times New Roman"/>
        </w:rPr>
        <w:t>or modify</w:t>
      </w:r>
      <w:r w:rsidR="00634204" w:rsidRPr="00992BF9">
        <w:rPr>
          <w:rFonts w:eastAsia="Times New Roman"/>
        </w:rPr>
        <w:t>]</w:t>
      </w:r>
      <w:r w:rsidR="00393D22" w:rsidRPr="00992BF9">
        <w:rPr>
          <w:rFonts w:eastAsia="Times New Roman"/>
        </w:rPr>
        <w:t xml:space="preserve"> </w:t>
      </w:r>
      <w:r w:rsidRPr="00992BF9">
        <w:rPr>
          <w:rFonts w:eastAsia="Times New Roman"/>
        </w:rPr>
        <w:t xml:space="preserve">an </w:t>
      </w:r>
      <w:r w:rsidR="00F03001" w:rsidRPr="00992BF9">
        <w:rPr>
          <w:rFonts w:eastAsia="Times New Roman"/>
        </w:rPr>
        <w:t xml:space="preserve">order </w:t>
      </w:r>
      <w:r w:rsidRPr="00992BF9">
        <w:rPr>
          <w:rFonts w:eastAsia="Times New Roman"/>
        </w:rPr>
        <w:t>issued under subsection (a).</w:t>
      </w:r>
      <w:r w:rsidR="00A36E45" w:rsidRPr="00992BF9">
        <w:rPr>
          <w:rFonts w:eastAsia="Times New Roman"/>
        </w:rPr>
        <w:t>]</w:t>
      </w:r>
      <w:r w:rsidRPr="00992BF9">
        <w:rPr>
          <w:rFonts w:eastAsia="Times New Roman"/>
        </w:rPr>
        <w:t xml:space="preserve"> </w:t>
      </w:r>
      <w:r w:rsidR="00A36E45" w:rsidRPr="00992BF9">
        <w:rPr>
          <w:rFonts w:eastAsia="Times New Roman"/>
          <w:bCs/>
        </w:rPr>
        <w:t>If an order issued under subsection (a) is [rescinded</w:t>
      </w:r>
      <w:r w:rsidR="00393D22" w:rsidRPr="00992BF9">
        <w:rPr>
          <w:rFonts w:eastAsia="Times New Roman"/>
          <w:bCs/>
        </w:rPr>
        <w:t xml:space="preserve"> or modified</w:t>
      </w:r>
      <w:r w:rsidR="00A36E45" w:rsidRPr="00992BF9">
        <w:rPr>
          <w:rFonts w:eastAsia="Times New Roman"/>
          <w:bCs/>
        </w:rPr>
        <w:t>]</w:t>
      </w:r>
      <w:r w:rsidRPr="00992BF9">
        <w:rPr>
          <w:rFonts w:eastAsia="Times New Roman"/>
        </w:rPr>
        <w:t xml:space="preserve">, the </w:t>
      </w:r>
      <w:r w:rsidR="0023312F" w:rsidRPr="00992BF9">
        <w:rPr>
          <w:rFonts w:eastAsia="Times New Roman"/>
        </w:rPr>
        <w:t>[commission</w:t>
      </w:r>
      <w:r w:rsidRPr="00992BF9">
        <w:rPr>
          <w:rFonts w:eastAsia="Times New Roman"/>
        </w:rPr>
        <w:t xml:space="preserve">] shall give notice </w:t>
      </w:r>
      <w:r w:rsidR="00393D22" w:rsidRPr="00992BF9">
        <w:rPr>
          <w:rFonts w:eastAsia="Times New Roman"/>
        </w:rPr>
        <w:t xml:space="preserve">in a record </w:t>
      </w:r>
      <w:r w:rsidRPr="00992BF9">
        <w:rPr>
          <w:rFonts w:eastAsia="Times New Roman"/>
        </w:rPr>
        <w:t xml:space="preserve">of the </w:t>
      </w:r>
      <w:r w:rsidR="00A36E45" w:rsidRPr="00992BF9">
        <w:rPr>
          <w:rFonts w:eastAsia="Times New Roman"/>
        </w:rPr>
        <w:t>[</w:t>
      </w:r>
      <w:r w:rsidRPr="00992BF9">
        <w:rPr>
          <w:rFonts w:eastAsia="Times New Roman"/>
        </w:rPr>
        <w:t>rescission</w:t>
      </w:r>
      <w:r w:rsidR="00393D22" w:rsidRPr="00992BF9">
        <w:rPr>
          <w:rFonts w:eastAsia="Times New Roman"/>
        </w:rPr>
        <w:t xml:space="preserve"> or modification</w:t>
      </w:r>
      <w:r w:rsidR="00A36E45" w:rsidRPr="00992BF9">
        <w:rPr>
          <w:rFonts w:eastAsia="Times New Roman"/>
        </w:rPr>
        <w:t>]</w:t>
      </w:r>
      <w:r w:rsidRPr="00992BF9">
        <w:rPr>
          <w:rFonts w:eastAsia="Times New Roman"/>
        </w:rPr>
        <w:t xml:space="preserve"> to </w:t>
      </w:r>
      <w:r w:rsidR="008B6ACD" w:rsidRPr="00992BF9">
        <w:rPr>
          <w:rFonts w:eastAsia="Times New Roman"/>
        </w:rPr>
        <w:t xml:space="preserve">each </w:t>
      </w:r>
      <w:r w:rsidRPr="00992BF9">
        <w:rPr>
          <w:rFonts w:eastAsia="Times New Roman"/>
        </w:rPr>
        <w:t>carrier that received notice under subsection (b).</w:t>
      </w:r>
    </w:p>
    <w:p w14:paraId="42C42CD9" w14:textId="5D6A1388" w:rsidR="00A36E45" w:rsidRPr="00992BF9" w:rsidRDefault="00A36E45" w:rsidP="007B40EE">
      <w:pPr>
        <w:spacing w:line="480" w:lineRule="auto"/>
        <w:jc w:val="center"/>
        <w:rPr>
          <w:rFonts w:eastAsia="Times New Roman"/>
          <w:b/>
          <w:bCs/>
        </w:rPr>
      </w:pPr>
      <w:r w:rsidRPr="00992BF9">
        <w:rPr>
          <w:rFonts w:eastAsia="Times New Roman"/>
          <w:b/>
          <w:bCs/>
        </w:rPr>
        <w:t>Alternative A</w:t>
      </w:r>
    </w:p>
    <w:p w14:paraId="497C42FD" w14:textId="76DADAA4" w:rsidR="00A36E45" w:rsidRPr="00992BF9" w:rsidRDefault="00A36E45" w:rsidP="007B40EE">
      <w:pPr>
        <w:spacing w:line="480" w:lineRule="auto"/>
        <w:rPr>
          <w:rFonts w:eastAsia="Times New Roman"/>
        </w:rPr>
      </w:pPr>
      <w:r w:rsidRPr="00992BF9">
        <w:rPr>
          <w:rFonts w:eastAsia="Times New Roman"/>
        </w:rPr>
        <w:tab/>
        <w:t xml:space="preserve">(d) A proceeding under this section </w:t>
      </w:r>
      <w:r w:rsidR="00634204" w:rsidRPr="00992BF9">
        <w:rPr>
          <w:rFonts w:eastAsia="Times New Roman"/>
        </w:rPr>
        <w:t>is</w:t>
      </w:r>
      <w:r w:rsidRPr="00992BF9">
        <w:rPr>
          <w:rFonts w:eastAsia="Times New Roman"/>
        </w:rPr>
        <w:t xml:space="preserve"> governed by [cite to state administrative procedure act].</w:t>
      </w:r>
    </w:p>
    <w:p w14:paraId="3203C2EF" w14:textId="4AB03801" w:rsidR="00A36E45" w:rsidRPr="00992BF9" w:rsidRDefault="00A36E45" w:rsidP="007B40EE">
      <w:pPr>
        <w:spacing w:line="480" w:lineRule="auto"/>
        <w:jc w:val="center"/>
        <w:rPr>
          <w:rFonts w:eastAsia="Times New Roman"/>
          <w:b/>
          <w:bCs/>
        </w:rPr>
      </w:pPr>
      <w:r w:rsidRPr="00992BF9">
        <w:rPr>
          <w:rFonts w:eastAsia="Times New Roman"/>
          <w:b/>
          <w:bCs/>
        </w:rPr>
        <w:t>Alternative B</w:t>
      </w:r>
    </w:p>
    <w:p w14:paraId="46933689" w14:textId="1C294970" w:rsidR="008B6ACD" w:rsidRPr="00992BF9" w:rsidRDefault="00963DEB" w:rsidP="007B40EE">
      <w:pPr>
        <w:spacing w:line="480" w:lineRule="auto"/>
        <w:rPr>
          <w:rFonts w:eastAsia="Times New Roman"/>
        </w:rPr>
      </w:pPr>
      <w:r w:rsidRPr="00992BF9">
        <w:rPr>
          <w:rFonts w:eastAsia="Times New Roman"/>
        </w:rPr>
        <w:tab/>
        <w:t xml:space="preserve">(d) </w:t>
      </w:r>
      <w:r w:rsidR="001A6462" w:rsidRPr="00992BF9">
        <w:rPr>
          <w:rFonts w:eastAsia="Times New Roman"/>
        </w:rPr>
        <w:t xml:space="preserve">The </w:t>
      </w:r>
      <w:r w:rsidR="0023312F" w:rsidRPr="00992BF9">
        <w:rPr>
          <w:rFonts w:eastAsia="Times New Roman"/>
        </w:rPr>
        <w:t>[commission</w:t>
      </w:r>
      <w:r w:rsidR="001A6462" w:rsidRPr="00992BF9">
        <w:rPr>
          <w:rFonts w:eastAsia="Times New Roman"/>
        </w:rPr>
        <w:t xml:space="preserve">] may not hold a hearing </w:t>
      </w:r>
      <w:r w:rsidR="008B6ACD" w:rsidRPr="00992BF9">
        <w:rPr>
          <w:rFonts w:eastAsia="Times New Roman"/>
        </w:rPr>
        <w:t>under</w:t>
      </w:r>
      <w:r w:rsidR="001A6462" w:rsidRPr="00992BF9">
        <w:rPr>
          <w:rFonts w:eastAsia="Times New Roman"/>
        </w:rPr>
        <w:t xml:space="preserve"> subsection (a) </w:t>
      </w:r>
      <w:r w:rsidR="00EC1F38">
        <w:rPr>
          <w:rFonts w:eastAsia="Times New Roman"/>
        </w:rPr>
        <w:t>sooner</w:t>
      </w:r>
      <w:r w:rsidR="00EC1F38" w:rsidRPr="00992BF9">
        <w:rPr>
          <w:rFonts w:eastAsia="Times New Roman"/>
        </w:rPr>
        <w:t xml:space="preserve"> </w:t>
      </w:r>
      <w:r w:rsidR="001A6462" w:rsidRPr="00992BF9">
        <w:rPr>
          <w:rFonts w:eastAsia="Times New Roman"/>
        </w:rPr>
        <w:t xml:space="preserve">than </w:t>
      </w:r>
      <w:r w:rsidR="00C764E3" w:rsidRPr="00992BF9">
        <w:rPr>
          <w:rFonts w:eastAsia="Times New Roman"/>
        </w:rPr>
        <w:t>[</w:t>
      </w:r>
      <w:r w:rsidR="001A6462" w:rsidRPr="00992BF9">
        <w:rPr>
          <w:rFonts w:eastAsia="Times New Roman"/>
        </w:rPr>
        <w:t>30</w:t>
      </w:r>
      <w:r w:rsidR="00C764E3" w:rsidRPr="00992BF9">
        <w:rPr>
          <w:rFonts w:eastAsia="Times New Roman"/>
        </w:rPr>
        <w:t>]</w:t>
      </w:r>
      <w:r w:rsidR="001A6462" w:rsidRPr="00992BF9">
        <w:rPr>
          <w:rFonts w:eastAsia="Times New Roman"/>
        </w:rPr>
        <w:t xml:space="preserve"> days after the date of the notice </w:t>
      </w:r>
      <w:r w:rsidR="00634204" w:rsidRPr="00992BF9">
        <w:rPr>
          <w:rFonts w:eastAsia="Times New Roman"/>
        </w:rPr>
        <w:t>under subsection (a)</w:t>
      </w:r>
      <w:r w:rsidR="001A6462" w:rsidRPr="00992BF9">
        <w:rPr>
          <w:rFonts w:eastAsia="Times New Roman"/>
        </w:rPr>
        <w:t xml:space="preserve"> unless</w:t>
      </w:r>
      <w:r w:rsidR="008B6ACD" w:rsidRPr="00992BF9">
        <w:rPr>
          <w:rFonts w:eastAsia="Times New Roman"/>
        </w:rPr>
        <w:t>:</w:t>
      </w:r>
    </w:p>
    <w:p w14:paraId="26BA528B" w14:textId="22EBED0D" w:rsidR="008B6ACD" w:rsidRPr="00992BF9" w:rsidRDefault="008B6ACD" w:rsidP="007B40EE">
      <w:pPr>
        <w:spacing w:line="480" w:lineRule="auto"/>
        <w:rPr>
          <w:rFonts w:eastAsia="Times New Roman"/>
        </w:rPr>
      </w:pPr>
      <w:r w:rsidRPr="00992BF9">
        <w:rPr>
          <w:rFonts w:eastAsia="Times New Roman"/>
        </w:rPr>
        <w:tab/>
      </w:r>
      <w:r w:rsidRPr="00992BF9">
        <w:rPr>
          <w:rFonts w:eastAsia="Times New Roman"/>
        </w:rPr>
        <w:tab/>
        <w:t>(1)</w:t>
      </w:r>
      <w:r w:rsidR="001A6462" w:rsidRPr="00992BF9">
        <w:rPr>
          <w:rFonts w:eastAsia="Times New Roman"/>
        </w:rPr>
        <w:t xml:space="preserve"> the consignor agrees to an earlier hearing date</w:t>
      </w:r>
      <w:r w:rsidRPr="00992BF9">
        <w:rPr>
          <w:rFonts w:eastAsia="Times New Roman"/>
        </w:rPr>
        <w:t>;</w:t>
      </w:r>
      <w:r w:rsidR="001A6462" w:rsidRPr="00992BF9">
        <w:rPr>
          <w:rFonts w:eastAsia="Times New Roman"/>
        </w:rPr>
        <w:t xml:space="preserve"> or</w:t>
      </w:r>
    </w:p>
    <w:p w14:paraId="78500A44" w14:textId="2356A462" w:rsidR="008B6ACD" w:rsidRPr="00992BF9" w:rsidRDefault="008B6ACD" w:rsidP="007B40EE">
      <w:pPr>
        <w:spacing w:line="480" w:lineRule="auto"/>
        <w:rPr>
          <w:rFonts w:eastAsia="Times New Roman"/>
        </w:rPr>
      </w:pPr>
      <w:r w:rsidRPr="00992BF9">
        <w:rPr>
          <w:rFonts w:eastAsia="Times New Roman"/>
        </w:rPr>
        <w:tab/>
      </w:r>
      <w:r w:rsidRPr="00992BF9">
        <w:rPr>
          <w:rFonts w:eastAsia="Times New Roman"/>
        </w:rPr>
        <w:tab/>
        <w:t>(2)</w:t>
      </w:r>
      <w:r w:rsidR="001A6462" w:rsidRPr="00992BF9">
        <w:rPr>
          <w:rFonts w:eastAsia="Times New Roman"/>
        </w:rPr>
        <w:t xml:space="preserve"> </w:t>
      </w:r>
      <w:r w:rsidR="0028544E" w:rsidRPr="00992BF9">
        <w:rPr>
          <w:rFonts w:eastAsia="Times New Roman"/>
        </w:rPr>
        <w:t xml:space="preserve">the notice </w:t>
      </w:r>
      <w:r w:rsidR="00C23F9C" w:rsidRPr="00992BF9">
        <w:rPr>
          <w:rFonts w:eastAsia="Times New Roman"/>
        </w:rPr>
        <w:t xml:space="preserve">describes </w:t>
      </w:r>
      <w:r w:rsidR="0028544E" w:rsidRPr="00992BF9">
        <w:rPr>
          <w:rFonts w:eastAsia="Times New Roman"/>
        </w:rPr>
        <w:t xml:space="preserve">with particularity how the consignor’s alleged unlawful shipment </w:t>
      </w:r>
      <w:r w:rsidR="00C23F9C" w:rsidRPr="00992BF9">
        <w:rPr>
          <w:rFonts w:eastAsia="Times New Roman"/>
        </w:rPr>
        <w:t>pose</w:t>
      </w:r>
      <w:r w:rsidR="00DB763A" w:rsidRPr="00992BF9">
        <w:rPr>
          <w:rFonts w:eastAsia="Times New Roman"/>
        </w:rPr>
        <w:t>s</w:t>
      </w:r>
      <w:r w:rsidR="00C23F9C" w:rsidRPr="00992BF9">
        <w:rPr>
          <w:rFonts w:eastAsia="Times New Roman"/>
        </w:rPr>
        <w:t xml:space="preserve"> a serious risk to </w:t>
      </w:r>
      <w:r w:rsidR="0028544E" w:rsidRPr="00992BF9">
        <w:rPr>
          <w:rFonts w:eastAsia="Times New Roman"/>
        </w:rPr>
        <w:t xml:space="preserve">public health </w:t>
      </w:r>
      <w:r w:rsidR="00C23F9C" w:rsidRPr="00992BF9">
        <w:rPr>
          <w:rFonts w:eastAsia="Times New Roman"/>
        </w:rPr>
        <w:t xml:space="preserve">or </w:t>
      </w:r>
      <w:r w:rsidR="0028544E" w:rsidRPr="00992BF9">
        <w:rPr>
          <w:rFonts w:eastAsia="Times New Roman"/>
        </w:rPr>
        <w:t>safety.</w:t>
      </w:r>
    </w:p>
    <w:p w14:paraId="4502C0ED" w14:textId="01DE8826" w:rsidR="002546FB" w:rsidRPr="00992BF9" w:rsidRDefault="008B6ACD" w:rsidP="007B40EE">
      <w:pPr>
        <w:spacing w:line="480" w:lineRule="auto"/>
        <w:rPr>
          <w:rFonts w:eastAsia="Times New Roman"/>
        </w:rPr>
      </w:pPr>
      <w:r w:rsidRPr="00992BF9">
        <w:rPr>
          <w:rFonts w:eastAsia="Times New Roman"/>
        </w:rPr>
        <w:tab/>
        <w:t>(e)</w:t>
      </w:r>
      <w:r w:rsidR="0038580D" w:rsidRPr="00992BF9">
        <w:rPr>
          <w:rFonts w:eastAsia="Times New Roman"/>
        </w:rPr>
        <w:t xml:space="preserve"> </w:t>
      </w:r>
      <w:r w:rsidR="0013775F" w:rsidRPr="00992BF9">
        <w:rPr>
          <w:rFonts w:eastAsia="Times New Roman"/>
        </w:rPr>
        <w:t xml:space="preserve">If the notice </w:t>
      </w:r>
      <w:r w:rsidR="00634204" w:rsidRPr="00992BF9">
        <w:rPr>
          <w:rFonts w:eastAsia="Times New Roman"/>
        </w:rPr>
        <w:t>under subsection (a)</w:t>
      </w:r>
      <w:r w:rsidR="00A114BE" w:rsidRPr="00992BF9">
        <w:rPr>
          <w:rFonts w:eastAsia="Times New Roman"/>
        </w:rPr>
        <w:t xml:space="preserve"> </w:t>
      </w:r>
      <w:r w:rsidR="0013775F" w:rsidRPr="00992BF9">
        <w:rPr>
          <w:rFonts w:eastAsia="Times New Roman"/>
        </w:rPr>
        <w:t>includes a description</w:t>
      </w:r>
      <w:r w:rsidRPr="00992BF9">
        <w:rPr>
          <w:rFonts w:eastAsia="Times New Roman"/>
        </w:rPr>
        <w:t xml:space="preserve"> under subsection (d)(2)</w:t>
      </w:r>
      <w:r w:rsidR="0013775F" w:rsidRPr="00992BF9">
        <w:rPr>
          <w:rFonts w:eastAsia="Times New Roman"/>
        </w:rPr>
        <w:t xml:space="preserve"> and the </w:t>
      </w:r>
      <w:r w:rsidR="0023312F" w:rsidRPr="00992BF9">
        <w:rPr>
          <w:rFonts w:eastAsia="Times New Roman"/>
        </w:rPr>
        <w:t>[commission</w:t>
      </w:r>
      <w:r w:rsidR="0013775F" w:rsidRPr="00992BF9">
        <w:rPr>
          <w:rFonts w:eastAsia="Times New Roman"/>
        </w:rPr>
        <w:t xml:space="preserve">] issues an </w:t>
      </w:r>
      <w:r w:rsidR="00F03001" w:rsidRPr="00992BF9">
        <w:rPr>
          <w:rFonts w:eastAsia="Times New Roman"/>
        </w:rPr>
        <w:t>order</w:t>
      </w:r>
      <w:r w:rsidR="00DB763A" w:rsidRPr="00992BF9">
        <w:rPr>
          <w:rFonts w:eastAsia="Times New Roman"/>
        </w:rPr>
        <w:t xml:space="preserve"> under subsection (a)</w:t>
      </w:r>
      <w:r w:rsidR="002546FB" w:rsidRPr="00992BF9">
        <w:rPr>
          <w:rFonts w:eastAsia="Times New Roman"/>
        </w:rPr>
        <w:t>:</w:t>
      </w:r>
    </w:p>
    <w:p w14:paraId="3BCB0EC1" w14:textId="69FE31C1" w:rsidR="002546FB" w:rsidRPr="00992BF9" w:rsidRDefault="002546FB" w:rsidP="007B40EE">
      <w:pPr>
        <w:spacing w:line="480" w:lineRule="auto"/>
        <w:rPr>
          <w:rFonts w:eastAsia="Times New Roman"/>
        </w:rPr>
      </w:pPr>
      <w:r w:rsidRPr="00992BF9">
        <w:rPr>
          <w:rFonts w:eastAsia="Times New Roman"/>
        </w:rPr>
        <w:tab/>
      </w:r>
      <w:r w:rsidRPr="00992BF9">
        <w:rPr>
          <w:rFonts w:eastAsia="Times New Roman"/>
        </w:rPr>
        <w:tab/>
        <w:t>(1)</w:t>
      </w:r>
      <w:r w:rsidR="00F03001" w:rsidRPr="00992BF9">
        <w:rPr>
          <w:rFonts w:eastAsia="Times New Roman"/>
        </w:rPr>
        <w:t xml:space="preserve"> the order </w:t>
      </w:r>
      <w:r w:rsidR="00EC2014" w:rsidRPr="00992BF9">
        <w:rPr>
          <w:rFonts w:eastAsia="Times New Roman"/>
        </w:rPr>
        <w:t xml:space="preserve">must </w:t>
      </w:r>
      <w:r w:rsidR="0013775F" w:rsidRPr="00992BF9">
        <w:rPr>
          <w:rFonts w:eastAsia="Times New Roman"/>
        </w:rPr>
        <w:t xml:space="preserve">identify the </w:t>
      </w:r>
      <w:proofErr w:type="gramStart"/>
      <w:r w:rsidR="0013775F" w:rsidRPr="00992BF9">
        <w:rPr>
          <w:rFonts w:eastAsia="Times New Roman"/>
        </w:rPr>
        <w:t>risk</w:t>
      </w:r>
      <w:r w:rsidRPr="00992BF9">
        <w:rPr>
          <w:rFonts w:eastAsia="Times New Roman"/>
        </w:rPr>
        <w:t>;</w:t>
      </w:r>
      <w:proofErr w:type="gramEnd"/>
    </w:p>
    <w:p w14:paraId="6316B643" w14:textId="45517789" w:rsidR="00634204" w:rsidRPr="00992BF9" w:rsidRDefault="002546FB" w:rsidP="007B40EE">
      <w:pPr>
        <w:spacing w:line="480" w:lineRule="auto"/>
        <w:rPr>
          <w:rFonts w:eastAsia="Times New Roman"/>
        </w:rPr>
      </w:pPr>
      <w:r w:rsidRPr="00992BF9">
        <w:rPr>
          <w:rFonts w:eastAsia="Times New Roman"/>
        </w:rPr>
        <w:tab/>
      </w:r>
      <w:r w:rsidRPr="00992BF9">
        <w:rPr>
          <w:rFonts w:eastAsia="Times New Roman"/>
        </w:rPr>
        <w:tab/>
        <w:t xml:space="preserve">(2) </w:t>
      </w:r>
      <w:r w:rsidR="007160D8" w:rsidRPr="00992BF9">
        <w:rPr>
          <w:rFonts w:eastAsia="Times New Roman"/>
        </w:rPr>
        <w:t xml:space="preserve">the </w:t>
      </w:r>
      <w:proofErr w:type="gramStart"/>
      <w:r w:rsidR="00BC44F2">
        <w:rPr>
          <w:rFonts w:eastAsia="Times New Roman"/>
        </w:rPr>
        <w:t>time</w:t>
      </w:r>
      <w:r w:rsidR="007160D8" w:rsidRPr="00992BF9">
        <w:rPr>
          <w:rFonts w:eastAsia="Times New Roman"/>
        </w:rPr>
        <w:t xml:space="preserve"> period</w:t>
      </w:r>
      <w:proofErr w:type="gramEnd"/>
      <w:r w:rsidR="007160D8" w:rsidRPr="00992BF9">
        <w:rPr>
          <w:rFonts w:eastAsia="Times New Roman"/>
        </w:rPr>
        <w:t xml:space="preserve"> specified in subsection (b</w:t>
      </w:r>
      <w:r w:rsidR="00634204" w:rsidRPr="00992BF9">
        <w:rPr>
          <w:rFonts w:eastAsia="Times New Roman"/>
        </w:rPr>
        <w:t>) does not apply; and</w:t>
      </w:r>
    </w:p>
    <w:p w14:paraId="2210E3C4" w14:textId="43FF30FA" w:rsidR="00963DEB" w:rsidRPr="00992BF9" w:rsidRDefault="00634204" w:rsidP="007B40EE">
      <w:pPr>
        <w:spacing w:line="480" w:lineRule="auto"/>
        <w:rPr>
          <w:rFonts w:eastAsia="Times New Roman"/>
        </w:rPr>
      </w:pPr>
      <w:r w:rsidRPr="00992BF9">
        <w:rPr>
          <w:rFonts w:eastAsia="Times New Roman"/>
        </w:rPr>
        <w:tab/>
      </w:r>
      <w:r w:rsidRPr="00992BF9">
        <w:rPr>
          <w:rFonts w:eastAsia="Times New Roman"/>
        </w:rPr>
        <w:tab/>
        <w:t xml:space="preserve">(3) </w:t>
      </w:r>
      <w:r w:rsidR="002546FB" w:rsidRPr="00992BF9">
        <w:rPr>
          <w:rFonts w:eastAsia="Times New Roman"/>
        </w:rPr>
        <w:t>t</w:t>
      </w:r>
      <w:r w:rsidR="00EC2014" w:rsidRPr="00992BF9">
        <w:rPr>
          <w:rFonts w:eastAsia="Times New Roman"/>
        </w:rPr>
        <w:t>he</w:t>
      </w:r>
      <w:r w:rsidR="0013775F" w:rsidRPr="00992BF9">
        <w:rPr>
          <w:rFonts w:eastAsia="Times New Roman"/>
        </w:rPr>
        <w:t xml:space="preserve"> </w:t>
      </w:r>
      <w:r w:rsidR="0023312F" w:rsidRPr="00992BF9">
        <w:rPr>
          <w:rFonts w:eastAsia="Times New Roman"/>
        </w:rPr>
        <w:t>[commission</w:t>
      </w:r>
      <w:r w:rsidR="0013775F" w:rsidRPr="00992BF9">
        <w:rPr>
          <w:rFonts w:eastAsia="Times New Roman"/>
        </w:rPr>
        <w:t xml:space="preserve">’s] notice under subsection (b) </w:t>
      </w:r>
      <w:r w:rsidR="004C7F99" w:rsidRPr="00992BF9">
        <w:rPr>
          <w:rFonts w:eastAsia="Times New Roman"/>
        </w:rPr>
        <w:t>must</w:t>
      </w:r>
      <w:r w:rsidR="009332DB" w:rsidRPr="00992BF9">
        <w:rPr>
          <w:rFonts w:eastAsia="Times New Roman"/>
        </w:rPr>
        <w:t xml:space="preserve"> </w:t>
      </w:r>
      <w:r w:rsidR="00C764E3" w:rsidRPr="00992BF9">
        <w:rPr>
          <w:rFonts w:eastAsia="Times New Roman"/>
        </w:rPr>
        <w:t xml:space="preserve">require </w:t>
      </w:r>
      <w:r w:rsidR="0013775F" w:rsidRPr="00992BF9">
        <w:rPr>
          <w:rFonts w:eastAsia="Times New Roman"/>
        </w:rPr>
        <w:t xml:space="preserve">the carrier to </w:t>
      </w:r>
      <w:r w:rsidR="00BC44F2">
        <w:rPr>
          <w:rFonts w:eastAsia="Times New Roman"/>
        </w:rPr>
        <w:t>comply with</w:t>
      </w:r>
      <w:r w:rsidR="00BC44F2" w:rsidRPr="00992BF9">
        <w:rPr>
          <w:rFonts w:eastAsia="Times New Roman"/>
        </w:rPr>
        <w:t xml:space="preserve"> </w:t>
      </w:r>
      <w:r w:rsidR="0013775F" w:rsidRPr="00992BF9">
        <w:rPr>
          <w:rFonts w:eastAsia="Times New Roman"/>
        </w:rPr>
        <w:t xml:space="preserve">the </w:t>
      </w:r>
      <w:r w:rsidR="00F03001" w:rsidRPr="00992BF9">
        <w:rPr>
          <w:rFonts w:eastAsia="Times New Roman"/>
        </w:rPr>
        <w:t xml:space="preserve">order </w:t>
      </w:r>
      <w:r w:rsidR="0013775F" w:rsidRPr="00992BF9">
        <w:rPr>
          <w:rFonts w:eastAsia="Times New Roman"/>
        </w:rPr>
        <w:t>as soon as possible.</w:t>
      </w:r>
    </w:p>
    <w:p w14:paraId="215B8F1A" w14:textId="7ADD2EB8" w:rsidR="00AF4754" w:rsidRPr="00992BF9" w:rsidRDefault="00AF4754" w:rsidP="007B40EE">
      <w:pPr>
        <w:spacing w:line="480" w:lineRule="auto"/>
      </w:pPr>
      <w:r w:rsidRPr="00992BF9">
        <w:rPr>
          <w:rFonts w:eastAsia="Times New Roman"/>
        </w:rPr>
        <w:tab/>
        <w:t>(</w:t>
      </w:r>
      <w:r w:rsidR="00EC2014" w:rsidRPr="00992BF9">
        <w:rPr>
          <w:rFonts w:eastAsia="Times New Roman"/>
        </w:rPr>
        <w:t>f</w:t>
      </w:r>
      <w:r w:rsidRPr="00992BF9">
        <w:rPr>
          <w:rFonts w:eastAsia="Times New Roman"/>
        </w:rPr>
        <w:t xml:space="preserve">) An </w:t>
      </w:r>
      <w:r w:rsidR="00F03001" w:rsidRPr="00992BF9">
        <w:rPr>
          <w:rFonts w:eastAsia="Times New Roman"/>
        </w:rPr>
        <w:t xml:space="preserve">order </w:t>
      </w:r>
      <w:r w:rsidRPr="00992BF9">
        <w:rPr>
          <w:rFonts w:eastAsia="Times New Roman"/>
        </w:rPr>
        <w:t xml:space="preserve">issued </w:t>
      </w:r>
      <w:r w:rsidR="00324BBC" w:rsidRPr="00992BF9">
        <w:rPr>
          <w:rFonts w:eastAsia="Times New Roman"/>
        </w:rPr>
        <w:t xml:space="preserve">or denied </w:t>
      </w:r>
      <w:r w:rsidRPr="00992BF9">
        <w:rPr>
          <w:rFonts w:eastAsia="Times New Roman"/>
        </w:rPr>
        <w:t xml:space="preserve">under </w:t>
      </w:r>
      <w:r w:rsidR="00C56E4A" w:rsidRPr="00992BF9">
        <w:t>this section</w:t>
      </w:r>
      <w:r w:rsidR="0054080E" w:rsidRPr="00992BF9">
        <w:t xml:space="preserve">, including an order [rescinding or modifying] or denying [recission or modification of] </w:t>
      </w:r>
      <w:r w:rsidR="00A55401" w:rsidRPr="00992BF9">
        <w:t>an</w:t>
      </w:r>
      <w:r w:rsidR="0054080E" w:rsidRPr="00992BF9">
        <w:t xml:space="preserve"> order, is </w:t>
      </w:r>
      <w:r w:rsidRPr="00992BF9">
        <w:t>subject to judicial review under [cite to state administrative procedure act].</w:t>
      </w:r>
    </w:p>
    <w:p w14:paraId="48078553" w14:textId="5FE62B29" w:rsidR="00A36E45" w:rsidRPr="00992BF9" w:rsidRDefault="00A36E45" w:rsidP="007B40EE">
      <w:pPr>
        <w:spacing w:line="480" w:lineRule="auto"/>
        <w:jc w:val="center"/>
        <w:rPr>
          <w:b/>
          <w:bCs/>
        </w:rPr>
      </w:pPr>
      <w:r w:rsidRPr="00992BF9">
        <w:rPr>
          <w:b/>
          <w:bCs/>
        </w:rPr>
        <w:t>End of Alternatives</w:t>
      </w:r>
    </w:p>
    <w:p w14:paraId="4F55A798" w14:textId="003D0984" w:rsidR="008F1486" w:rsidRPr="00992BF9" w:rsidRDefault="00C55E4A" w:rsidP="007B40EE">
      <w:pPr>
        <w:rPr>
          <w:rFonts w:eastAsia="Times New Roman"/>
          <w:i/>
        </w:rPr>
      </w:pPr>
      <w:r w:rsidRPr="00992BF9">
        <w:rPr>
          <w:b/>
          <w:i/>
          <w:szCs w:val="20"/>
        </w:rPr>
        <w:t xml:space="preserve">Legislative Note: </w:t>
      </w:r>
      <w:r w:rsidR="00BC44F2">
        <w:rPr>
          <w:rFonts w:eastAsia="Times New Roman"/>
          <w:i/>
        </w:rPr>
        <w:t xml:space="preserve">In subsections (b), (c), and </w:t>
      </w:r>
      <w:r w:rsidR="00726C28">
        <w:rPr>
          <w:rFonts w:eastAsia="Times New Roman"/>
          <w:i/>
        </w:rPr>
        <w:t>(</w:t>
      </w:r>
      <w:r w:rsidR="00BC44F2">
        <w:rPr>
          <w:rFonts w:eastAsia="Times New Roman"/>
          <w:i/>
        </w:rPr>
        <w:t>f), a</w:t>
      </w:r>
      <w:r w:rsidR="00BC44F2" w:rsidRPr="00992BF9">
        <w:rPr>
          <w:rFonts w:eastAsia="Times New Roman"/>
          <w:i/>
        </w:rPr>
        <w:t xml:space="preserve"> </w:t>
      </w:r>
      <w:r w:rsidR="008F1486" w:rsidRPr="00992BF9">
        <w:rPr>
          <w:rFonts w:eastAsia="Times New Roman"/>
          <w:i/>
        </w:rPr>
        <w:t>state may replace the bracketed text relating to rescission and modification of an order</w:t>
      </w:r>
      <w:r w:rsidR="00977F63" w:rsidRPr="00992BF9">
        <w:rPr>
          <w:rFonts w:eastAsia="Times New Roman"/>
          <w:i/>
        </w:rPr>
        <w:t xml:space="preserve"> </w:t>
      </w:r>
      <w:r w:rsidR="008F1486" w:rsidRPr="00992BF9">
        <w:rPr>
          <w:rFonts w:eastAsia="Times New Roman"/>
          <w:i/>
        </w:rPr>
        <w:t xml:space="preserve">with the terms </w:t>
      </w:r>
      <w:r w:rsidR="00BC44F2">
        <w:rPr>
          <w:rFonts w:eastAsia="Times New Roman"/>
          <w:i/>
        </w:rPr>
        <w:t>commonly used in state law</w:t>
      </w:r>
      <w:r w:rsidR="008F1486" w:rsidRPr="00992BF9">
        <w:rPr>
          <w:rFonts w:eastAsia="Times New Roman"/>
          <w:i/>
        </w:rPr>
        <w:t>.</w:t>
      </w:r>
    </w:p>
    <w:p w14:paraId="4757BD42" w14:textId="77777777" w:rsidR="008F1486" w:rsidRPr="00992BF9" w:rsidRDefault="008F1486" w:rsidP="007B40EE">
      <w:pPr>
        <w:rPr>
          <w:rFonts w:eastAsia="Times New Roman"/>
          <w:i/>
        </w:rPr>
      </w:pPr>
    </w:p>
    <w:p w14:paraId="6D1A9C0F" w14:textId="77777777" w:rsidR="0088605B" w:rsidRPr="0088605B" w:rsidRDefault="0088605B" w:rsidP="007B40EE">
      <w:pPr>
        <w:rPr>
          <w:iCs/>
        </w:rPr>
      </w:pPr>
      <w:r w:rsidRPr="00042809">
        <w:rPr>
          <w:i/>
        </w:rPr>
        <w:t>If a state’s administrative procedure act is sufficient to govern a proceeding under this section, the state should adopt Alternative A and omit the bracketed first sentence of subsection (c). A state may need to authorize the commission to issue an order under this section if the state’s administrative procedure act does not include the authority. Alternatively, if the state’s administrative procedure act is not sufficient to govern a proceeding under this section, the state should adopt Alternative B and use the bracketed first sentence of subsection (c). The bracketed term “good cause” in subsection (c) may be replaced with more specific criteria for rescinding or modifying an order</w:t>
      </w:r>
      <w:r w:rsidRPr="0088605B">
        <w:rPr>
          <w:iCs/>
        </w:rPr>
        <w:t>.</w:t>
      </w:r>
    </w:p>
    <w:p w14:paraId="06D69D11" w14:textId="77777777" w:rsidR="00D71EAE" w:rsidRPr="00992BF9" w:rsidRDefault="00D71EAE" w:rsidP="007B40EE">
      <w:pPr>
        <w:rPr>
          <w:iCs/>
        </w:rPr>
      </w:pPr>
    </w:p>
    <w:p w14:paraId="3A06D182" w14:textId="2A9930E8" w:rsidR="00651F40" w:rsidRPr="00992BF9" w:rsidRDefault="00651F40" w:rsidP="007B40EE">
      <w:pPr>
        <w:spacing w:line="480" w:lineRule="auto"/>
      </w:pPr>
      <w:r w:rsidRPr="00992BF9">
        <w:tab/>
      </w:r>
      <w:bookmarkStart w:id="12" w:name="_Toc115427069"/>
      <w:r w:rsidRPr="00992BF9">
        <w:rPr>
          <w:rStyle w:val="Heading1Char"/>
          <w:szCs w:val="24"/>
        </w:rPr>
        <w:t>S</w:t>
      </w:r>
      <w:r w:rsidR="00A828E4" w:rsidRPr="00992BF9">
        <w:rPr>
          <w:rStyle w:val="Heading1Char"/>
          <w:szCs w:val="24"/>
        </w:rPr>
        <w:t xml:space="preserve">ection </w:t>
      </w:r>
      <w:r w:rsidR="00A53D20" w:rsidRPr="00992BF9">
        <w:rPr>
          <w:rStyle w:val="Heading1Char"/>
          <w:szCs w:val="24"/>
        </w:rPr>
        <w:t>9</w:t>
      </w:r>
      <w:r w:rsidR="00A828E4" w:rsidRPr="00992BF9">
        <w:rPr>
          <w:rStyle w:val="Heading1Char"/>
          <w:szCs w:val="24"/>
        </w:rPr>
        <w:t xml:space="preserve">. Suspension, Revocation, or Nonrenewal of </w:t>
      </w:r>
      <w:r w:rsidR="00A93AA1" w:rsidRPr="00992BF9">
        <w:rPr>
          <w:rStyle w:val="Heading1Char"/>
          <w:szCs w:val="24"/>
        </w:rPr>
        <w:t>[</w:t>
      </w:r>
      <w:r w:rsidR="00A828E4" w:rsidRPr="00992BF9">
        <w:rPr>
          <w:rStyle w:val="Heading1Char"/>
          <w:szCs w:val="24"/>
        </w:rPr>
        <w:t>License</w:t>
      </w:r>
      <w:r w:rsidR="00A93AA1" w:rsidRPr="00992BF9">
        <w:rPr>
          <w:rStyle w:val="Heading1Char"/>
          <w:szCs w:val="24"/>
        </w:rPr>
        <w:t>]</w:t>
      </w:r>
      <w:r w:rsidR="00A828E4" w:rsidRPr="00992BF9">
        <w:rPr>
          <w:rStyle w:val="Heading1Char"/>
          <w:szCs w:val="24"/>
        </w:rPr>
        <w:t xml:space="preserve"> </w:t>
      </w:r>
      <w:r w:rsidR="00A93AA1" w:rsidRPr="00992BF9">
        <w:rPr>
          <w:rStyle w:val="Heading1Char"/>
          <w:szCs w:val="24"/>
        </w:rPr>
        <w:t>[</w:t>
      </w:r>
      <w:r w:rsidR="00A828E4" w:rsidRPr="00992BF9">
        <w:rPr>
          <w:rStyle w:val="Heading1Char"/>
          <w:szCs w:val="24"/>
        </w:rPr>
        <w:t>Permit</w:t>
      </w:r>
      <w:r w:rsidR="00A93AA1" w:rsidRPr="00992BF9">
        <w:rPr>
          <w:rStyle w:val="Heading1Char"/>
          <w:szCs w:val="24"/>
        </w:rPr>
        <w:t>]</w:t>
      </w:r>
      <w:r w:rsidR="00A828E4" w:rsidRPr="00992BF9">
        <w:rPr>
          <w:rStyle w:val="Heading1Char"/>
          <w:szCs w:val="24"/>
        </w:rPr>
        <w:t xml:space="preserve"> </w:t>
      </w:r>
      <w:r w:rsidR="00DE26AD">
        <w:rPr>
          <w:rStyle w:val="Heading1Char"/>
          <w:szCs w:val="24"/>
        </w:rPr>
        <w:t>for</w:t>
      </w:r>
      <w:r w:rsidR="00CB7B2D" w:rsidRPr="00992BF9">
        <w:rPr>
          <w:rStyle w:val="Heading1Char"/>
          <w:szCs w:val="24"/>
        </w:rPr>
        <w:t xml:space="preserve"> </w:t>
      </w:r>
      <w:r w:rsidR="00A828E4" w:rsidRPr="00992BF9">
        <w:rPr>
          <w:rStyle w:val="Heading1Char"/>
          <w:szCs w:val="24"/>
        </w:rPr>
        <w:t>Unlawful Shipping</w:t>
      </w:r>
      <w:r w:rsidR="00593760" w:rsidRPr="00992BF9">
        <w:rPr>
          <w:rStyle w:val="Heading1Char"/>
          <w:szCs w:val="24"/>
        </w:rPr>
        <w:t xml:space="preserve"> into </w:t>
      </w:r>
      <w:r w:rsidR="00A508A4" w:rsidRPr="00992BF9">
        <w:rPr>
          <w:rStyle w:val="Heading1Char"/>
          <w:szCs w:val="24"/>
        </w:rPr>
        <w:t>Ano</w:t>
      </w:r>
      <w:r w:rsidR="00593760" w:rsidRPr="00992BF9">
        <w:rPr>
          <w:rStyle w:val="Heading1Char"/>
          <w:szCs w:val="24"/>
        </w:rPr>
        <w:t>ther State</w:t>
      </w:r>
      <w:bookmarkEnd w:id="12"/>
    </w:p>
    <w:p w14:paraId="32A03BB3" w14:textId="201392CC" w:rsidR="00651F40" w:rsidRPr="00992BF9" w:rsidRDefault="007C46E1" w:rsidP="007B40EE">
      <w:pPr>
        <w:shd w:val="clear" w:color="auto" w:fill="FFFFFF"/>
        <w:spacing w:line="480" w:lineRule="auto"/>
      </w:pPr>
      <w:r w:rsidRPr="00992BF9">
        <w:rPr>
          <w:rFonts w:eastAsia="Times New Roman"/>
        </w:rPr>
        <w:tab/>
      </w:r>
      <w:r w:rsidR="00CB7B2D" w:rsidRPr="00992BF9">
        <w:rPr>
          <w:rFonts w:eastAsia="Times New Roman"/>
        </w:rPr>
        <w:t>[</w:t>
      </w:r>
      <w:r w:rsidR="00D966FD" w:rsidRPr="00992BF9">
        <w:rPr>
          <w:rFonts w:eastAsia="Times New Roman"/>
        </w:rPr>
        <w:t>(a)</w:t>
      </w:r>
      <w:r w:rsidR="00CB7B2D" w:rsidRPr="00992BF9">
        <w:rPr>
          <w:rFonts w:eastAsia="Times New Roman"/>
        </w:rPr>
        <w:t>]</w:t>
      </w:r>
      <w:r w:rsidR="00D966FD" w:rsidRPr="00992BF9">
        <w:rPr>
          <w:rFonts w:eastAsia="Times New Roman"/>
        </w:rPr>
        <w:t xml:space="preserve"> </w:t>
      </w:r>
      <w:r w:rsidR="009934BF" w:rsidRPr="00992BF9">
        <w:rPr>
          <w:rFonts w:eastAsia="Times New Roman"/>
        </w:rPr>
        <w:t>[</w:t>
      </w:r>
      <w:r w:rsidR="00CF6327" w:rsidRPr="00992BF9">
        <w:rPr>
          <w:rFonts w:eastAsia="Times New Roman"/>
        </w:rPr>
        <w:t xml:space="preserve">Except as provided in </w:t>
      </w:r>
      <w:r w:rsidR="00451CA2" w:rsidRPr="00992BF9">
        <w:rPr>
          <w:rFonts w:eastAsia="Times New Roman"/>
        </w:rPr>
        <w:t>subsection</w:t>
      </w:r>
      <w:r w:rsidR="00F467E9" w:rsidRPr="00992BF9">
        <w:rPr>
          <w:rFonts w:eastAsia="Times New Roman"/>
        </w:rPr>
        <w:t>s</w:t>
      </w:r>
      <w:r w:rsidR="006F7B6B" w:rsidRPr="00992BF9">
        <w:rPr>
          <w:rFonts w:eastAsia="Times New Roman"/>
        </w:rPr>
        <w:t xml:space="preserve"> </w:t>
      </w:r>
      <w:r w:rsidR="00451CA2" w:rsidRPr="00992BF9">
        <w:rPr>
          <w:rFonts w:eastAsia="Times New Roman"/>
        </w:rPr>
        <w:t>(</w:t>
      </w:r>
      <w:r w:rsidR="00264BAE" w:rsidRPr="00992BF9">
        <w:rPr>
          <w:rFonts w:eastAsia="Times New Roman"/>
        </w:rPr>
        <w:t>b</w:t>
      </w:r>
      <w:r w:rsidR="00451CA2" w:rsidRPr="00992BF9">
        <w:rPr>
          <w:rFonts w:eastAsia="Times New Roman"/>
        </w:rPr>
        <w:t>)</w:t>
      </w:r>
      <w:r w:rsidR="00F467E9" w:rsidRPr="00992BF9">
        <w:rPr>
          <w:rFonts w:eastAsia="Times New Roman"/>
        </w:rPr>
        <w:t xml:space="preserve"> </w:t>
      </w:r>
      <w:r w:rsidR="001E28A4" w:rsidRPr="00992BF9">
        <w:rPr>
          <w:rFonts w:eastAsia="Times New Roman"/>
        </w:rPr>
        <w:t>and (</w:t>
      </w:r>
      <w:r w:rsidR="00F467E9" w:rsidRPr="00992BF9">
        <w:rPr>
          <w:rFonts w:eastAsia="Times New Roman"/>
        </w:rPr>
        <w:t>d</w:t>
      </w:r>
      <w:r w:rsidR="001E28A4" w:rsidRPr="00992BF9">
        <w:rPr>
          <w:rFonts w:eastAsia="Times New Roman"/>
        </w:rPr>
        <w:t>)</w:t>
      </w:r>
      <w:r w:rsidR="00CF6327" w:rsidRPr="00992BF9">
        <w:rPr>
          <w:rFonts w:eastAsia="Times New Roman"/>
        </w:rPr>
        <w:t xml:space="preserve"> and subject to subsection (g)</w:t>
      </w:r>
      <w:r w:rsidR="00451CA2" w:rsidRPr="00992BF9">
        <w:rPr>
          <w:rFonts w:eastAsia="Times New Roman"/>
        </w:rPr>
        <w:t>,</w:t>
      </w:r>
      <w:r w:rsidR="00617057" w:rsidRPr="00992BF9">
        <w:t xml:space="preserve"> </w:t>
      </w:r>
      <w:r w:rsidR="009934BF" w:rsidRPr="00992BF9">
        <w:t>the</w:t>
      </w:r>
      <w:r w:rsidR="00CF6327" w:rsidRPr="00992BF9">
        <w:t xml:space="preserve">] </w:t>
      </w:r>
      <w:r w:rsidR="00A93AA1" w:rsidRPr="00992BF9">
        <w:t>[</w:t>
      </w:r>
      <w:r w:rsidR="00CF6327" w:rsidRPr="00992BF9">
        <w:t>The</w:t>
      </w:r>
      <w:r w:rsidR="00A93AA1" w:rsidRPr="00992BF9">
        <w:t>]</w:t>
      </w:r>
      <w:r w:rsidR="009934BF" w:rsidRPr="00992BF9">
        <w:t xml:space="preserve"> </w:t>
      </w:r>
      <w:r w:rsidR="0023312F" w:rsidRPr="00992BF9">
        <w:t>[commission</w:t>
      </w:r>
      <w:r w:rsidR="007749FD" w:rsidRPr="00992BF9">
        <w:t>]</w:t>
      </w:r>
      <w:r w:rsidR="00011C67" w:rsidRPr="00992BF9">
        <w:t xml:space="preserve"> </w:t>
      </w:r>
      <w:r w:rsidR="007749FD" w:rsidRPr="00992BF9">
        <w:t>[</w:t>
      </w:r>
      <w:r w:rsidR="00011C67" w:rsidRPr="00992BF9">
        <w:t xml:space="preserve">or </w:t>
      </w:r>
      <w:r w:rsidR="00493A86" w:rsidRPr="00992BF9">
        <w:t xml:space="preserve">other </w:t>
      </w:r>
      <w:r w:rsidR="00011C67" w:rsidRPr="00992BF9">
        <w:t xml:space="preserve">applicable </w:t>
      </w:r>
      <w:r w:rsidR="005F6AD1" w:rsidRPr="00992BF9">
        <w:t>authority</w:t>
      </w:r>
      <w:r w:rsidR="00C94A21" w:rsidRPr="00992BF9">
        <w:t>]</w:t>
      </w:r>
      <w:r w:rsidR="009261F8" w:rsidRPr="00992BF9">
        <w:t xml:space="preserve"> </w:t>
      </w:r>
      <w:r w:rsidR="00A40240" w:rsidRPr="00992BF9">
        <w:t xml:space="preserve">may </w:t>
      </w:r>
      <w:r w:rsidR="009261F8" w:rsidRPr="00992BF9">
        <w:t>suspend, revoke, or</w:t>
      </w:r>
      <w:r w:rsidR="009F276B" w:rsidRPr="00992BF9">
        <w:t xml:space="preserve"> </w:t>
      </w:r>
      <w:r w:rsidR="00A93AA1" w:rsidRPr="00992BF9">
        <w:t>deny renewal of</w:t>
      </w:r>
      <w:r w:rsidR="009261F8" w:rsidRPr="00992BF9">
        <w:t xml:space="preserve"> a </w:t>
      </w:r>
      <w:r w:rsidR="00A508A4" w:rsidRPr="00992BF9">
        <w:t>[</w:t>
      </w:r>
      <w:r w:rsidR="009261F8" w:rsidRPr="00992BF9">
        <w:t>license</w:t>
      </w:r>
      <w:r w:rsidR="00AA3CCB" w:rsidRPr="00992BF9">
        <w:t>]</w:t>
      </w:r>
      <w:r w:rsidR="009261F8" w:rsidRPr="00992BF9">
        <w:t xml:space="preserve"> </w:t>
      </w:r>
      <w:r w:rsidR="00AA3CCB" w:rsidRPr="00992BF9">
        <w:t>[</w:t>
      </w:r>
      <w:r w:rsidR="009261F8" w:rsidRPr="00992BF9">
        <w:t>permit</w:t>
      </w:r>
      <w:r w:rsidR="00A508A4" w:rsidRPr="00992BF9">
        <w:t>]</w:t>
      </w:r>
      <w:r w:rsidR="009261F8" w:rsidRPr="00992BF9">
        <w:t xml:space="preserve"> issued by the </w:t>
      </w:r>
      <w:r w:rsidR="0023312F" w:rsidRPr="00992BF9">
        <w:t>[commission</w:t>
      </w:r>
      <w:r w:rsidR="00A40240" w:rsidRPr="00992BF9">
        <w:t>]</w:t>
      </w:r>
      <w:r w:rsidR="00011C67" w:rsidRPr="00992BF9">
        <w:t xml:space="preserve"> </w:t>
      </w:r>
      <w:r w:rsidR="00A40240" w:rsidRPr="00992BF9">
        <w:t>[</w:t>
      </w:r>
      <w:r w:rsidR="00011C67" w:rsidRPr="00992BF9">
        <w:t xml:space="preserve">or </w:t>
      </w:r>
      <w:r w:rsidR="00922C9B" w:rsidRPr="00992BF9">
        <w:t xml:space="preserve">other applicable </w:t>
      </w:r>
      <w:r w:rsidR="005F6AD1" w:rsidRPr="00992BF9">
        <w:t>authority</w:t>
      </w:r>
      <w:r w:rsidR="00C94A21" w:rsidRPr="00992BF9">
        <w:t>]</w:t>
      </w:r>
      <w:r w:rsidR="00CB7B2D" w:rsidRPr="00992BF9">
        <w:t xml:space="preserve"> to produce, distribute, or sell alcoholic beverages</w:t>
      </w:r>
      <w:r w:rsidR="009261F8" w:rsidRPr="00992BF9">
        <w:t xml:space="preserve"> if </w:t>
      </w:r>
      <w:r w:rsidR="005A7517" w:rsidRPr="00992BF9">
        <w:t xml:space="preserve">the [commission] [or other applicable authority] finds, after notice and an opportunity for an evidentiary hearing, that </w:t>
      </w:r>
      <w:r w:rsidR="009261F8" w:rsidRPr="00992BF9">
        <w:t xml:space="preserve">the person holding the </w:t>
      </w:r>
      <w:r w:rsidR="00A508A4" w:rsidRPr="00992BF9">
        <w:t>[</w:t>
      </w:r>
      <w:r w:rsidR="009261F8" w:rsidRPr="00992BF9">
        <w:t>license</w:t>
      </w:r>
      <w:r w:rsidR="00AA3CCB" w:rsidRPr="00992BF9">
        <w:t>]</w:t>
      </w:r>
      <w:r w:rsidR="009261F8" w:rsidRPr="00992BF9">
        <w:t xml:space="preserve"> </w:t>
      </w:r>
      <w:r w:rsidR="00AA3CCB" w:rsidRPr="00992BF9">
        <w:t>[</w:t>
      </w:r>
      <w:r w:rsidR="009261F8" w:rsidRPr="00992BF9">
        <w:t>permit</w:t>
      </w:r>
      <w:r w:rsidR="00A508A4" w:rsidRPr="00992BF9">
        <w:t>]</w:t>
      </w:r>
      <w:r w:rsidR="009261F8" w:rsidRPr="00992BF9">
        <w:t xml:space="preserve"> shipped </w:t>
      </w:r>
      <w:r w:rsidR="00CC0D88" w:rsidRPr="00992BF9">
        <w:t>alcoholic</w:t>
      </w:r>
      <w:r w:rsidR="009261F8" w:rsidRPr="00992BF9">
        <w:t xml:space="preserve"> beverages into another state in violation of </w:t>
      </w:r>
      <w:r w:rsidR="00CB7B2D" w:rsidRPr="00992BF9">
        <w:t xml:space="preserve">the other </w:t>
      </w:r>
      <w:r w:rsidR="009261F8" w:rsidRPr="00992BF9">
        <w:t>state</w:t>
      </w:r>
      <w:r w:rsidR="00FD76AA" w:rsidRPr="00992BF9">
        <w:t>’</w:t>
      </w:r>
      <w:r w:rsidR="009261F8" w:rsidRPr="00992BF9">
        <w:t>s law.</w:t>
      </w:r>
    </w:p>
    <w:p w14:paraId="091163E1" w14:textId="39EBA6FB" w:rsidR="00A93AA1" w:rsidRPr="00992BF9" w:rsidRDefault="005A7517" w:rsidP="007B40EE">
      <w:pPr>
        <w:shd w:val="clear" w:color="auto" w:fill="FFFFFF"/>
        <w:spacing w:line="480" w:lineRule="auto"/>
        <w:rPr>
          <w:rFonts w:eastAsia="Times New Roman"/>
        </w:rPr>
      </w:pPr>
      <w:r w:rsidRPr="00992BF9">
        <w:tab/>
      </w:r>
      <w:r w:rsidR="009934BF" w:rsidRPr="00992BF9">
        <w:t>[</w:t>
      </w:r>
      <w:r w:rsidRPr="00992BF9">
        <w:t xml:space="preserve">(b) The [commission] [or other applicable authority] may not suspend, revoke, or </w:t>
      </w:r>
      <w:r w:rsidR="00A93AA1" w:rsidRPr="00992BF9">
        <w:t>deny renewal of</w:t>
      </w:r>
      <w:r w:rsidRPr="00992BF9">
        <w:t xml:space="preserve"> a </w:t>
      </w:r>
      <w:r w:rsidR="00ED47F3" w:rsidRPr="00992BF9">
        <w:t>[</w:t>
      </w:r>
      <w:r w:rsidRPr="00992BF9">
        <w:t>license</w:t>
      </w:r>
      <w:r w:rsidR="00AA3CCB" w:rsidRPr="00992BF9">
        <w:t>]</w:t>
      </w:r>
      <w:r w:rsidRPr="00992BF9">
        <w:t xml:space="preserve"> </w:t>
      </w:r>
      <w:r w:rsidR="00AA3CCB" w:rsidRPr="00992BF9">
        <w:t>[</w:t>
      </w:r>
      <w:r w:rsidRPr="00992BF9">
        <w:t>permit</w:t>
      </w:r>
      <w:r w:rsidR="00ED47F3" w:rsidRPr="00992BF9">
        <w:t>]</w:t>
      </w:r>
      <w:r w:rsidRPr="00992BF9">
        <w:t xml:space="preserve"> under subsection (a) if</w:t>
      </w:r>
      <w:r w:rsidR="00FB414E" w:rsidRPr="00992BF9">
        <w:t xml:space="preserve"> the person holding the [license</w:t>
      </w:r>
      <w:r w:rsidR="00AA3CCB" w:rsidRPr="00992BF9">
        <w:t>]</w:t>
      </w:r>
      <w:r w:rsidR="00FB414E" w:rsidRPr="00992BF9">
        <w:t xml:space="preserve"> </w:t>
      </w:r>
      <w:r w:rsidR="00AA3CCB" w:rsidRPr="00992BF9">
        <w:t>[</w:t>
      </w:r>
      <w:r w:rsidR="00FB414E" w:rsidRPr="00992BF9">
        <w:t>permit] shows that</w:t>
      </w:r>
      <w:r w:rsidR="006C34B9" w:rsidRPr="00992BF9">
        <w:t xml:space="preserve"> </w:t>
      </w:r>
      <w:r w:rsidRPr="00992BF9">
        <w:rPr>
          <w:rFonts w:eastAsia="Times New Roman"/>
        </w:rPr>
        <w:t>the violation of the other state’s law</w:t>
      </w:r>
      <w:r w:rsidR="00A93AA1" w:rsidRPr="00992BF9">
        <w:rPr>
          <w:rFonts w:eastAsia="Times New Roman"/>
        </w:rPr>
        <w:t>:</w:t>
      </w:r>
    </w:p>
    <w:p w14:paraId="42E04811" w14:textId="3E5563AF" w:rsidR="005A7517" w:rsidRPr="00992BF9" w:rsidRDefault="00A93AA1" w:rsidP="007B40EE">
      <w:pPr>
        <w:shd w:val="clear" w:color="auto" w:fill="FFFFFF"/>
        <w:spacing w:line="480" w:lineRule="auto"/>
        <w:rPr>
          <w:rFonts w:eastAsia="Times New Roman"/>
        </w:rPr>
      </w:pPr>
      <w:r w:rsidRPr="00992BF9">
        <w:rPr>
          <w:rFonts w:eastAsia="Times New Roman"/>
        </w:rPr>
        <w:tab/>
      </w:r>
      <w:r w:rsidRPr="00992BF9">
        <w:rPr>
          <w:rFonts w:eastAsia="Times New Roman"/>
        </w:rPr>
        <w:tab/>
        <w:t>(1)</w:t>
      </w:r>
      <w:r w:rsidR="005A7517" w:rsidRPr="00992BF9">
        <w:rPr>
          <w:rFonts w:eastAsia="Times New Roman"/>
        </w:rPr>
        <w:t xml:space="preserve"> is the subject of </w:t>
      </w:r>
      <w:r w:rsidR="000B5C23" w:rsidRPr="00992BF9">
        <w:rPr>
          <w:rFonts w:eastAsia="Times New Roman"/>
        </w:rPr>
        <w:t xml:space="preserve">a pending </w:t>
      </w:r>
      <w:r w:rsidR="005A7517" w:rsidRPr="00992BF9">
        <w:rPr>
          <w:rFonts w:eastAsia="Times New Roman"/>
        </w:rPr>
        <w:t xml:space="preserve">enforcement action in the other </w:t>
      </w:r>
      <w:proofErr w:type="gramStart"/>
      <w:r w:rsidR="005A7517" w:rsidRPr="00992BF9">
        <w:rPr>
          <w:rFonts w:eastAsia="Times New Roman"/>
        </w:rPr>
        <w:t>state</w:t>
      </w:r>
      <w:r w:rsidR="00D2106D" w:rsidRPr="00992BF9">
        <w:rPr>
          <w:rFonts w:eastAsia="Times New Roman"/>
        </w:rPr>
        <w:t>;</w:t>
      </w:r>
      <w:proofErr w:type="gramEnd"/>
    </w:p>
    <w:p w14:paraId="44D09719" w14:textId="41167C6D" w:rsidR="00D2106D" w:rsidRPr="00992BF9" w:rsidRDefault="005A7517" w:rsidP="007B40EE">
      <w:pPr>
        <w:spacing w:line="480" w:lineRule="auto"/>
        <w:rPr>
          <w:rFonts w:eastAsia="Times New Roman"/>
        </w:rPr>
      </w:pPr>
      <w:r w:rsidRPr="00992BF9">
        <w:rPr>
          <w:rFonts w:eastAsia="Times New Roman"/>
        </w:rPr>
        <w:tab/>
      </w:r>
      <w:r w:rsidRPr="00992BF9">
        <w:rPr>
          <w:rFonts w:eastAsia="Times New Roman"/>
        </w:rPr>
        <w:tab/>
        <w:t>(2)</w:t>
      </w:r>
      <w:r w:rsidR="006C34B9" w:rsidRPr="00992BF9">
        <w:rPr>
          <w:rFonts w:eastAsia="Times New Roman"/>
        </w:rPr>
        <w:t xml:space="preserve"> </w:t>
      </w:r>
      <w:r w:rsidR="00A93AA1" w:rsidRPr="00992BF9">
        <w:rPr>
          <w:rFonts w:eastAsia="Times New Roman"/>
        </w:rPr>
        <w:t>was the subject of an enforcement action in the other state that</w:t>
      </w:r>
      <w:r w:rsidR="00D2106D" w:rsidRPr="00992BF9">
        <w:rPr>
          <w:rFonts w:eastAsia="Times New Roman"/>
        </w:rPr>
        <w:t xml:space="preserve"> has concluded and </w:t>
      </w:r>
      <w:r w:rsidR="00CD7318" w:rsidRPr="00992BF9">
        <w:rPr>
          <w:rFonts w:eastAsia="Times New Roman"/>
        </w:rPr>
        <w:t xml:space="preserve">resulted in </w:t>
      </w:r>
      <w:r w:rsidR="00D2106D" w:rsidRPr="00992BF9">
        <w:rPr>
          <w:rFonts w:eastAsia="Times New Roman"/>
        </w:rPr>
        <w:t>a determination that no violation of the other state’s law occurred; or</w:t>
      </w:r>
    </w:p>
    <w:p w14:paraId="04FA534A" w14:textId="566BA1B2" w:rsidR="00A508A4" w:rsidRPr="00992BF9" w:rsidRDefault="00D2106D" w:rsidP="007B40EE">
      <w:pPr>
        <w:spacing w:line="480" w:lineRule="auto"/>
        <w:rPr>
          <w:rFonts w:eastAsia="Times New Roman"/>
        </w:rPr>
      </w:pPr>
      <w:r w:rsidRPr="00992BF9">
        <w:rPr>
          <w:rFonts w:eastAsia="Times New Roman"/>
        </w:rPr>
        <w:tab/>
      </w:r>
      <w:r w:rsidRPr="00992BF9">
        <w:rPr>
          <w:rFonts w:eastAsia="Times New Roman"/>
        </w:rPr>
        <w:tab/>
        <w:t>(3) occurred more than [</w:t>
      </w:r>
      <w:r w:rsidR="001E28A4" w:rsidRPr="00992BF9">
        <w:rPr>
          <w:rFonts w:eastAsia="Times New Roman"/>
        </w:rPr>
        <w:t>two]</w:t>
      </w:r>
      <w:r w:rsidRPr="00992BF9">
        <w:rPr>
          <w:rFonts w:eastAsia="Times New Roman"/>
        </w:rPr>
        <w:t xml:space="preserve"> years </w:t>
      </w:r>
      <w:r w:rsidR="00813A2C" w:rsidRPr="00992BF9">
        <w:rPr>
          <w:rFonts w:eastAsia="Times New Roman"/>
        </w:rPr>
        <w:t>before</w:t>
      </w:r>
      <w:r w:rsidRPr="00992BF9">
        <w:rPr>
          <w:rFonts w:eastAsia="Times New Roman"/>
        </w:rPr>
        <w:t xml:space="preserve"> the date of the notice under subsection (a)</w:t>
      </w:r>
      <w:r w:rsidR="005A7517" w:rsidRPr="00992BF9">
        <w:rPr>
          <w:rFonts w:eastAsia="Times New Roman"/>
        </w:rPr>
        <w:t>.</w:t>
      </w:r>
      <w:r w:rsidR="009934BF" w:rsidRPr="00992BF9">
        <w:rPr>
          <w:rFonts w:eastAsia="Times New Roman"/>
        </w:rPr>
        <w:t>]</w:t>
      </w:r>
    </w:p>
    <w:p w14:paraId="3701F9EC" w14:textId="14FC87A7" w:rsidR="001E28A4" w:rsidRPr="00992BF9" w:rsidRDefault="001E28A4" w:rsidP="007B40EE">
      <w:pPr>
        <w:spacing w:line="480" w:lineRule="auto"/>
        <w:rPr>
          <w:rFonts w:eastAsia="Times New Roman"/>
        </w:rPr>
      </w:pPr>
      <w:r w:rsidRPr="00992BF9">
        <w:rPr>
          <w:rFonts w:eastAsia="Times New Roman"/>
        </w:rPr>
        <w:tab/>
      </w:r>
      <w:r w:rsidR="009934BF" w:rsidRPr="00992BF9">
        <w:rPr>
          <w:rFonts w:eastAsia="Times New Roman"/>
        </w:rPr>
        <w:t>[</w:t>
      </w:r>
      <w:r w:rsidRPr="00992BF9">
        <w:rPr>
          <w:rFonts w:eastAsia="Times New Roman"/>
        </w:rPr>
        <w:t xml:space="preserve">(c) </w:t>
      </w:r>
      <w:r w:rsidR="000B5C23" w:rsidRPr="00992BF9">
        <w:rPr>
          <w:rFonts w:eastAsia="Times New Roman"/>
        </w:rPr>
        <w:t>Suspension</w:t>
      </w:r>
      <w:r w:rsidR="00793772">
        <w:rPr>
          <w:rFonts w:eastAsia="Times New Roman"/>
        </w:rPr>
        <w:t xml:space="preserve"> or</w:t>
      </w:r>
      <w:r w:rsidR="000B5C23" w:rsidRPr="00992BF9">
        <w:rPr>
          <w:rFonts w:eastAsia="Times New Roman"/>
        </w:rPr>
        <w:t xml:space="preserve"> </w:t>
      </w:r>
      <w:r w:rsidR="00F467E9" w:rsidRPr="00992BF9">
        <w:rPr>
          <w:rFonts w:eastAsia="Times New Roman"/>
        </w:rPr>
        <w:t>revocation</w:t>
      </w:r>
      <w:r w:rsidR="000B5C23" w:rsidRPr="00992BF9">
        <w:rPr>
          <w:rFonts w:eastAsia="Times New Roman"/>
        </w:rPr>
        <w:t xml:space="preserve"> of</w:t>
      </w:r>
      <w:r w:rsidR="00BC7210" w:rsidRPr="00992BF9">
        <w:rPr>
          <w:rFonts w:eastAsia="Times New Roman"/>
        </w:rPr>
        <w:t>, or refusal to renew</w:t>
      </w:r>
      <w:r w:rsidR="000B5C23" w:rsidRPr="00992BF9">
        <w:rPr>
          <w:rFonts w:eastAsia="Times New Roman"/>
        </w:rPr>
        <w:t>,</w:t>
      </w:r>
      <w:r w:rsidR="00C30B03" w:rsidRPr="00992BF9">
        <w:rPr>
          <w:rFonts w:eastAsia="Times New Roman"/>
        </w:rPr>
        <w:t xml:space="preserve"> </w:t>
      </w:r>
      <w:r w:rsidR="00F467E9" w:rsidRPr="00992BF9">
        <w:rPr>
          <w:rFonts w:eastAsia="Times New Roman"/>
        </w:rPr>
        <w:t>a [license</w:t>
      </w:r>
      <w:r w:rsidR="00AA3CCB" w:rsidRPr="00992BF9">
        <w:rPr>
          <w:rFonts w:eastAsia="Times New Roman"/>
        </w:rPr>
        <w:t>]</w:t>
      </w:r>
      <w:r w:rsidR="00F467E9" w:rsidRPr="00992BF9">
        <w:rPr>
          <w:rFonts w:eastAsia="Times New Roman"/>
        </w:rPr>
        <w:t xml:space="preserve"> </w:t>
      </w:r>
      <w:r w:rsidR="00AA3CCB" w:rsidRPr="00992BF9">
        <w:rPr>
          <w:rFonts w:eastAsia="Times New Roman"/>
        </w:rPr>
        <w:t>[</w:t>
      </w:r>
      <w:r w:rsidR="00F467E9" w:rsidRPr="00992BF9">
        <w:rPr>
          <w:rFonts w:eastAsia="Times New Roman"/>
        </w:rPr>
        <w:t xml:space="preserve">permit] under </w:t>
      </w:r>
      <w:r w:rsidR="00203EF6" w:rsidRPr="00992BF9">
        <w:rPr>
          <w:rFonts w:eastAsia="Times New Roman"/>
        </w:rPr>
        <w:t>subsection</w:t>
      </w:r>
      <w:r w:rsidR="00F467E9" w:rsidRPr="00992BF9">
        <w:rPr>
          <w:rFonts w:eastAsia="Times New Roman"/>
        </w:rPr>
        <w:t xml:space="preserve"> (a) </w:t>
      </w:r>
      <w:r w:rsidR="00105C43" w:rsidRPr="00992BF9">
        <w:rPr>
          <w:rFonts w:eastAsia="Times New Roman"/>
        </w:rPr>
        <w:t xml:space="preserve">is </w:t>
      </w:r>
      <w:r w:rsidR="00F467E9" w:rsidRPr="00992BF9">
        <w:rPr>
          <w:rFonts w:eastAsia="Times New Roman"/>
        </w:rPr>
        <w:t xml:space="preserve">not effective until all administrative proceedings </w:t>
      </w:r>
      <w:r w:rsidR="005B3D2A" w:rsidRPr="00992BF9">
        <w:rPr>
          <w:rFonts w:eastAsia="Times New Roman"/>
        </w:rPr>
        <w:t xml:space="preserve">under subsection (a) </w:t>
      </w:r>
      <w:r w:rsidR="00F467E9" w:rsidRPr="00992BF9">
        <w:rPr>
          <w:rFonts w:eastAsia="Times New Roman"/>
        </w:rPr>
        <w:t>are concluded and administrative remedies exhausted.</w:t>
      </w:r>
      <w:r w:rsidR="009934BF" w:rsidRPr="00992BF9">
        <w:rPr>
          <w:rFonts w:eastAsia="Times New Roman"/>
        </w:rPr>
        <w:t>]</w:t>
      </w:r>
    </w:p>
    <w:p w14:paraId="481F02D7" w14:textId="3A34287C" w:rsidR="00651F40" w:rsidRPr="00992BF9" w:rsidRDefault="007C46E1" w:rsidP="007B40EE">
      <w:pPr>
        <w:shd w:val="clear" w:color="auto" w:fill="FFFFFF"/>
        <w:spacing w:line="480" w:lineRule="auto"/>
      </w:pPr>
      <w:r w:rsidRPr="00992BF9">
        <w:tab/>
      </w:r>
      <w:r w:rsidR="00CF291D" w:rsidRPr="00992BF9">
        <w:t>[</w:t>
      </w:r>
      <w:r w:rsidR="00493A86" w:rsidRPr="00992BF9">
        <w:t>(</w:t>
      </w:r>
      <w:r w:rsidR="001E28A4" w:rsidRPr="00992BF9">
        <w:t>d</w:t>
      </w:r>
      <w:r w:rsidR="00493A86" w:rsidRPr="00992BF9">
        <w:t xml:space="preserve">) </w:t>
      </w:r>
      <w:r w:rsidR="009261F8" w:rsidRPr="00992BF9">
        <w:t xml:space="preserve">The </w:t>
      </w:r>
      <w:r w:rsidR="0023312F" w:rsidRPr="00992BF9">
        <w:t>[commission</w:t>
      </w:r>
      <w:r w:rsidR="00F15643" w:rsidRPr="00992BF9">
        <w:t>]</w:t>
      </w:r>
      <w:r w:rsidR="009261F8" w:rsidRPr="00992BF9">
        <w:t xml:space="preserve"> </w:t>
      </w:r>
      <w:r w:rsidR="00F15643" w:rsidRPr="00992BF9">
        <w:t>[</w:t>
      </w:r>
      <w:r w:rsidR="00011C67" w:rsidRPr="00992BF9">
        <w:t xml:space="preserve">or </w:t>
      </w:r>
      <w:r w:rsidR="00922C9B" w:rsidRPr="00992BF9">
        <w:t xml:space="preserve">other applicable </w:t>
      </w:r>
      <w:r w:rsidR="005F6AD1" w:rsidRPr="00992BF9">
        <w:t>authority</w:t>
      </w:r>
      <w:r w:rsidR="00011C67" w:rsidRPr="00992BF9">
        <w:t xml:space="preserve">] </w:t>
      </w:r>
      <w:r w:rsidR="009261F8" w:rsidRPr="00992BF9">
        <w:t xml:space="preserve">may not suspend, revoke, or </w:t>
      </w:r>
      <w:r w:rsidR="00A93AA1" w:rsidRPr="00992BF9">
        <w:t>deny renewal of</w:t>
      </w:r>
      <w:r w:rsidR="009261F8" w:rsidRPr="00992BF9">
        <w:t xml:space="preserve"> a </w:t>
      </w:r>
      <w:r w:rsidR="001E28A4" w:rsidRPr="00992BF9">
        <w:t>[</w:t>
      </w:r>
      <w:r w:rsidR="009261F8" w:rsidRPr="00992BF9">
        <w:t>license</w:t>
      </w:r>
      <w:r w:rsidR="00AA3CCB" w:rsidRPr="00992BF9">
        <w:t>]</w:t>
      </w:r>
      <w:r w:rsidR="009261F8" w:rsidRPr="00992BF9">
        <w:t xml:space="preserve"> </w:t>
      </w:r>
      <w:r w:rsidR="00AA3CCB" w:rsidRPr="00992BF9">
        <w:t>[</w:t>
      </w:r>
      <w:r w:rsidR="009261F8" w:rsidRPr="00992BF9">
        <w:t>permit</w:t>
      </w:r>
      <w:r w:rsidR="001E28A4" w:rsidRPr="00992BF9">
        <w:t>]</w:t>
      </w:r>
      <w:r w:rsidR="009261F8" w:rsidRPr="00992BF9">
        <w:t xml:space="preserve"> </w:t>
      </w:r>
      <w:r w:rsidR="000B5C23" w:rsidRPr="00992BF9">
        <w:t>under subsection (a)</w:t>
      </w:r>
      <w:r w:rsidR="009261F8" w:rsidRPr="00992BF9">
        <w:t xml:space="preserve"> unless the </w:t>
      </w:r>
      <w:r w:rsidR="001E28A4" w:rsidRPr="00992BF9">
        <w:t>[</w:t>
      </w:r>
      <w:r w:rsidR="00B81621" w:rsidRPr="00992BF9">
        <w:t>licensee</w:t>
      </w:r>
      <w:r w:rsidR="00BC7210" w:rsidRPr="00992BF9">
        <w:t>]</w:t>
      </w:r>
      <w:r w:rsidR="001E28A4" w:rsidRPr="00992BF9">
        <w:t xml:space="preserve"> </w:t>
      </w:r>
      <w:r w:rsidR="00BC7210" w:rsidRPr="00992BF9">
        <w:t>[</w:t>
      </w:r>
      <w:r w:rsidR="00B81621" w:rsidRPr="00992BF9">
        <w:t>permittee</w:t>
      </w:r>
      <w:r w:rsidR="001E28A4" w:rsidRPr="00992BF9">
        <w:t>]</w:t>
      </w:r>
      <w:r w:rsidR="009261F8" w:rsidRPr="00992BF9">
        <w:t xml:space="preserve"> </w:t>
      </w:r>
      <w:r w:rsidR="002559E0" w:rsidRPr="00992BF9">
        <w:t>ships</w:t>
      </w:r>
      <w:r w:rsidR="009261F8" w:rsidRPr="00992BF9">
        <w:t xml:space="preserve"> alcohol</w:t>
      </w:r>
      <w:r w:rsidR="00922C9B" w:rsidRPr="00992BF9">
        <w:t>ic</w:t>
      </w:r>
      <w:r w:rsidR="009261F8" w:rsidRPr="00992BF9">
        <w:t xml:space="preserve"> beverages into another state in violation of </w:t>
      </w:r>
      <w:r w:rsidR="000B5C23" w:rsidRPr="00992BF9">
        <w:t xml:space="preserve">the other </w:t>
      </w:r>
      <w:r w:rsidR="009261F8" w:rsidRPr="00992BF9">
        <w:t>state</w:t>
      </w:r>
      <w:r w:rsidR="00FD76AA" w:rsidRPr="00992BF9">
        <w:t>’</w:t>
      </w:r>
      <w:r w:rsidR="009261F8" w:rsidRPr="00992BF9">
        <w:t>s law</w:t>
      </w:r>
      <w:r w:rsidR="00B81621" w:rsidRPr="00992BF9">
        <w:t xml:space="preserve"> after the </w:t>
      </w:r>
      <w:r w:rsidR="0023312F" w:rsidRPr="00992BF9">
        <w:t>[commission</w:t>
      </w:r>
      <w:r w:rsidR="00B81621" w:rsidRPr="00992BF9">
        <w:t>] [or other applicable authority] issues a cease and desist [order] [letter]</w:t>
      </w:r>
      <w:r w:rsidR="009261F8" w:rsidRPr="00992BF9">
        <w:t>.</w:t>
      </w:r>
      <w:r w:rsidR="00C80857" w:rsidRPr="00992BF9">
        <w:t>]</w:t>
      </w:r>
    </w:p>
    <w:p w14:paraId="0702FAEC" w14:textId="4565492C" w:rsidR="00C94A21" w:rsidRPr="00992BF9" w:rsidRDefault="00172002" w:rsidP="007B40EE">
      <w:pPr>
        <w:spacing w:line="480" w:lineRule="auto"/>
      </w:pPr>
      <w:r w:rsidRPr="00992BF9">
        <w:tab/>
      </w:r>
      <w:r w:rsidR="00C80857" w:rsidRPr="00992BF9">
        <w:t>[</w:t>
      </w:r>
      <w:r w:rsidRPr="00992BF9">
        <w:t>(</w:t>
      </w:r>
      <w:r w:rsidR="001E28A4" w:rsidRPr="00992BF9">
        <w:t>e</w:t>
      </w:r>
      <w:r w:rsidRPr="00992BF9">
        <w:t xml:space="preserve">) </w:t>
      </w:r>
      <w:r w:rsidR="009261F8" w:rsidRPr="00992BF9">
        <w:t xml:space="preserve">The </w:t>
      </w:r>
      <w:r w:rsidR="0023312F" w:rsidRPr="00992BF9">
        <w:t>[commission</w:t>
      </w:r>
      <w:r w:rsidR="00B81621" w:rsidRPr="00992BF9">
        <w:t xml:space="preserve">] [or other applicable authority] shall determine the </w:t>
      </w:r>
      <w:r w:rsidR="009261F8" w:rsidRPr="00992BF9">
        <w:t>duration of a suspension under subsection (a)</w:t>
      </w:r>
      <w:r w:rsidR="00B81621" w:rsidRPr="00992BF9">
        <w:t>. The</w:t>
      </w:r>
      <w:r w:rsidR="00C94A21" w:rsidRPr="00992BF9">
        <w:t xml:space="preserve"> </w:t>
      </w:r>
      <w:r w:rsidR="00773F9A" w:rsidRPr="00992BF9">
        <w:t xml:space="preserve">suspension </w:t>
      </w:r>
      <w:r w:rsidR="009261F8" w:rsidRPr="00992BF9">
        <w:t xml:space="preserve">may not exceed </w:t>
      </w:r>
      <w:r w:rsidR="00004968" w:rsidRPr="00992BF9">
        <w:t>[</w:t>
      </w:r>
      <w:r w:rsidR="009261F8" w:rsidRPr="00992BF9">
        <w:t>60</w:t>
      </w:r>
      <w:r w:rsidR="00460C6F" w:rsidRPr="00992BF9">
        <w:t>]</w:t>
      </w:r>
      <w:r w:rsidR="009261F8" w:rsidRPr="00992BF9">
        <w:t xml:space="preserve"> days for a first violation or </w:t>
      </w:r>
      <w:r w:rsidR="00004968" w:rsidRPr="00992BF9">
        <w:t>[</w:t>
      </w:r>
      <w:r w:rsidR="009261F8" w:rsidRPr="00992BF9">
        <w:t>120</w:t>
      </w:r>
      <w:r w:rsidR="00090FD7" w:rsidRPr="00992BF9">
        <w:t>]</w:t>
      </w:r>
      <w:r w:rsidR="009261F8" w:rsidRPr="00992BF9">
        <w:t xml:space="preserve"> days for a violation </w:t>
      </w:r>
      <w:r w:rsidR="00F31D01" w:rsidRPr="00992BF9">
        <w:t xml:space="preserve">that occurs </w:t>
      </w:r>
      <w:r w:rsidR="00105C43" w:rsidRPr="00992BF9">
        <w:t xml:space="preserve">not later than </w:t>
      </w:r>
      <w:r w:rsidR="008217C7" w:rsidRPr="00992BF9">
        <w:t>[three] years</w:t>
      </w:r>
      <w:r w:rsidR="00105C43" w:rsidRPr="00992BF9">
        <w:t xml:space="preserve"> after </w:t>
      </w:r>
      <w:r w:rsidR="00A61928" w:rsidRPr="00992BF9">
        <w:t xml:space="preserve">an </w:t>
      </w:r>
      <w:r w:rsidR="000B5C23" w:rsidRPr="00992BF9">
        <w:t xml:space="preserve">earlier </w:t>
      </w:r>
      <w:r w:rsidR="00F31D01" w:rsidRPr="00992BF9">
        <w:t>violation</w:t>
      </w:r>
      <w:r w:rsidR="008217C7" w:rsidRPr="00992BF9">
        <w:t>.</w:t>
      </w:r>
      <w:r w:rsidR="009261F8" w:rsidRPr="00992BF9">
        <w:t xml:space="preserve"> </w:t>
      </w:r>
      <w:r w:rsidR="006443D3">
        <w:t xml:space="preserve">A violation that occurs more than [three] years after an earlier violation is treated as a first violation. </w:t>
      </w:r>
      <w:r w:rsidR="009261F8" w:rsidRPr="00992BF9">
        <w:t xml:space="preserve">If the </w:t>
      </w:r>
      <w:r w:rsidR="0023312F" w:rsidRPr="00992BF9">
        <w:t>[commission</w:t>
      </w:r>
      <w:r w:rsidR="00B81621" w:rsidRPr="00992BF9">
        <w:t>]</w:t>
      </w:r>
      <w:r w:rsidR="00011C67" w:rsidRPr="00992BF9">
        <w:t xml:space="preserve"> </w:t>
      </w:r>
      <w:r w:rsidR="00B81621" w:rsidRPr="00992BF9">
        <w:t>[</w:t>
      </w:r>
      <w:r w:rsidR="00011C67" w:rsidRPr="00992BF9">
        <w:t xml:space="preserve">or </w:t>
      </w:r>
      <w:r w:rsidR="00BE4B31" w:rsidRPr="00992BF9">
        <w:t xml:space="preserve">other applicable </w:t>
      </w:r>
      <w:r w:rsidR="005F6AD1" w:rsidRPr="00992BF9">
        <w:t>authority</w:t>
      </w:r>
      <w:r w:rsidR="009261F8" w:rsidRPr="00992BF9">
        <w:t xml:space="preserve">] revokes </w:t>
      </w:r>
      <w:r w:rsidR="00BC7210" w:rsidRPr="00992BF9">
        <w:t xml:space="preserve">or refuses to renew </w:t>
      </w:r>
      <w:r w:rsidR="009261F8" w:rsidRPr="00992BF9">
        <w:t xml:space="preserve">a </w:t>
      </w:r>
      <w:r w:rsidR="001E28A4" w:rsidRPr="00992BF9">
        <w:t>[</w:t>
      </w:r>
      <w:r w:rsidR="009261F8" w:rsidRPr="00992BF9">
        <w:t>license</w:t>
      </w:r>
      <w:r w:rsidR="00AA3CCB" w:rsidRPr="00992BF9">
        <w:t>]</w:t>
      </w:r>
      <w:r w:rsidR="009261F8" w:rsidRPr="00992BF9">
        <w:t xml:space="preserve"> </w:t>
      </w:r>
      <w:r w:rsidR="00AA3CCB" w:rsidRPr="00992BF9">
        <w:t>[</w:t>
      </w:r>
      <w:r w:rsidR="009261F8" w:rsidRPr="00992BF9">
        <w:t>permit</w:t>
      </w:r>
      <w:r w:rsidR="001E28A4" w:rsidRPr="00992BF9">
        <w:t>]</w:t>
      </w:r>
      <w:r w:rsidR="009261F8" w:rsidRPr="00992BF9">
        <w:t xml:space="preserve"> under subsection (a), the </w:t>
      </w:r>
      <w:r w:rsidR="001E28A4" w:rsidRPr="00992BF9">
        <w:t>[</w:t>
      </w:r>
      <w:r w:rsidR="009261F8" w:rsidRPr="00992BF9">
        <w:t>licensee</w:t>
      </w:r>
      <w:r w:rsidR="00254EAC" w:rsidRPr="00992BF9">
        <w:t>]</w:t>
      </w:r>
      <w:r w:rsidR="001E28A4" w:rsidRPr="00992BF9">
        <w:t xml:space="preserve"> </w:t>
      </w:r>
      <w:r w:rsidR="00254EAC" w:rsidRPr="00992BF9">
        <w:t>[</w:t>
      </w:r>
      <w:r w:rsidR="009261F8" w:rsidRPr="00992BF9">
        <w:t>permittee</w:t>
      </w:r>
      <w:r w:rsidR="001E28A4" w:rsidRPr="00992BF9">
        <w:t>]</w:t>
      </w:r>
      <w:r w:rsidR="009261F8" w:rsidRPr="00992BF9">
        <w:t xml:space="preserve"> may not reapply for issuance of the same </w:t>
      </w:r>
      <w:r w:rsidR="001E28A4" w:rsidRPr="00992BF9">
        <w:t>[</w:t>
      </w:r>
      <w:r w:rsidR="009261F8" w:rsidRPr="00992BF9">
        <w:t>license</w:t>
      </w:r>
      <w:r w:rsidR="00AA3CCB" w:rsidRPr="00992BF9">
        <w:t>]</w:t>
      </w:r>
      <w:r w:rsidR="009261F8" w:rsidRPr="00992BF9">
        <w:t xml:space="preserve"> </w:t>
      </w:r>
      <w:r w:rsidR="00AA3CCB" w:rsidRPr="00992BF9">
        <w:t>[</w:t>
      </w:r>
      <w:r w:rsidR="009261F8" w:rsidRPr="00992BF9">
        <w:t>permit</w:t>
      </w:r>
      <w:r w:rsidR="001E28A4" w:rsidRPr="00992BF9">
        <w:t>]</w:t>
      </w:r>
      <w:r w:rsidR="009261F8" w:rsidRPr="00992BF9">
        <w:t xml:space="preserve"> for </w:t>
      </w:r>
      <w:r w:rsidR="008217C7" w:rsidRPr="00992BF9">
        <w:t>[one year</w:t>
      </w:r>
      <w:r w:rsidR="00035EA6" w:rsidRPr="00992BF9">
        <w:t>]</w:t>
      </w:r>
      <w:r w:rsidR="00773F9A" w:rsidRPr="00992BF9">
        <w:t xml:space="preserve"> </w:t>
      </w:r>
      <w:r w:rsidR="009261F8" w:rsidRPr="00992BF9">
        <w:t>after the date of the revocation</w:t>
      </w:r>
      <w:r w:rsidR="00BC7210" w:rsidRPr="00992BF9">
        <w:t xml:space="preserve"> or refusal to renew</w:t>
      </w:r>
      <w:r w:rsidR="009261F8" w:rsidRPr="00992BF9">
        <w:t>.</w:t>
      </w:r>
      <w:r w:rsidR="00CF291D" w:rsidRPr="00992BF9">
        <w:t>]</w:t>
      </w:r>
    </w:p>
    <w:p w14:paraId="7F1F59B5" w14:textId="76C4869F" w:rsidR="00626507" w:rsidRPr="00992BF9" w:rsidRDefault="00172002" w:rsidP="007B40EE">
      <w:pPr>
        <w:pStyle w:val="ListParagraph"/>
        <w:spacing w:line="480" w:lineRule="auto"/>
        <w:ind w:left="0"/>
      </w:pPr>
      <w:r w:rsidRPr="00992BF9">
        <w:tab/>
      </w:r>
      <w:r w:rsidR="00AB3D5B" w:rsidRPr="00992BF9">
        <w:t>[</w:t>
      </w:r>
      <w:r w:rsidR="00626507" w:rsidRPr="00992BF9">
        <w:t>(</w:t>
      </w:r>
      <w:r w:rsidR="009141AB" w:rsidRPr="00992BF9">
        <w:t>f</w:t>
      </w:r>
      <w:r w:rsidR="00626507" w:rsidRPr="00992BF9">
        <w:t>)</w:t>
      </w:r>
      <w:r w:rsidR="009261F8" w:rsidRPr="00992BF9">
        <w:t xml:space="preserve"> </w:t>
      </w:r>
      <w:r w:rsidR="000B5C23" w:rsidRPr="00992BF9">
        <w:t>Suspension</w:t>
      </w:r>
      <w:r w:rsidR="00793772">
        <w:t xml:space="preserve"> or</w:t>
      </w:r>
      <w:r w:rsidR="000B5C23" w:rsidRPr="00992BF9">
        <w:t xml:space="preserve"> </w:t>
      </w:r>
      <w:r w:rsidR="009261F8" w:rsidRPr="00992BF9">
        <w:t>revocation</w:t>
      </w:r>
      <w:r w:rsidR="000B5C23" w:rsidRPr="00992BF9">
        <w:t xml:space="preserve"> of</w:t>
      </w:r>
      <w:r w:rsidR="009261F8" w:rsidRPr="00992BF9">
        <w:t>, or refusal to renew</w:t>
      </w:r>
      <w:r w:rsidR="000B5C23" w:rsidRPr="00992BF9">
        <w:t>,</w:t>
      </w:r>
      <w:r w:rsidR="009261F8" w:rsidRPr="00992BF9">
        <w:t xml:space="preserve"> a </w:t>
      </w:r>
      <w:r w:rsidR="001E28A4" w:rsidRPr="00992BF9">
        <w:t>[</w:t>
      </w:r>
      <w:r w:rsidR="009261F8" w:rsidRPr="00992BF9">
        <w:t>license</w:t>
      </w:r>
      <w:r w:rsidR="00AA3CCB" w:rsidRPr="00992BF9">
        <w:t>]</w:t>
      </w:r>
      <w:r w:rsidR="009261F8" w:rsidRPr="00992BF9">
        <w:t xml:space="preserve"> </w:t>
      </w:r>
      <w:r w:rsidR="00AA3CCB" w:rsidRPr="00992BF9">
        <w:t>[</w:t>
      </w:r>
      <w:r w:rsidR="009261F8" w:rsidRPr="00992BF9">
        <w:t>permit</w:t>
      </w:r>
      <w:r w:rsidR="001E28A4" w:rsidRPr="00992BF9">
        <w:t>]</w:t>
      </w:r>
      <w:r w:rsidR="009261F8" w:rsidRPr="00992BF9">
        <w:t xml:space="preserve"> under this section is subject to judicial review </w:t>
      </w:r>
      <w:r w:rsidR="00EE2C51" w:rsidRPr="00992BF9">
        <w:t>under</w:t>
      </w:r>
      <w:r w:rsidR="009261F8" w:rsidRPr="00992BF9">
        <w:t xml:space="preserve"> [</w:t>
      </w:r>
      <w:r w:rsidR="003B713A" w:rsidRPr="00992BF9">
        <w:t xml:space="preserve">cite to </w:t>
      </w:r>
      <w:r w:rsidR="009261F8" w:rsidRPr="00992BF9">
        <w:t>state administrative procedure act]</w:t>
      </w:r>
      <w:r w:rsidR="003A2C88" w:rsidRPr="00992BF9">
        <w:t>.</w:t>
      </w:r>
      <w:r w:rsidR="00035EA6" w:rsidRPr="00992BF9">
        <w:t>]</w:t>
      </w:r>
    </w:p>
    <w:p w14:paraId="51F7A7D5" w14:textId="296956F0" w:rsidR="000868EE" w:rsidRPr="00992BF9" w:rsidRDefault="00172002" w:rsidP="007B40EE">
      <w:pPr>
        <w:shd w:val="clear" w:color="auto" w:fill="FFFFFF"/>
        <w:spacing w:line="480" w:lineRule="auto"/>
        <w:rPr>
          <w:rFonts w:eastAsia="Times New Roman"/>
        </w:rPr>
      </w:pPr>
      <w:r w:rsidRPr="00992BF9">
        <w:tab/>
      </w:r>
      <w:r w:rsidR="00CF291D" w:rsidRPr="00992BF9">
        <w:t>[</w:t>
      </w:r>
      <w:r w:rsidR="00626507" w:rsidRPr="00992BF9">
        <w:t>(</w:t>
      </w:r>
      <w:r w:rsidR="009141AB" w:rsidRPr="00992BF9">
        <w:t>g</w:t>
      </w:r>
      <w:r w:rsidR="00626507" w:rsidRPr="00992BF9">
        <w:t>)</w:t>
      </w:r>
      <w:r w:rsidR="009261F8" w:rsidRPr="00992BF9">
        <w:rPr>
          <w:rFonts w:eastAsia="Times New Roman"/>
        </w:rPr>
        <w:t xml:space="preserve"> </w:t>
      </w:r>
      <w:r w:rsidR="0090409A" w:rsidRPr="00992BF9">
        <w:rPr>
          <w:rFonts w:eastAsia="Times New Roman"/>
        </w:rPr>
        <w:t>Instead</w:t>
      </w:r>
      <w:r w:rsidR="009261F8" w:rsidRPr="00992BF9">
        <w:rPr>
          <w:rFonts w:eastAsia="Times New Roman"/>
        </w:rPr>
        <w:t xml:space="preserve"> of </w:t>
      </w:r>
      <w:r w:rsidR="00815245" w:rsidRPr="00992BF9">
        <w:rPr>
          <w:rFonts w:eastAsia="Times New Roman"/>
        </w:rPr>
        <w:t>suspending, revoking, or refusing</w:t>
      </w:r>
      <w:r w:rsidR="009261F8" w:rsidRPr="00992BF9">
        <w:rPr>
          <w:rFonts w:eastAsia="Times New Roman"/>
        </w:rPr>
        <w:t xml:space="preserve"> to renew a </w:t>
      </w:r>
      <w:r w:rsidR="001E28A4" w:rsidRPr="00992BF9">
        <w:rPr>
          <w:rFonts w:eastAsia="Times New Roman"/>
        </w:rPr>
        <w:t>[</w:t>
      </w:r>
      <w:r w:rsidR="009261F8" w:rsidRPr="00992BF9">
        <w:rPr>
          <w:rFonts w:eastAsia="Times New Roman"/>
        </w:rPr>
        <w:t>license</w:t>
      </w:r>
      <w:r w:rsidR="00AA3CCB" w:rsidRPr="00992BF9">
        <w:rPr>
          <w:rFonts w:eastAsia="Times New Roman"/>
        </w:rPr>
        <w:t>]</w:t>
      </w:r>
      <w:r w:rsidR="009261F8" w:rsidRPr="00992BF9">
        <w:rPr>
          <w:rFonts w:eastAsia="Times New Roman"/>
        </w:rPr>
        <w:t xml:space="preserve"> </w:t>
      </w:r>
      <w:r w:rsidR="00AA3CCB" w:rsidRPr="00992BF9">
        <w:rPr>
          <w:rFonts w:eastAsia="Times New Roman"/>
        </w:rPr>
        <w:t>[</w:t>
      </w:r>
      <w:r w:rsidR="009261F8" w:rsidRPr="00992BF9">
        <w:rPr>
          <w:rFonts w:eastAsia="Times New Roman"/>
        </w:rPr>
        <w:t>permit</w:t>
      </w:r>
      <w:r w:rsidR="001E28A4" w:rsidRPr="00992BF9">
        <w:rPr>
          <w:rFonts w:eastAsia="Times New Roman"/>
        </w:rPr>
        <w:t>]</w:t>
      </w:r>
      <w:r w:rsidR="009261F8" w:rsidRPr="00992BF9">
        <w:rPr>
          <w:rFonts w:eastAsia="Times New Roman"/>
        </w:rPr>
        <w:t xml:space="preserve"> under subsection (a), the </w:t>
      </w:r>
      <w:r w:rsidR="0023312F" w:rsidRPr="00992BF9">
        <w:rPr>
          <w:rFonts w:eastAsia="Times New Roman"/>
        </w:rPr>
        <w:t>[commission</w:t>
      </w:r>
      <w:r w:rsidR="0090409A" w:rsidRPr="00992BF9">
        <w:rPr>
          <w:rFonts w:eastAsia="Times New Roman"/>
        </w:rPr>
        <w:t>]</w:t>
      </w:r>
      <w:r w:rsidR="00011C67" w:rsidRPr="00992BF9">
        <w:rPr>
          <w:rFonts w:eastAsia="Times New Roman"/>
        </w:rPr>
        <w:t xml:space="preserve"> </w:t>
      </w:r>
      <w:r w:rsidR="0090409A" w:rsidRPr="00992BF9">
        <w:rPr>
          <w:rFonts w:eastAsia="Times New Roman"/>
        </w:rPr>
        <w:t>[</w:t>
      </w:r>
      <w:r w:rsidR="00011C67" w:rsidRPr="00992BF9">
        <w:rPr>
          <w:rFonts w:eastAsia="Times New Roman"/>
        </w:rPr>
        <w:t xml:space="preserve">or </w:t>
      </w:r>
      <w:r w:rsidR="00BE4B31" w:rsidRPr="00992BF9">
        <w:rPr>
          <w:rFonts w:eastAsia="Times New Roman"/>
        </w:rPr>
        <w:t xml:space="preserve">other applicable </w:t>
      </w:r>
      <w:r w:rsidR="00E67029" w:rsidRPr="00992BF9">
        <w:rPr>
          <w:rFonts w:eastAsia="Times New Roman"/>
        </w:rPr>
        <w:t>authority</w:t>
      </w:r>
      <w:r w:rsidR="009261F8" w:rsidRPr="00992BF9">
        <w:rPr>
          <w:rFonts w:eastAsia="Times New Roman"/>
        </w:rPr>
        <w:t xml:space="preserve">] </w:t>
      </w:r>
      <w:r w:rsidR="0090409A" w:rsidRPr="00992BF9">
        <w:rPr>
          <w:rFonts w:eastAsia="Times New Roman"/>
        </w:rPr>
        <w:t xml:space="preserve">and the </w:t>
      </w:r>
      <w:r w:rsidR="001E28A4" w:rsidRPr="00992BF9">
        <w:rPr>
          <w:rFonts w:eastAsia="Times New Roman"/>
        </w:rPr>
        <w:t>[</w:t>
      </w:r>
      <w:r w:rsidR="0090409A" w:rsidRPr="00992BF9">
        <w:rPr>
          <w:rFonts w:eastAsia="Times New Roman"/>
        </w:rPr>
        <w:t>licensee</w:t>
      </w:r>
      <w:r w:rsidR="00254EAC" w:rsidRPr="00992BF9">
        <w:rPr>
          <w:rFonts w:eastAsia="Times New Roman"/>
        </w:rPr>
        <w:t>]</w:t>
      </w:r>
      <w:r w:rsidR="001E28A4" w:rsidRPr="00992BF9">
        <w:rPr>
          <w:rFonts w:eastAsia="Times New Roman"/>
        </w:rPr>
        <w:t xml:space="preserve"> </w:t>
      </w:r>
      <w:r w:rsidR="00254EAC" w:rsidRPr="00992BF9">
        <w:rPr>
          <w:rFonts w:eastAsia="Times New Roman"/>
        </w:rPr>
        <w:t>[</w:t>
      </w:r>
      <w:r w:rsidR="0090409A" w:rsidRPr="00992BF9">
        <w:rPr>
          <w:rFonts w:eastAsia="Times New Roman"/>
        </w:rPr>
        <w:t>permittee</w:t>
      </w:r>
      <w:r w:rsidR="001E28A4" w:rsidRPr="00992BF9">
        <w:rPr>
          <w:rFonts w:eastAsia="Times New Roman"/>
        </w:rPr>
        <w:t>]</w:t>
      </w:r>
      <w:r w:rsidR="0090409A" w:rsidRPr="00992BF9">
        <w:rPr>
          <w:rFonts w:eastAsia="Times New Roman"/>
        </w:rPr>
        <w:t xml:space="preserve"> </w:t>
      </w:r>
      <w:r w:rsidR="009261F8" w:rsidRPr="00992BF9">
        <w:rPr>
          <w:rFonts w:eastAsia="Times New Roman"/>
        </w:rPr>
        <w:t xml:space="preserve">may agree to </w:t>
      </w:r>
      <w:r w:rsidR="00E152BB" w:rsidRPr="00992BF9">
        <w:rPr>
          <w:rFonts w:eastAsia="Times New Roman"/>
        </w:rPr>
        <w:t>[</w:t>
      </w:r>
      <w:r w:rsidR="009261F8" w:rsidRPr="00992BF9">
        <w:rPr>
          <w:rFonts w:eastAsia="Times New Roman"/>
        </w:rPr>
        <w:t xml:space="preserve">an offer in compromise under which the </w:t>
      </w:r>
      <w:r w:rsidR="001E28A4" w:rsidRPr="00992BF9">
        <w:rPr>
          <w:rFonts w:eastAsia="Times New Roman"/>
        </w:rPr>
        <w:t>[</w:t>
      </w:r>
      <w:r w:rsidR="009261F8" w:rsidRPr="00992BF9">
        <w:rPr>
          <w:rFonts w:eastAsia="Times New Roman"/>
        </w:rPr>
        <w:t>licensee</w:t>
      </w:r>
      <w:r w:rsidR="00254EAC" w:rsidRPr="00992BF9">
        <w:rPr>
          <w:rFonts w:eastAsia="Times New Roman"/>
        </w:rPr>
        <w:t>]</w:t>
      </w:r>
      <w:r w:rsidR="001E28A4" w:rsidRPr="00992BF9">
        <w:rPr>
          <w:rFonts w:eastAsia="Times New Roman"/>
        </w:rPr>
        <w:t xml:space="preserve"> </w:t>
      </w:r>
      <w:r w:rsidR="00254EAC" w:rsidRPr="00992BF9">
        <w:rPr>
          <w:rFonts w:eastAsia="Times New Roman"/>
        </w:rPr>
        <w:t>[</w:t>
      </w:r>
      <w:r w:rsidR="009261F8" w:rsidRPr="00992BF9">
        <w:rPr>
          <w:rFonts w:eastAsia="Times New Roman"/>
        </w:rPr>
        <w:t>permittee</w:t>
      </w:r>
      <w:r w:rsidR="001E28A4" w:rsidRPr="00992BF9">
        <w:rPr>
          <w:rFonts w:eastAsia="Times New Roman"/>
        </w:rPr>
        <w:t>]</w:t>
      </w:r>
      <w:r w:rsidR="009261F8" w:rsidRPr="00992BF9">
        <w:rPr>
          <w:rFonts w:eastAsia="Times New Roman"/>
        </w:rPr>
        <w:t xml:space="preserve"> pay</w:t>
      </w:r>
      <w:r w:rsidR="00773F9A" w:rsidRPr="00992BF9">
        <w:rPr>
          <w:rFonts w:eastAsia="Times New Roman"/>
        </w:rPr>
        <w:t>s</w:t>
      </w:r>
      <w:r w:rsidR="009261F8" w:rsidRPr="00992BF9">
        <w:rPr>
          <w:rFonts w:eastAsia="Times New Roman"/>
        </w:rPr>
        <w:t xml:space="preserve"> to the </w:t>
      </w:r>
      <w:r w:rsidR="0023312F" w:rsidRPr="00992BF9">
        <w:rPr>
          <w:rFonts w:eastAsia="Times New Roman"/>
        </w:rPr>
        <w:t>[commission</w:t>
      </w:r>
      <w:r w:rsidR="00F06920" w:rsidRPr="00992BF9">
        <w:rPr>
          <w:rFonts w:eastAsia="Times New Roman"/>
        </w:rPr>
        <w:t>]</w:t>
      </w:r>
      <w:r w:rsidR="00011C67" w:rsidRPr="00992BF9">
        <w:rPr>
          <w:rFonts w:eastAsia="Times New Roman"/>
        </w:rPr>
        <w:t xml:space="preserve"> </w:t>
      </w:r>
      <w:r w:rsidR="00F06920" w:rsidRPr="00992BF9">
        <w:rPr>
          <w:rFonts w:eastAsia="Times New Roman"/>
        </w:rPr>
        <w:t>[</w:t>
      </w:r>
      <w:r w:rsidR="00011C67" w:rsidRPr="00992BF9">
        <w:rPr>
          <w:rFonts w:eastAsia="Times New Roman"/>
        </w:rPr>
        <w:t xml:space="preserve">or </w:t>
      </w:r>
      <w:r w:rsidR="00F06920" w:rsidRPr="00992BF9">
        <w:rPr>
          <w:rFonts w:eastAsia="Times New Roman"/>
        </w:rPr>
        <w:t xml:space="preserve">other applicable </w:t>
      </w:r>
      <w:r w:rsidR="00E67029" w:rsidRPr="00992BF9">
        <w:rPr>
          <w:rFonts w:eastAsia="Times New Roman"/>
        </w:rPr>
        <w:t>authority</w:t>
      </w:r>
      <w:r w:rsidR="009261F8" w:rsidRPr="00992BF9">
        <w:rPr>
          <w:rFonts w:eastAsia="Times New Roman"/>
        </w:rPr>
        <w:t>]</w:t>
      </w:r>
      <w:r w:rsidR="00E152BB" w:rsidRPr="00992BF9">
        <w:rPr>
          <w:rFonts w:eastAsia="Times New Roman"/>
        </w:rPr>
        <w:t>]</w:t>
      </w:r>
      <w:r w:rsidR="009261F8" w:rsidRPr="00992BF9">
        <w:rPr>
          <w:rFonts w:eastAsia="Times New Roman"/>
        </w:rPr>
        <w:t xml:space="preserve"> </w:t>
      </w:r>
      <w:r w:rsidR="00DE7007" w:rsidRPr="00992BF9">
        <w:rPr>
          <w:rFonts w:eastAsia="Times New Roman"/>
          <w:bCs/>
        </w:rPr>
        <w:t>an administrative</w:t>
      </w:r>
      <w:r w:rsidR="00DE7007" w:rsidRPr="00992BF9">
        <w:rPr>
          <w:rFonts w:eastAsia="Times New Roman"/>
          <w:b/>
          <w:bCs/>
        </w:rPr>
        <w:t xml:space="preserve"> </w:t>
      </w:r>
      <w:r w:rsidR="009261F8" w:rsidRPr="00992BF9">
        <w:rPr>
          <w:rFonts w:eastAsia="Times New Roman"/>
        </w:rPr>
        <w:t>penalty</w:t>
      </w:r>
      <w:r w:rsidR="00652505" w:rsidRPr="00992BF9">
        <w:rPr>
          <w:rFonts w:eastAsia="Times New Roman"/>
        </w:rPr>
        <w:t>.</w:t>
      </w:r>
      <w:r w:rsidR="00CF291D" w:rsidRPr="00992BF9">
        <w:rPr>
          <w:rFonts w:eastAsia="Times New Roman"/>
        </w:rPr>
        <w:t>]</w:t>
      </w:r>
    </w:p>
    <w:p w14:paraId="7C09A302" w14:textId="7A626762" w:rsidR="00382E64" w:rsidRPr="00992BF9" w:rsidRDefault="00382E64" w:rsidP="007B40EE">
      <w:pPr>
        <w:shd w:val="clear" w:color="auto" w:fill="FFFFFF"/>
        <w:spacing w:line="480" w:lineRule="auto"/>
        <w:rPr>
          <w:rFonts w:eastAsia="Times New Roman"/>
        </w:rPr>
      </w:pPr>
      <w:r w:rsidRPr="00992BF9">
        <w:rPr>
          <w:rFonts w:eastAsia="Times New Roman"/>
        </w:rPr>
        <w:tab/>
        <w:t>[(</w:t>
      </w:r>
      <w:r w:rsidR="009141AB" w:rsidRPr="00992BF9">
        <w:rPr>
          <w:rFonts w:eastAsia="Times New Roman"/>
        </w:rPr>
        <w:t>h</w:t>
      </w:r>
      <w:r w:rsidRPr="00992BF9">
        <w:rPr>
          <w:rFonts w:eastAsia="Times New Roman"/>
        </w:rPr>
        <w:t>) After t</w:t>
      </w:r>
      <w:r w:rsidRPr="00992BF9">
        <w:t xml:space="preserve">he </w:t>
      </w:r>
      <w:r w:rsidR="0023312F" w:rsidRPr="00992BF9">
        <w:t>[commission</w:t>
      </w:r>
      <w:r w:rsidRPr="00992BF9">
        <w:t xml:space="preserve">] [or other applicable authority] </w:t>
      </w:r>
      <w:r w:rsidR="00B339FD" w:rsidRPr="00992BF9">
        <w:t>gives</w:t>
      </w:r>
      <w:r w:rsidRPr="00992BF9">
        <w:t xml:space="preserve"> notice under subsection (a) </w:t>
      </w:r>
      <w:r w:rsidR="00B339FD" w:rsidRPr="00992BF9">
        <w:t xml:space="preserve">of a proceeding </w:t>
      </w:r>
      <w:r w:rsidRPr="00992BF9">
        <w:t xml:space="preserve">to suspend, revoke, or </w:t>
      </w:r>
      <w:r w:rsidR="00A93AA1" w:rsidRPr="00992BF9">
        <w:t>deny renewal of</w:t>
      </w:r>
      <w:r w:rsidRPr="00992BF9">
        <w:t xml:space="preserve"> a </w:t>
      </w:r>
      <w:r w:rsidR="009141AB" w:rsidRPr="00992BF9">
        <w:t>[</w:t>
      </w:r>
      <w:r w:rsidRPr="00992BF9">
        <w:t>license</w:t>
      </w:r>
      <w:r w:rsidR="00AA3CCB" w:rsidRPr="00992BF9">
        <w:t>]</w:t>
      </w:r>
      <w:r w:rsidRPr="00992BF9">
        <w:t xml:space="preserve"> </w:t>
      </w:r>
      <w:r w:rsidR="00AA3CCB" w:rsidRPr="00992BF9">
        <w:t>[</w:t>
      </w:r>
      <w:r w:rsidRPr="00992BF9">
        <w:t>permit</w:t>
      </w:r>
      <w:r w:rsidR="009141AB" w:rsidRPr="00992BF9">
        <w:t>]</w:t>
      </w:r>
      <w:r w:rsidRPr="00992BF9">
        <w:t xml:space="preserve">, the </w:t>
      </w:r>
      <w:r w:rsidR="009141AB" w:rsidRPr="00992BF9">
        <w:t>[</w:t>
      </w:r>
      <w:r w:rsidRPr="00992BF9">
        <w:t>licensee</w:t>
      </w:r>
      <w:r w:rsidR="00254EAC" w:rsidRPr="00992BF9">
        <w:t>]</w:t>
      </w:r>
      <w:r w:rsidR="009141AB" w:rsidRPr="00992BF9">
        <w:t xml:space="preserve"> </w:t>
      </w:r>
      <w:r w:rsidR="00254EAC" w:rsidRPr="00992BF9">
        <w:t>[</w:t>
      </w:r>
      <w:r w:rsidRPr="00992BF9">
        <w:t>permittee</w:t>
      </w:r>
      <w:r w:rsidR="009141AB" w:rsidRPr="00992BF9">
        <w:t>]</w:t>
      </w:r>
      <w:r w:rsidRPr="00992BF9">
        <w:t xml:space="preserve"> may not surrender the </w:t>
      </w:r>
      <w:r w:rsidR="009141AB" w:rsidRPr="00992BF9">
        <w:t>[</w:t>
      </w:r>
      <w:r w:rsidRPr="00992BF9">
        <w:t>license</w:t>
      </w:r>
      <w:r w:rsidR="00AA3CCB" w:rsidRPr="00992BF9">
        <w:t>]</w:t>
      </w:r>
      <w:r w:rsidRPr="00992BF9">
        <w:t xml:space="preserve"> </w:t>
      </w:r>
      <w:r w:rsidR="00AA3CCB" w:rsidRPr="00992BF9">
        <w:t>[</w:t>
      </w:r>
      <w:r w:rsidRPr="00992BF9">
        <w:t>permit</w:t>
      </w:r>
      <w:r w:rsidR="009141AB" w:rsidRPr="00992BF9">
        <w:t>]</w:t>
      </w:r>
      <w:r w:rsidRPr="00992BF9">
        <w:t xml:space="preserve"> without the consent of the </w:t>
      </w:r>
      <w:r w:rsidR="0023312F" w:rsidRPr="00992BF9">
        <w:t>[commission</w:t>
      </w:r>
      <w:r w:rsidRPr="00992BF9">
        <w:t>] [or other applicable authority].]</w:t>
      </w:r>
    </w:p>
    <w:p w14:paraId="403FCDD4" w14:textId="4CE9AE55" w:rsidR="00813A2C" w:rsidRPr="00992BF9" w:rsidRDefault="00004968" w:rsidP="007B40EE">
      <w:pPr>
        <w:shd w:val="clear" w:color="auto" w:fill="FFFFFF"/>
        <w:rPr>
          <w:bCs/>
          <w:i/>
        </w:rPr>
      </w:pPr>
      <w:r w:rsidRPr="00992BF9">
        <w:rPr>
          <w:b/>
          <w:i/>
        </w:rPr>
        <w:t>Legislative Note:</w:t>
      </w:r>
      <w:r w:rsidR="00813A2C" w:rsidRPr="00992BF9">
        <w:rPr>
          <w:b/>
          <w:i/>
        </w:rPr>
        <w:t xml:space="preserve"> </w:t>
      </w:r>
      <w:r w:rsidR="00B339FD" w:rsidRPr="00992BF9">
        <w:rPr>
          <w:bCs/>
          <w:i/>
        </w:rPr>
        <w:t xml:space="preserve">A state may include </w:t>
      </w:r>
      <w:r w:rsidR="00813A2C" w:rsidRPr="00992BF9">
        <w:rPr>
          <w:bCs/>
          <w:i/>
        </w:rPr>
        <w:t xml:space="preserve">in this section each </w:t>
      </w:r>
      <w:r w:rsidR="00B339FD" w:rsidRPr="00992BF9">
        <w:rPr>
          <w:bCs/>
          <w:i/>
        </w:rPr>
        <w:t>alcoholi</w:t>
      </w:r>
      <w:r w:rsidR="00C361DC" w:rsidRPr="00992BF9">
        <w:rPr>
          <w:bCs/>
          <w:i/>
        </w:rPr>
        <w:t>c-</w:t>
      </w:r>
      <w:r w:rsidR="00B339FD" w:rsidRPr="00992BF9">
        <w:rPr>
          <w:bCs/>
          <w:i/>
        </w:rPr>
        <w:t>beverage licensing</w:t>
      </w:r>
      <w:r w:rsidR="00A1366F" w:rsidRPr="00992BF9">
        <w:rPr>
          <w:bCs/>
          <w:i/>
        </w:rPr>
        <w:t xml:space="preserve"> </w:t>
      </w:r>
      <w:r w:rsidR="00813A2C" w:rsidRPr="00992BF9">
        <w:rPr>
          <w:bCs/>
          <w:i/>
        </w:rPr>
        <w:t>authority in the state.</w:t>
      </w:r>
      <w:r w:rsidR="00793772">
        <w:rPr>
          <w:bCs/>
          <w:i/>
        </w:rPr>
        <w:t xml:space="preserve"> </w:t>
      </w:r>
      <w:r w:rsidR="00333901">
        <w:rPr>
          <w:bCs/>
          <w:i/>
        </w:rPr>
        <w:t>A state should substitute the appropriate terminology in this section if</w:t>
      </w:r>
      <w:r w:rsidR="00793772">
        <w:rPr>
          <w:bCs/>
          <w:i/>
        </w:rPr>
        <w:t xml:space="preserve"> state administrative </w:t>
      </w:r>
      <w:r w:rsidR="00333901">
        <w:rPr>
          <w:bCs/>
          <w:i/>
        </w:rPr>
        <w:t xml:space="preserve">action against a </w:t>
      </w:r>
      <w:r w:rsidR="00956758">
        <w:rPr>
          <w:bCs/>
          <w:i/>
        </w:rPr>
        <w:t xml:space="preserve">licensee or permittee </w:t>
      </w:r>
      <w:r w:rsidR="00C67FEC">
        <w:rPr>
          <w:bCs/>
          <w:i/>
        </w:rPr>
        <w:t xml:space="preserve">is characterized by </w:t>
      </w:r>
      <w:r w:rsidR="00333901">
        <w:rPr>
          <w:bCs/>
          <w:i/>
        </w:rPr>
        <w:t xml:space="preserve">terms </w:t>
      </w:r>
      <w:r w:rsidR="00793772">
        <w:rPr>
          <w:bCs/>
          <w:i/>
        </w:rPr>
        <w:t>other than suspension or revocation</w:t>
      </w:r>
      <w:r w:rsidR="00333901">
        <w:rPr>
          <w:bCs/>
          <w:i/>
        </w:rPr>
        <w:t>, such as cancellation or termination.</w:t>
      </w:r>
      <w:r w:rsidR="00793772">
        <w:rPr>
          <w:bCs/>
          <w:i/>
        </w:rPr>
        <w:t xml:space="preserve"> </w:t>
      </w:r>
    </w:p>
    <w:p w14:paraId="312F3CE9" w14:textId="77777777" w:rsidR="00813A2C" w:rsidRPr="00992BF9" w:rsidRDefault="00813A2C" w:rsidP="007B40EE">
      <w:pPr>
        <w:shd w:val="clear" w:color="auto" w:fill="FFFFFF"/>
        <w:rPr>
          <w:bCs/>
          <w:i/>
        </w:rPr>
      </w:pPr>
    </w:p>
    <w:p w14:paraId="0B244017" w14:textId="27D3F68C" w:rsidR="00813A2C" w:rsidRPr="00992BF9" w:rsidRDefault="00813A2C" w:rsidP="007B40EE">
      <w:pPr>
        <w:shd w:val="clear" w:color="auto" w:fill="FFFFFF"/>
        <w:rPr>
          <w:bCs/>
          <w:i/>
        </w:rPr>
      </w:pPr>
      <w:r w:rsidRPr="00992BF9">
        <w:rPr>
          <w:bCs/>
          <w:i/>
        </w:rPr>
        <w:t>A state may limit the administrative authority granted under subsection (a) by adopting subsection (b).</w:t>
      </w:r>
    </w:p>
    <w:p w14:paraId="09A62537" w14:textId="77777777" w:rsidR="00BC7210" w:rsidRPr="00992BF9" w:rsidRDefault="00BC7210" w:rsidP="007B40EE">
      <w:pPr>
        <w:shd w:val="clear" w:color="auto" w:fill="FFFFFF"/>
        <w:rPr>
          <w:b/>
          <w:i/>
        </w:rPr>
      </w:pPr>
    </w:p>
    <w:p w14:paraId="5AC26558" w14:textId="4FCC1045" w:rsidR="009D5D70" w:rsidRPr="00992BF9" w:rsidRDefault="00B339FD" w:rsidP="007B40EE">
      <w:pPr>
        <w:shd w:val="clear" w:color="auto" w:fill="FFFFFF"/>
        <w:rPr>
          <w:rFonts w:eastAsia="Times New Roman"/>
          <w:i/>
          <w:iCs/>
        </w:rPr>
      </w:pPr>
      <w:r w:rsidRPr="00992BF9">
        <w:rPr>
          <w:rFonts w:eastAsia="Times New Roman"/>
          <w:i/>
          <w:iCs/>
        </w:rPr>
        <w:t>Subsections (c) through (h) are bracketed</w:t>
      </w:r>
      <w:r w:rsidR="00A61928" w:rsidRPr="00992BF9">
        <w:rPr>
          <w:rFonts w:eastAsia="Times New Roman"/>
          <w:i/>
          <w:iCs/>
        </w:rPr>
        <w:t xml:space="preserve"> because, if</w:t>
      </w:r>
      <w:r w:rsidR="00F90AE3" w:rsidRPr="00992BF9">
        <w:rPr>
          <w:rFonts w:eastAsia="Times New Roman"/>
          <w:i/>
          <w:iCs/>
        </w:rPr>
        <w:t xml:space="preserve"> </w:t>
      </w:r>
      <w:r w:rsidRPr="00992BF9">
        <w:rPr>
          <w:rFonts w:eastAsia="Times New Roman"/>
          <w:i/>
          <w:iCs/>
        </w:rPr>
        <w:t xml:space="preserve">a state’s </w:t>
      </w:r>
      <w:r w:rsidR="00815245" w:rsidRPr="00992BF9">
        <w:rPr>
          <w:rFonts w:eastAsia="Times New Roman"/>
          <w:i/>
          <w:iCs/>
        </w:rPr>
        <w:t>law governs</w:t>
      </w:r>
      <w:r w:rsidR="00F90AE3" w:rsidRPr="00992BF9">
        <w:rPr>
          <w:rFonts w:eastAsia="Times New Roman"/>
          <w:i/>
          <w:iCs/>
        </w:rPr>
        <w:t xml:space="preserve"> suspension, revocation, or nonrenewal of </w:t>
      </w:r>
      <w:r w:rsidRPr="00992BF9">
        <w:rPr>
          <w:rFonts w:eastAsia="Times New Roman"/>
          <w:i/>
          <w:iCs/>
        </w:rPr>
        <w:t xml:space="preserve">an </w:t>
      </w:r>
      <w:r w:rsidR="00F90AE3" w:rsidRPr="00992BF9">
        <w:rPr>
          <w:rFonts w:eastAsia="Times New Roman"/>
          <w:i/>
          <w:iCs/>
        </w:rPr>
        <w:t>alcohol</w:t>
      </w:r>
      <w:r w:rsidR="00F003B1" w:rsidRPr="00992BF9">
        <w:rPr>
          <w:rFonts w:eastAsia="Times New Roman"/>
          <w:i/>
          <w:iCs/>
        </w:rPr>
        <w:t>ic</w:t>
      </w:r>
      <w:r w:rsidR="00F90AE3" w:rsidRPr="00992BF9">
        <w:rPr>
          <w:rFonts w:eastAsia="Times New Roman"/>
          <w:i/>
          <w:iCs/>
        </w:rPr>
        <w:t xml:space="preserve"> beverage license</w:t>
      </w:r>
      <w:r w:rsidR="00CF291D" w:rsidRPr="00992BF9">
        <w:rPr>
          <w:rFonts w:eastAsia="Times New Roman"/>
          <w:i/>
          <w:iCs/>
        </w:rPr>
        <w:t xml:space="preserve"> or permit</w:t>
      </w:r>
      <w:r w:rsidR="00545B54" w:rsidRPr="00992BF9">
        <w:rPr>
          <w:rFonts w:eastAsia="Times New Roman"/>
          <w:i/>
          <w:iCs/>
        </w:rPr>
        <w:t xml:space="preserve">, </w:t>
      </w:r>
      <w:r w:rsidR="00E34C7F" w:rsidRPr="00992BF9">
        <w:rPr>
          <w:rFonts w:eastAsia="Times New Roman"/>
          <w:i/>
          <w:iCs/>
        </w:rPr>
        <w:t xml:space="preserve">the </w:t>
      </w:r>
      <w:r w:rsidR="00355C3C" w:rsidRPr="00992BF9">
        <w:rPr>
          <w:rFonts w:eastAsia="Times New Roman"/>
          <w:i/>
          <w:iCs/>
        </w:rPr>
        <w:t xml:space="preserve">state may </w:t>
      </w:r>
      <w:r w:rsidR="00956758">
        <w:rPr>
          <w:rFonts w:eastAsia="Times New Roman"/>
          <w:i/>
          <w:iCs/>
        </w:rPr>
        <w:t>choose</w:t>
      </w:r>
      <w:r w:rsidR="00956758" w:rsidRPr="00992BF9">
        <w:rPr>
          <w:rFonts w:eastAsia="Times New Roman"/>
          <w:i/>
          <w:iCs/>
        </w:rPr>
        <w:t xml:space="preserve"> </w:t>
      </w:r>
      <w:r w:rsidR="00355C3C" w:rsidRPr="00992BF9">
        <w:rPr>
          <w:rFonts w:eastAsia="Times New Roman"/>
          <w:i/>
          <w:iCs/>
        </w:rPr>
        <w:t xml:space="preserve">to </w:t>
      </w:r>
      <w:r w:rsidR="00815245" w:rsidRPr="00992BF9">
        <w:rPr>
          <w:rFonts w:eastAsia="Times New Roman"/>
          <w:i/>
          <w:iCs/>
        </w:rPr>
        <w:t>amend that law</w:t>
      </w:r>
      <w:r w:rsidR="00E34C7F" w:rsidRPr="00992BF9">
        <w:rPr>
          <w:rFonts w:eastAsia="Times New Roman"/>
          <w:i/>
          <w:iCs/>
        </w:rPr>
        <w:t xml:space="preserve"> instead of adopting subsections</w:t>
      </w:r>
      <w:r w:rsidR="00A1366F" w:rsidRPr="00992BF9">
        <w:rPr>
          <w:rFonts w:eastAsia="Times New Roman"/>
          <w:i/>
          <w:iCs/>
        </w:rPr>
        <w:t xml:space="preserve"> </w:t>
      </w:r>
      <w:r w:rsidR="00AB3D5B" w:rsidRPr="00992BF9">
        <w:rPr>
          <w:rFonts w:eastAsia="Times New Roman"/>
          <w:i/>
          <w:iCs/>
        </w:rPr>
        <w:t xml:space="preserve">(c) </w:t>
      </w:r>
      <w:r w:rsidR="00035EA6" w:rsidRPr="00992BF9">
        <w:rPr>
          <w:rFonts w:eastAsia="Times New Roman"/>
          <w:i/>
          <w:iCs/>
        </w:rPr>
        <w:t xml:space="preserve">through </w:t>
      </w:r>
      <w:r w:rsidR="00AB3D5B" w:rsidRPr="00992BF9">
        <w:rPr>
          <w:rFonts w:eastAsia="Times New Roman"/>
          <w:i/>
          <w:iCs/>
        </w:rPr>
        <w:t>(h)</w:t>
      </w:r>
      <w:r w:rsidR="00E34C7F" w:rsidRPr="00992BF9">
        <w:rPr>
          <w:rFonts w:eastAsia="Times New Roman"/>
          <w:i/>
          <w:iCs/>
        </w:rPr>
        <w:t xml:space="preserve">. A state may </w:t>
      </w:r>
      <w:r w:rsidR="00956758">
        <w:rPr>
          <w:rFonts w:eastAsia="Times New Roman"/>
          <w:i/>
          <w:iCs/>
        </w:rPr>
        <w:t>choose</w:t>
      </w:r>
      <w:r w:rsidR="00956758" w:rsidRPr="00992BF9">
        <w:rPr>
          <w:rFonts w:eastAsia="Times New Roman"/>
          <w:i/>
          <w:iCs/>
        </w:rPr>
        <w:t xml:space="preserve"> </w:t>
      </w:r>
      <w:r w:rsidR="00E34C7F" w:rsidRPr="00992BF9">
        <w:rPr>
          <w:rFonts w:eastAsia="Times New Roman"/>
          <w:i/>
          <w:iCs/>
        </w:rPr>
        <w:t>not to adopt subsections (c) through (h) if they are</w:t>
      </w:r>
      <w:r w:rsidR="00803949" w:rsidRPr="00992BF9">
        <w:rPr>
          <w:rFonts w:eastAsia="Times New Roman"/>
          <w:i/>
          <w:iCs/>
        </w:rPr>
        <w:t xml:space="preserve"> </w:t>
      </w:r>
      <w:r w:rsidR="00BC7210" w:rsidRPr="00992BF9">
        <w:rPr>
          <w:rFonts w:eastAsia="Times New Roman"/>
          <w:i/>
          <w:iCs/>
        </w:rPr>
        <w:t xml:space="preserve">inconsistent with the state’s </w:t>
      </w:r>
      <w:r w:rsidR="00E34C7F" w:rsidRPr="00992BF9">
        <w:rPr>
          <w:rFonts w:eastAsia="Times New Roman"/>
          <w:i/>
          <w:iCs/>
        </w:rPr>
        <w:t>administrative process or</w:t>
      </w:r>
      <w:r w:rsidR="00C30B03" w:rsidRPr="00992BF9">
        <w:rPr>
          <w:rFonts w:eastAsia="Times New Roman"/>
          <w:i/>
          <w:iCs/>
        </w:rPr>
        <w:t xml:space="preserve"> a</w:t>
      </w:r>
      <w:r w:rsidR="00DF1B9D" w:rsidRPr="00992BF9">
        <w:rPr>
          <w:rFonts w:eastAsia="Times New Roman"/>
          <w:i/>
          <w:iCs/>
        </w:rPr>
        <w:t xml:space="preserve"> </w:t>
      </w:r>
      <w:r w:rsidR="00BC7210" w:rsidRPr="00992BF9">
        <w:rPr>
          <w:rFonts w:eastAsia="Times New Roman"/>
          <w:i/>
          <w:iCs/>
        </w:rPr>
        <w:t>policy objective</w:t>
      </w:r>
      <w:r w:rsidR="00AB3D5B" w:rsidRPr="00992BF9">
        <w:rPr>
          <w:rFonts w:eastAsia="Times New Roman"/>
          <w:i/>
          <w:iCs/>
        </w:rPr>
        <w:t>.</w:t>
      </w:r>
    </w:p>
    <w:p w14:paraId="72BBDB73" w14:textId="2D3E528E" w:rsidR="00ED47F3" w:rsidRPr="00992BF9" w:rsidRDefault="00ED47F3" w:rsidP="007B40EE">
      <w:pPr>
        <w:shd w:val="clear" w:color="auto" w:fill="FFFFFF"/>
        <w:rPr>
          <w:rFonts w:eastAsia="Times New Roman"/>
          <w:i/>
          <w:iCs/>
        </w:rPr>
      </w:pPr>
    </w:p>
    <w:p w14:paraId="4AF1DE63" w14:textId="30B0214F" w:rsidR="00ED47F3" w:rsidRPr="00992BF9" w:rsidRDefault="00ED7933" w:rsidP="007B40EE">
      <w:pPr>
        <w:shd w:val="clear" w:color="auto" w:fill="FFFFFF"/>
        <w:rPr>
          <w:rFonts w:eastAsia="Times New Roman"/>
          <w:i/>
          <w:iCs/>
        </w:rPr>
      </w:pPr>
      <w:r w:rsidRPr="00992BF9">
        <w:rPr>
          <w:rFonts w:eastAsia="Times New Roman"/>
          <w:i/>
          <w:iCs/>
        </w:rPr>
        <w:t xml:space="preserve">A state that issues both licenses and permits should retain both terms in this section. </w:t>
      </w:r>
    </w:p>
    <w:p w14:paraId="4DEF7783" w14:textId="30615E56" w:rsidR="00006074" w:rsidRPr="00992BF9" w:rsidRDefault="00006074" w:rsidP="007B40EE">
      <w:pPr>
        <w:shd w:val="clear" w:color="auto" w:fill="FFFFFF"/>
        <w:rPr>
          <w:rFonts w:eastAsia="Times New Roman"/>
          <w:i/>
          <w:iCs/>
        </w:rPr>
      </w:pPr>
    </w:p>
    <w:p w14:paraId="7BC8AB38" w14:textId="1BDDD268" w:rsidR="00F4314B" w:rsidRPr="00992BF9" w:rsidRDefault="00BA5788" w:rsidP="007B40EE">
      <w:pPr>
        <w:shd w:val="clear" w:color="auto" w:fill="FFFFFF"/>
        <w:rPr>
          <w:rFonts w:eastAsia="Times New Roman"/>
          <w:i/>
        </w:rPr>
      </w:pPr>
      <w:r w:rsidRPr="00992BF9">
        <w:rPr>
          <w:rFonts w:eastAsia="Times New Roman"/>
          <w:i/>
        </w:rPr>
        <w:t xml:space="preserve">The bracketed </w:t>
      </w:r>
      <w:r w:rsidR="00E34C7F" w:rsidRPr="00992BF9">
        <w:rPr>
          <w:rFonts w:eastAsia="Times New Roman"/>
          <w:i/>
        </w:rPr>
        <w:t xml:space="preserve">text </w:t>
      </w:r>
      <w:r w:rsidRPr="00992BF9">
        <w:rPr>
          <w:rFonts w:eastAsia="Times New Roman"/>
          <w:i/>
        </w:rPr>
        <w:t>in subsection (</w:t>
      </w:r>
      <w:r w:rsidR="009141AB" w:rsidRPr="00992BF9">
        <w:rPr>
          <w:rFonts w:eastAsia="Times New Roman"/>
          <w:i/>
        </w:rPr>
        <w:t>g</w:t>
      </w:r>
      <w:r w:rsidRPr="00992BF9">
        <w:rPr>
          <w:rFonts w:eastAsia="Times New Roman"/>
          <w:i/>
        </w:rPr>
        <w:t xml:space="preserve">) allows </w:t>
      </w:r>
      <w:r w:rsidR="00E34C7F" w:rsidRPr="00992BF9">
        <w:rPr>
          <w:rFonts w:eastAsia="Times New Roman"/>
          <w:i/>
        </w:rPr>
        <w:t xml:space="preserve">a </w:t>
      </w:r>
      <w:r w:rsidR="0043263F" w:rsidRPr="00992BF9">
        <w:rPr>
          <w:rFonts w:eastAsia="Times New Roman"/>
          <w:i/>
        </w:rPr>
        <w:t>state</w:t>
      </w:r>
      <w:r w:rsidRPr="00992BF9">
        <w:rPr>
          <w:rFonts w:eastAsia="Times New Roman"/>
          <w:i/>
        </w:rPr>
        <w:t xml:space="preserve"> to refer to </w:t>
      </w:r>
      <w:r w:rsidR="0043263F" w:rsidRPr="00992BF9">
        <w:rPr>
          <w:rFonts w:eastAsia="Times New Roman"/>
          <w:i/>
        </w:rPr>
        <w:t xml:space="preserve">the </w:t>
      </w:r>
      <w:r w:rsidRPr="00992BF9">
        <w:rPr>
          <w:rFonts w:eastAsia="Times New Roman"/>
          <w:i/>
        </w:rPr>
        <w:t>settlement process by the te</w:t>
      </w:r>
      <w:r w:rsidR="00C80857" w:rsidRPr="00992BF9">
        <w:rPr>
          <w:rFonts w:eastAsia="Times New Roman"/>
          <w:i/>
        </w:rPr>
        <w:t>rm “offer in compromise” used by many states and</w:t>
      </w:r>
      <w:r w:rsidRPr="00992BF9">
        <w:rPr>
          <w:rFonts w:eastAsia="Times New Roman"/>
          <w:i/>
        </w:rPr>
        <w:t xml:space="preserve"> the </w:t>
      </w:r>
      <w:r w:rsidR="00CF291D" w:rsidRPr="00992BF9">
        <w:rPr>
          <w:rFonts w:eastAsia="Times New Roman"/>
          <w:i/>
        </w:rPr>
        <w:t xml:space="preserve">federal Alcohol and Tobacco </w:t>
      </w:r>
      <w:r w:rsidRPr="00992BF9">
        <w:rPr>
          <w:rFonts w:eastAsia="Times New Roman"/>
          <w:i/>
        </w:rPr>
        <w:t>Tax and Trade Bureau</w:t>
      </w:r>
      <w:r w:rsidR="00F4314B" w:rsidRPr="00992BF9">
        <w:rPr>
          <w:rFonts w:eastAsia="Times New Roman"/>
          <w:i/>
        </w:rPr>
        <w:t>.</w:t>
      </w:r>
    </w:p>
    <w:p w14:paraId="4C83C0BA" w14:textId="6BBFF49A" w:rsidR="00F4314B" w:rsidRPr="00992BF9" w:rsidRDefault="00F4314B" w:rsidP="007B40EE">
      <w:pPr>
        <w:shd w:val="clear" w:color="auto" w:fill="FFFFFF"/>
        <w:rPr>
          <w:rFonts w:eastAsia="Times New Roman"/>
          <w:iCs/>
        </w:rPr>
      </w:pPr>
    </w:p>
    <w:p w14:paraId="6CA35C4C" w14:textId="01A34774" w:rsidR="00651F40" w:rsidRPr="00992BF9" w:rsidRDefault="00651F40" w:rsidP="007B40EE">
      <w:pPr>
        <w:pStyle w:val="Heading1"/>
        <w:rPr>
          <w:rStyle w:val="Heading1Char"/>
          <w:b/>
        </w:rPr>
      </w:pPr>
      <w:r w:rsidRPr="00992BF9">
        <w:tab/>
      </w:r>
      <w:bookmarkStart w:id="13" w:name="_Toc115427070"/>
      <w:r w:rsidR="00DE7007" w:rsidRPr="00992BF9">
        <w:t>[</w:t>
      </w:r>
      <w:r w:rsidR="00744C07" w:rsidRPr="00992BF9">
        <w:rPr>
          <w:rStyle w:val="Heading1Char"/>
          <w:b/>
        </w:rPr>
        <w:t xml:space="preserve">Section </w:t>
      </w:r>
      <w:r w:rsidR="00A53D20" w:rsidRPr="00992BF9">
        <w:rPr>
          <w:rStyle w:val="Heading1Char"/>
          <w:b/>
        </w:rPr>
        <w:t>10</w:t>
      </w:r>
      <w:r w:rsidR="00744C07" w:rsidRPr="00992BF9">
        <w:rPr>
          <w:rStyle w:val="Heading1Char"/>
          <w:b/>
        </w:rPr>
        <w:t>. Penalties</w:t>
      </w:r>
      <w:bookmarkEnd w:id="13"/>
    </w:p>
    <w:p w14:paraId="26503F0A" w14:textId="1A5D43D8" w:rsidR="00DE7007" w:rsidRPr="00992BF9" w:rsidRDefault="00DE7007" w:rsidP="007B40EE">
      <w:pPr>
        <w:shd w:val="clear" w:color="auto" w:fill="FFFFFF"/>
        <w:spacing w:line="480" w:lineRule="auto"/>
        <w:rPr>
          <w:rFonts w:eastAsia="Times New Roman"/>
          <w:shd w:val="clear" w:color="auto" w:fill="FFFFFF"/>
        </w:rPr>
      </w:pPr>
      <w:r w:rsidRPr="00992BF9">
        <w:tab/>
        <w:t xml:space="preserve">(a) </w:t>
      </w:r>
      <w:r w:rsidRPr="00992BF9">
        <w:rPr>
          <w:rFonts w:eastAsia="Times New Roman"/>
          <w:shd w:val="clear" w:color="auto" w:fill="FFFFFF"/>
        </w:rPr>
        <w:t xml:space="preserve">A court may impose a </w:t>
      </w:r>
      <w:r w:rsidR="00F322A5">
        <w:rPr>
          <w:rFonts w:eastAsia="Times New Roman"/>
          <w:shd w:val="clear" w:color="auto" w:fill="FFFFFF"/>
        </w:rPr>
        <w:t xml:space="preserve">civil </w:t>
      </w:r>
      <w:r w:rsidRPr="00992BF9">
        <w:rPr>
          <w:rFonts w:eastAsia="Times New Roman"/>
          <w:shd w:val="clear" w:color="auto" w:fill="FFFFFF"/>
        </w:rPr>
        <w:t>penalty on:</w:t>
      </w:r>
    </w:p>
    <w:p w14:paraId="14856A88" w14:textId="01602C56" w:rsidR="00DE7007" w:rsidRPr="00992BF9" w:rsidRDefault="00DE7007"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t xml:space="preserve">(1) a </w:t>
      </w:r>
      <w:r w:rsidR="008218A4" w:rsidRPr="00992BF9">
        <w:rPr>
          <w:rFonts w:eastAsia="Times New Roman"/>
          <w:shd w:val="clear" w:color="auto" w:fill="FFFFFF"/>
        </w:rPr>
        <w:t xml:space="preserve">fulfillment provider </w:t>
      </w:r>
      <w:r w:rsidRPr="00992BF9">
        <w:rPr>
          <w:rFonts w:eastAsia="Times New Roman"/>
          <w:shd w:val="clear" w:color="auto" w:fill="FFFFFF"/>
        </w:rPr>
        <w:t>that violates:</w:t>
      </w:r>
    </w:p>
    <w:p w14:paraId="630FFDC2" w14:textId="74FD823F" w:rsidR="00AC65B7" w:rsidRPr="00992BF9" w:rsidRDefault="00DE7007"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r>
      <w:r w:rsidRPr="00992BF9">
        <w:rPr>
          <w:rFonts w:eastAsia="Times New Roman"/>
          <w:shd w:val="clear" w:color="auto" w:fill="FFFFFF"/>
        </w:rPr>
        <w:tab/>
        <w:t>(A) Section 3(e)(1)</w:t>
      </w:r>
      <w:r w:rsidR="00F26E41" w:rsidRPr="00992BF9">
        <w:rPr>
          <w:rFonts w:eastAsia="Times New Roman"/>
          <w:shd w:val="clear" w:color="auto" w:fill="FFFFFF"/>
        </w:rPr>
        <w:t>, (2),</w:t>
      </w:r>
      <w:r w:rsidRPr="00992BF9">
        <w:rPr>
          <w:rFonts w:eastAsia="Times New Roman"/>
          <w:shd w:val="clear" w:color="auto" w:fill="FFFFFF"/>
        </w:rPr>
        <w:t xml:space="preserve"> or (</w:t>
      </w:r>
      <w:r w:rsidR="00F26E41" w:rsidRPr="00992BF9">
        <w:rPr>
          <w:rFonts w:eastAsia="Times New Roman"/>
          <w:shd w:val="clear" w:color="auto" w:fill="FFFFFF"/>
        </w:rPr>
        <w:t>4</w:t>
      </w:r>
      <w:proofErr w:type="gramStart"/>
      <w:r w:rsidRPr="00992BF9">
        <w:rPr>
          <w:rFonts w:eastAsia="Times New Roman"/>
          <w:shd w:val="clear" w:color="auto" w:fill="FFFFFF"/>
        </w:rPr>
        <w:t>);</w:t>
      </w:r>
      <w:proofErr w:type="gramEnd"/>
      <w:r w:rsidRPr="00992BF9">
        <w:rPr>
          <w:rFonts w:eastAsia="Times New Roman"/>
          <w:shd w:val="clear" w:color="auto" w:fill="FFFFFF"/>
        </w:rPr>
        <w:t xml:space="preserve"> </w:t>
      </w:r>
    </w:p>
    <w:p w14:paraId="04ACE109" w14:textId="4407D5F4" w:rsidR="00DE7007" w:rsidRPr="00992BF9" w:rsidRDefault="00AC65B7"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r>
      <w:r w:rsidRPr="00992BF9">
        <w:rPr>
          <w:rFonts w:eastAsia="Times New Roman"/>
          <w:shd w:val="clear" w:color="auto" w:fill="FFFFFF"/>
        </w:rPr>
        <w:tab/>
        <w:t>(B) Section 3(e)(3)</w:t>
      </w:r>
      <w:r w:rsidR="0035170C" w:rsidRPr="00992BF9">
        <w:rPr>
          <w:rFonts w:eastAsia="Times New Roman"/>
          <w:shd w:val="clear" w:color="auto" w:fill="FFFFFF"/>
        </w:rPr>
        <w:t xml:space="preserve"> or</w:t>
      </w:r>
      <w:r w:rsidRPr="00992BF9">
        <w:rPr>
          <w:rFonts w:eastAsia="Times New Roman"/>
          <w:shd w:val="clear" w:color="auto" w:fill="FFFFFF"/>
        </w:rPr>
        <w:t xml:space="preserve"> 6(d);</w:t>
      </w:r>
      <w:r w:rsidR="00404635" w:rsidRPr="00992BF9">
        <w:rPr>
          <w:rFonts w:eastAsia="Times New Roman"/>
          <w:shd w:val="clear" w:color="auto" w:fill="FFFFFF"/>
        </w:rPr>
        <w:t xml:space="preserve"> </w:t>
      </w:r>
      <w:r w:rsidR="00DE7007" w:rsidRPr="00992BF9">
        <w:rPr>
          <w:rFonts w:eastAsia="Times New Roman"/>
          <w:shd w:val="clear" w:color="auto" w:fill="FFFFFF"/>
        </w:rPr>
        <w:t>or</w:t>
      </w:r>
    </w:p>
    <w:p w14:paraId="2705277C" w14:textId="778039A2" w:rsidR="00D3579F" w:rsidRPr="00992BF9" w:rsidRDefault="00DE7007"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r>
      <w:r w:rsidRPr="00992BF9">
        <w:rPr>
          <w:rFonts w:eastAsia="Times New Roman"/>
          <w:shd w:val="clear" w:color="auto" w:fill="FFFFFF"/>
        </w:rPr>
        <w:tab/>
        <w:t>(</w:t>
      </w:r>
      <w:r w:rsidR="00AC65B7" w:rsidRPr="00992BF9">
        <w:rPr>
          <w:rFonts w:eastAsia="Times New Roman"/>
          <w:shd w:val="clear" w:color="auto" w:fill="FFFFFF"/>
        </w:rPr>
        <w:t>C</w:t>
      </w:r>
      <w:r w:rsidRPr="00992BF9">
        <w:rPr>
          <w:rFonts w:eastAsia="Times New Roman"/>
          <w:shd w:val="clear" w:color="auto" w:fill="FFFFFF"/>
        </w:rPr>
        <w:t>) Section 3(d)</w:t>
      </w:r>
      <w:r w:rsidR="005A341C" w:rsidRPr="00992BF9">
        <w:rPr>
          <w:rFonts w:eastAsia="Times New Roman"/>
          <w:shd w:val="clear" w:color="auto" w:fill="FFFFFF"/>
        </w:rPr>
        <w:t>,</w:t>
      </w:r>
      <w:r w:rsidR="00D3579F" w:rsidRPr="00992BF9">
        <w:rPr>
          <w:rFonts w:eastAsia="Times New Roman"/>
          <w:shd w:val="clear" w:color="auto" w:fill="FFFFFF"/>
        </w:rPr>
        <w:t xml:space="preserve"> 5(a), or 6(b);</w:t>
      </w:r>
      <w:r w:rsidR="00817F5A" w:rsidRPr="00992BF9">
        <w:rPr>
          <w:rFonts w:eastAsia="Times New Roman"/>
          <w:shd w:val="clear" w:color="auto" w:fill="FFFFFF"/>
        </w:rPr>
        <w:t xml:space="preserve"> [and]</w:t>
      </w:r>
    </w:p>
    <w:p w14:paraId="4E4619FD" w14:textId="24D1109A" w:rsidR="00D3579F" w:rsidRPr="00992BF9" w:rsidRDefault="00D3579F"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t>(2)</w:t>
      </w:r>
      <w:r w:rsidR="006F7B6B" w:rsidRPr="00992BF9">
        <w:rPr>
          <w:rFonts w:eastAsia="Times New Roman"/>
          <w:shd w:val="clear" w:color="auto" w:fill="FFFFFF"/>
        </w:rPr>
        <w:t xml:space="preserve"> </w:t>
      </w:r>
      <w:r w:rsidRPr="00992BF9">
        <w:rPr>
          <w:rFonts w:eastAsia="Times New Roman"/>
          <w:shd w:val="clear" w:color="auto" w:fill="FFFFFF"/>
        </w:rPr>
        <w:t xml:space="preserve">a carrier that </w:t>
      </w:r>
      <w:proofErr w:type="gramStart"/>
      <w:r w:rsidRPr="00992BF9">
        <w:rPr>
          <w:rFonts w:eastAsia="Times New Roman"/>
          <w:shd w:val="clear" w:color="auto" w:fill="FFFFFF"/>
        </w:rPr>
        <w:t>violates</w:t>
      </w:r>
      <w:r w:rsidR="00817F5A" w:rsidRPr="00992BF9">
        <w:rPr>
          <w:rFonts w:eastAsia="Times New Roman"/>
          <w:shd w:val="clear" w:color="auto" w:fill="FFFFFF"/>
        </w:rPr>
        <w:t>[</w:t>
      </w:r>
      <w:proofErr w:type="gramEnd"/>
      <w:r w:rsidRPr="00992BF9">
        <w:rPr>
          <w:rFonts w:eastAsia="Times New Roman"/>
          <w:shd w:val="clear" w:color="auto" w:fill="FFFFFF"/>
        </w:rPr>
        <w:t>:</w:t>
      </w:r>
    </w:p>
    <w:p w14:paraId="464AFA49" w14:textId="67847B57" w:rsidR="004D3DCF" w:rsidRPr="00992BF9" w:rsidRDefault="00D3579F"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r>
      <w:r w:rsidRPr="00992BF9">
        <w:rPr>
          <w:rFonts w:eastAsia="Times New Roman"/>
          <w:shd w:val="clear" w:color="auto" w:fill="FFFFFF"/>
        </w:rPr>
        <w:tab/>
        <w:t>(A)</w:t>
      </w:r>
      <w:r w:rsidR="00A637F1" w:rsidRPr="00992BF9">
        <w:rPr>
          <w:rFonts w:eastAsia="Times New Roman"/>
          <w:shd w:val="clear" w:color="auto" w:fill="FFFFFF"/>
        </w:rPr>
        <w:t>]</w:t>
      </w:r>
      <w:r w:rsidRPr="00992BF9">
        <w:rPr>
          <w:rFonts w:eastAsia="Times New Roman"/>
          <w:shd w:val="clear" w:color="auto" w:fill="FFFFFF"/>
        </w:rPr>
        <w:t xml:space="preserve"> Section 4 or </w:t>
      </w:r>
      <w:r w:rsidR="00BE7163" w:rsidRPr="00992BF9">
        <w:rPr>
          <w:rFonts w:eastAsia="Times New Roman"/>
          <w:shd w:val="clear" w:color="auto" w:fill="FFFFFF"/>
        </w:rPr>
        <w:t>8</w:t>
      </w:r>
      <w:r w:rsidRPr="00992BF9">
        <w:rPr>
          <w:rFonts w:eastAsia="Times New Roman"/>
          <w:shd w:val="clear" w:color="auto" w:fill="FFFFFF"/>
        </w:rPr>
        <w:t>(b</w:t>
      </w:r>
      <w:proofErr w:type="gramStart"/>
      <w:r w:rsidR="00F82430">
        <w:rPr>
          <w:rFonts w:eastAsia="Times New Roman"/>
          <w:shd w:val="clear" w:color="auto" w:fill="FFFFFF"/>
        </w:rPr>
        <w:t>)[</w:t>
      </w:r>
      <w:proofErr w:type="gramEnd"/>
      <w:r w:rsidRPr="00992BF9">
        <w:rPr>
          <w:rFonts w:eastAsia="Times New Roman"/>
          <w:shd w:val="clear" w:color="auto" w:fill="FFFFFF"/>
        </w:rPr>
        <w:t>;</w:t>
      </w:r>
      <w:r w:rsidR="005A341C" w:rsidRPr="00992BF9">
        <w:rPr>
          <w:rFonts w:eastAsia="Times New Roman"/>
          <w:shd w:val="clear" w:color="auto" w:fill="FFFFFF"/>
        </w:rPr>
        <w:t>]</w:t>
      </w:r>
      <w:r w:rsidR="00F82430">
        <w:rPr>
          <w:rFonts w:eastAsia="Times New Roman"/>
          <w:shd w:val="clear" w:color="auto" w:fill="FFFFFF"/>
        </w:rPr>
        <w:t xml:space="preserve"> </w:t>
      </w:r>
      <w:r w:rsidR="005A341C" w:rsidRPr="00992BF9">
        <w:rPr>
          <w:rFonts w:eastAsia="Times New Roman"/>
          <w:shd w:val="clear" w:color="auto" w:fill="FFFFFF"/>
        </w:rPr>
        <w:t>[or]</w:t>
      </w:r>
      <w:r w:rsidRPr="00992BF9">
        <w:rPr>
          <w:rFonts w:eastAsia="Times New Roman"/>
          <w:shd w:val="clear" w:color="auto" w:fill="FFFFFF"/>
        </w:rPr>
        <w:t xml:space="preserve"> </w:t>
      </w:r>
    </w:p>
    <w:p w14:paraId="5172D186" w14:textId="28C1C4A2" w:rsidR="00D3579F" w:rsidRPr="00992BF9" w:rsidRDefault="004D3DCF"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r>
      <w:r w:rsidRPr="00992BF9">
        <w:rPr>
          <w:rFonts w:eastAsia="Times New Roman"/>
          <w:shd w:val="clear" w:color="auto" w:fill="FFFFFF"/>
        </w:rPr>
        <w:tab/>
      </w:r>
      <w:r w:rsidR="005A341C" w:rsidRPr="00992BF9">
        <w:rPr>
          <w:rFonts w:eastAsia="Times New Roman"/>
          <w:shd w:val="clear" w:color="auto" w:fill="FFFFFF"/>
        </w:rPr>
        <w:t>[</w:t>
      </w:r>
      <w:r w:rsidRPr="00992BF9">
        <w:rPr>
          <w:rFonts w:eastAsia="Times New Roman"/>
          <w:shd w:val="clear" w:color="auto" w:fill="FFFFFF"/>
        </w:rPr>
        <w:t>(B) Section 6(d</w:t>
      </w:r>
      <w:proofErr w:type="gramStart"/>
      <w:r w:rsidRPr="00992BF9">
        <w:rPr>
          <w:rFonts w:eastAsia="Times New Roman"/>
          <w:shd w:val="clear" w:color="auto" w:fill="FFFFFF"/>
        </w:rPr>
        <w:t>)][</w:t>
      </w:r>
      <w:proofErr w:type="gramEnd"/>
      <w:r w:rsidRPr="00992BF9">
        <w:rPr>
          <w:rFonts w:eastAsia="Times New Roman"/>
          <w:shd w:val="clear" w:color="auto" w:fill="FFFFFF"/>
        </w:rPr>
        <w:t xml:space="preserve">; </w:t>
      </w:r>
      <w:r w:rsidR="00D3579F" w:rsidRPr="00992BF9">
        <w:rPr>
          <w:rFonts w:eastAsia="Times New Roman"/>
          <w:shd w:val="clear" w:color="auto" w:fill="FFFFFF"/>
        </w:rPr>
        <w:t>or</w:t>
      </w:r>
    </w:p>
    <w:p w14:paraId="25502D33" w14:textId="0DD7D921" w:rsidR="00D3579F" w:rsidRPr="00992BF9" w:rsidRDefault="00D3579F"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r>
      <w:r w:rsidRPr="00992BF9">
        <w:rPr>
          <w:rFonts w:eastAsia="Times New Roman"/>
          <w:shd w:val="clear" w:color="auto" w:fill="FFFFFF"/>
        </w:rPr>
        <w:tab/>
        <w:t>(</w:t>
      </w:r>
      <w:r w:rsidR="004D3DCF" w:rsidRPr="00992BF9">
        <w:rPr>
          <w:rFonts w:eastAsia="Times New Roman"/>
          <w:shd w:val="clear" w:color="auto" w:fill="FFFFFF"/>
        </w:rPr>
        <w:t>C</w:t>
      </w:r>
      <w:r w:rsidRPr="00992BF9">
        <w:rPr>
          <w:rFonts w:eastAsia="Times New Roman"/>
          <w:shd w:val="clear" w:color="auto" w:fill="FFFFFF"/>
        </w:rPr>
        <w:t>) Section 5(c) or 6(b</w:t>
      </w:r>
      <w:proofErr w:type="gramStart"/>
      <w:r w:rsidRPr="00992BF9">
        <w:rPr>
          <w:rFonts w:eastAsia="Times New Roman"/>
          <w:shd w:val="clear" w:color="auto" w:fill="FFFFFF"/>
        </w:rPr>
        <w:t>)</w:t>
      </w:r>
      <w:r w:rsidR="00817F5A" w:rsidRPr="00992BF9">
        <w:rPr>
          <w:rFonts w:eastAsia="Times New Roman"/>
          <w:shd w:val="clear" w:color="auto" w:fill="FFFFFF"/>
        </w:rPr>
        <w:t>][</w:t>
      </w:r>
      <w:proofErr w:type="gramEnd"/>
      <w:r w:rsidRPr="00992BF9">
        <w:rPr>
          <w:rFonts w:eastAsia="Times New Roman"/>
          <w:shd w:val="clear" w:color="auto" w:fill="FFFFFF"/>
        </w:rPr>
        <w:t>; and</w:t>
      </w:r>
    </w:p>
    <w:p w14:paraId="0AB41671" w14:textId="77777777" w:rsidR="004D3DCF" w:rsidRPr="00992BF9" w:rsidRDefault="00D3579F"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t>(3) a licensed direct shipper that violates</w:t>
      </w:r>
      <w:r w:rsidR="004D3DCF" w:rsidRPr="00992BF9">
        <w:rPr>
          <w:rFonts w:eastAsia="Times New Roman"/>
          <w:shd w:val="clear" w:color="auto" w:fill="FFFFFF"/>
        </w:rPr>
        <w:t>:</w:t>
      </w:r>
    </w:p>
    <w:p w14:paraId="2EA4A0DE" w14:textId="18A71259" w:rsidR="004D3DCF" w:rsidRPr="00992BF9" w:rsidRDefault="004D3DCF"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r>
      <w:r w:rsidRPr="00992BF9">
        <w:rPr>
          <w:rFonts w:eastAsia="Times New Roman"/>
          <w:shd w:val="clear" w:color="auto" w:fill="FFFFFF"/>
        </w:rPr>
        <w:tab/>
        <w:t>(A) Section 6(d); or</w:t>
      </w:r>
    </w:p>
    <w:p w14:paraId="0E688C8B" w14:textId="7CCF5BB6" w:rsidR="00D3579F" w:rsidRPr="00992BF9" w:rsidRDefault="004D3DCF"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r>
      <w:r w:rsidRPr="00992BF9">
        <w:rPr>
          <w:rFonts w:eastAsia="Times New Roman"/>
          <w:shd w:val="clear" w:color="auto" w:fill="FFFFFF"/>
        </w:rPr>
        <w:tab/>
        <w:t xml:space="preserve">(B) </w:t>
      </w:r>
      <w:r w:rsidR="00C90148" w:rsidRPr="00992BF9">
        <w:rPr>
          <w:rFonts w:eastAsia="Times New Roman"/>
          <w:shd w:val="clear" w:color="auto" w:fill="FFFFFF"/>
        </w:rPr>
        <w:t>Section 5(b) or 6(b)]</w:t>
      </w:r>
      <w:r w:rsidR="00D3579F" w:rsidRPr="00992BF9">
        <w:rPr>
          <w:rFonts w:eastAsia="Times New Roman"/>
          <w:shd w:val="clear" w:color="auto" w:fill="FFFFFF"/>
        </w:rPr>
        <w:t>.</w:t>
      </w:r>
    </w:p>
    <w:p w14:paraId="0A1B8065" w14:textId="366055B0" w:rsidR="00D3579F" w:rsidRPr="00992BF9" w:rsidRDefault="00D3579F"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t>(</w:t>
      </w:r>
      <w:r w:rsidR="00B82DC4" w:rsidRPr="00992BF9">
        <w:rPr>
          <w:rFonts w:eastAsia="Times New Roman"/>
          <w:shd w:val="clear" w:color="auto" w:fill="FFFFFF"/>
        </w:rPr>
        <w:t>b</w:t>
      </w:r>
      <w:r w:rsidRPr="00992BF9">
        <w:rPr>
          <w:rFonts w:eastAsia="Times New Roman"/>
          <w:shd w:val="clear" w:color="auto" w:fill="FFFFFF"/>
        </w:rPr>
        <w:t>) Except as provided in subsection (</w:t>
      </w:r>
      <w:r w:rsidR="00AC65B7" w:rsidRPr="00992BF9">
        <w:rPr>
          <w:rFonts w:eastAsia="Times New Roman"/>
          <w:shd w:val="clear" w:color="auto" w:fill="FFFFFF"/>
        </w:rPr>
        <w:t>c</w:t>
      </w:r>
      <w:r w:rsidRPr="00992BF9">
        <w:rPr>
          <w:rFonts w:eastAsia="Times New Roman"/>
          <w:shd w:val="clear" w:color="auto" w:fill="FFFFFF"/>
        </w:rPr>
        <w:t>), the penalty for a violation under:</w:t>
      </w:r>
    </w:p>
    <w:p w14:paraId="071B8672" w14:textId="347C4B8A" w:rsidR="00D3579F" w:rsidRPr="00992BF9" w:rsidRDefault="00D3579F"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t xml:space="preserve">(1) subsection (a)(1)(A) is </w:t>
      </w:r>
      <w:r w:rsidR="00A634BD" w:rsidRPr="00992BF9">
        <w:rPr>
          <w:rFonts w:eastAsia="Times New Roman"/>
          <w:shd w:val="clear" w:color="auto" w:fill="FFFFFF"/>
        </w:rPr>
        <w:t>[</w:t>
      </w:r>
      <w:r w:rsidRPr="00992BF9">
        <w:rPr>
          <w:rFonts w:eastAsia="Times New Roman"/>
          <w:shd w:val="clear" w:color="auto" w:fill="FFFFFF"/>
        </w:rPr>
        <w:t>not more than $1,000</w:t>
      </w:r>
      <w:proofErr w:type="gramStart"/>
      <w:r w:rsidRPr="00992BF9">
        <w:rPr>
          <w:rFonts w:eastAsia="Times New Roman"/>
          <w:shd w:val="clear" w:color="auto" w:fill="FFFFFF"/>
        </w:rPr>
        <w:t>];</w:t>
      </w:r>
      <w:proofErr w:type="gramEnd"/>
    </w:p>
    <w:p w14:paraId="2942E9B1" w14:textId="46E7D439" w:rsidR="00755630" w:rsidRPr="00992BF9" w:rsidRDefault="00D3579F"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t>(2) subsection (a)(1)(B)</w:t>
      </w:r>
      <w:r w:rsidR="004D3DCF" w:rsidRPr="00992BF9">
        <w:rPr>
          <w:rFonts w:eastAsia="Times New Roman"/>
          <w:shd w:val="clear" w:color="auto" w:fill="FFFFFF"/>
        </w:rPr>
        <w:t xml:space="preserve"> </w:t>
      </w:r>
      <w:r w:rsidRPr="00992BF9">
        <w:rPr>
          <w:rFonts w:eastAsia="Times New Roman"/>
          <w:shd w:val="clear" w:color="auto" w:fill="FFFFFF"/>
        </w:rPr>
        <w:t xml:space="preserve">is </w:t>
      </w:r>
      <w:r w:rsidR="00A634BD" w:rsidRPr="00992BF9">
        <w:rPr>
          <w:rFonts w:eastAsia="Times New Roman"/>
          <w:shd w:val="clear" w:color="auto" w:fill="FFFFFF"/>
        </w:rPr>
        <w:t>[</w:t>
      </w:r>
      <w:r w:rsidRPr="00992BF9">
        <w:rPr>
          <w:rFonts w:eastAsia="Times New Roman"/>
          <w:shd w:val="clear" w:color="auto" w:fill="FFFFFF"/>
        </w:rPr>
        <w:t>not more than $100</w:t>
      </w:r>
      <w:proofErr w:type="gramStart"/>
      <w:r w:rsidRPr="00992BF9">
        <w:rPr>
          <w:rFonts w:eastAsia="Times New Roman"/>
          <w:shd w:val="clear" w:color="auto" w:fill="FFFFFF"/>
        </w:rPr>
        <w:t>];</w:t>
      </w:r>
      <w:proofErr w:type="gramEnd"/>
    </w:p>
    <w:p w14:paraId="27B86AFD" w14:textId="06BAE0F2" w:rsidR="00D3579F" w:rsidRPr="00992BF9" w:rsidRDefault="00755630"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t>(3) subsection (a)(1)(C) is [not more than $</w:t>
      </w:r>
      <w:proofErr w:type="gramStart"/>
      <w:r w:rsidRPr="00992BF9">
        <w:rPr>
          <w:rFonts w:eastAsia="Times New Roman"/>
          <w:shd w:val="clear" w:color="auto" w:fill="FFFFFF"/>
        </w:rPr>
        <w:t>100]</w:t>
      </w:r>
      <w:r w:rsidR="00B804B8">
        <w:rPr>
          <w:rFonts w:eastAsia="Times New Roman"/>
          <w:shd w:val="clear" w:color="auto" w:fill="FFFFFF"/>
        </w:rPr>
        <w:t>[</w:t>
      </w:r>
      <w:proofErr w:type="gramEnd"/>
      <w:r w:rsidRPr="00992BF9">
        <w:rPr>
          <w:rFonts w:eastAsia="Times New Roman"/>
          <w:shd w:val="clear" w:color="auto" w:fill="FFFFFF"/>
        </w:rPr>
        <w:t>;</w:t>
      </w:r>
      <w:r w:rsidR="00B804B8">
        <w:rPr>
          <w:rFonts w:eastAsia="Times New Roman"/>
          <w:shd w:val="clear" w:color="auto" w:fill="FFFFFF"/>
        </w:rPr>
        <w:t>]</w:t>
      </w:r>
      <w:r w:rsidR="00817F5A" w:rsidRPr="00992BF9">
        <w:rPr>
          <w:rFonts w:eastAsia="Times New Roman"/>
          <w:shd w:val="clear" w:color="auto" w:fill="FFFFFF"/>
        </w:rPr>
        <w:t>[</w:t>
      </w:r>
      <w:r w:rsidR="00B804B8">
        <w:rPr>
          <w:rFonts w:eastAsia="Times New Roman"/>
          <w:shd w:val="clear" w:color="auto" w:fill="FFFFFF"/>
        </w:rPr>
        <w:t xml:space="preserve">; </w:t>
      </w:r>
      <w:r w:rsidR="00817F5A" w:rsidRPr="00992BF9">
        <w:rPr>
          <w:rFonts w:eastAsia="Times New Roman"/>
          <w:shd w:val="clear" w:color="auto" w:fill="FFFFFF"/>
        </w:rPr>
        <w:t>and]</w:t>
      </w:r>
    </w:p>
    <w:p w14:paraId="3683705E" w14:textId="4043DEA2" w:rsidR="00D3579F" w:rsidRPr="00992BF9" w:rsidRDefault="00D3579F"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t>(</w:t>
      </w:r>
      <w:r w:rsidR="00755630" w:rsidRPr="00992BF9">
        <w:rPr>
          <w:rFonts w:eastAsia="Times New Roman"/>
          <w:shd w:val="clear" w:color="auto" w:fill="FFFFFF"/>
        </w:rPr>
        <w:t>4</w:t>
      </w:r>
      <w:r w:rsidRPr="00992BF9">
        <w:rPr>
          <w:rFonts w:eastAsia="Times New Roman"/>
          <w:shd w:val="clear" w:color="auto" w:fill="FFFFFF"/>
        </w:rPr>
        <w:t xml:space="preserve">) subsection </w:t>
      </w:r>
      <w:r w:rsidR="00A637F1" w:rsidRPr="00992BF9">
        <w:rPr>
          <w:rFonts w:eastAsia="Times New Roman"/>
          <w:shd w:val="clear" w:color="auto" w:fill="FFFFFF"/>
        </w:rPr>
        <w:t>[</w:t>
      </w:r>
      <w:r w:rsidRPr="00992BF9">
        <w:rPr>
          <w:rFonts w:eastAsia="Times New Roman"/>
          <w:shd w:val="clear" w:color="auto" w:fill="FFFFFF"/>
        </w:rPr>
        <w:t>(a)(2)(A)</w:t>
      </w:r>
      <w:r w:rsidR="00F82430">
        <w:rPr>
          <w:rFonts w:eastAsia="Times New Roman"/>
          <w:shd w:val="clear" w:color="auto" w:fill="FFFFFF"/>
        </w:rPr>
        <w:t>] [</w:t>
      </w:r>
      <w:r w:rsidR="00A637F1" w:rsidRPr="00992BF9">
        <w:rPr>
          <w:rFonts w:eastAsia="Times New Roman"/>
          <w:shd w:val="clear" w:color="auto" w:fill="FFFFFF"/>
        </w:rPr>
        <w:t>(a)(2)]</w:t>
      </w:r>
      <w:r w:rsidRPr="00992BF9">
        <w:rPr>
          <w:rFonts w:eastAsia="Times New Roman"/>
          <w:shd w:val="clear" w:color="auto" w:fill="FFFFFF"/>
        </w:rPr>
        <w:t xml:space="preserve"> is </w:t>
      </w:r>
      <w:r w:rsidR="00A634BD" w:rsidRPr="00992BF9">
        <w:rPr>
          <w:rFonts w:eastAsia="Times New Roman"/>
          <w:shd w:val="clear" w:color="auto" w:fill="FFFFFF"/>
        </w:rPr>
        <w:t>[</w:t>
      </w:r>
      <w:r w:rsidRPr="00992BF9">
        <w:rPr>
          <w:rFonts w:eastAsia="Times New Roman"/>
          <w:shd w:val="clear" w:color="auto" w:fill="FFFFFF"/>
        </w:rPr>
        <w:t>not more than $</w:t>
      </w:r>
      <w:proofErr w:type="gramStart"/>
      <w:r w:rsidRPr="00992BF9">
        <w:rPr>
          <w:rFonts w:eastAsia="Times New Roman"/>
          <w:shd w:val="clear" w:color="auto" w:fill="FFFFFF"/>
        </w:rPr>
        <w:t>1,000</w:t>
      </w:r>
      <w:r w:rsidR="00F82430">
        <w:rPr>
          <w:rFonts w:eastAsia="Times New Roman"/>
          <w:shd w:val="clear" w:color="auto" w:fill="FFFFFF"/>
        </w:rPr>
        <w:t>][</w:t>
      </w:r>
      <w:proofErr w:type="gramEnd"/>
      <w:r w:rsidRPr="00992BF9">
        <w:rPr>
          <w:rFonts w:eastAsia="Times New Roman"/>
          <w:shd w:val="clear" w:color="auto" w:fill="FFFFFF"/>
        </w:rPr>
        <w:t>;</w:t>
      </w:r>
      <w:r w:rsidR="00F82430">
        <w:rPr>
          <w:rFonts w:eastAsia="Times New Roman"/>
          <w:shd w:val="clear" w:color="auto" w:fill="FFFFFF"/>
        </w:rPr>
        <w:t>][</w:t>
      </w:r>
      <w:r w:rsidR="00A106F9" w:rsidRPr="00992BF9">
        <w:rPr>
          <w:rFonts w:eastAsia="Times New Roman"/>
          <w:shd w:val="clear" w:color="auto" w:fill="FFFFFF"/>
        </w:rPr>
        <w:t>; and]</w:t>
      </w:r>
    </w:p>
    <w:p w14:paraId="0513635E" w14:textId="6BEEB4CF" w:rsidR="00755630" w:rsidRPr="00992BF9" w:rsidRDefault="00755630"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r>
      <w:r w:rsidR="0035170C" w:rsidRPr="00992BF9">
        <w:rPr>
          <w:rFonts w:eastAsia="Times New Roman"/>
          <w:shd w:val="clear" w:color="auto" w:fill="FFFFFF"/>
        </w:rPr>
        <w:t>[</w:t>
      </w:r>
      <w:r w:rsidRPr="00992BF9">
        <w:rPr>
          <w:rFonts w:eastAsia="Times New Roman"/>
          <w:shd w:val="clear" w:color="auto" w:fill="FFFFFF"/>
        </w:rPr>
        <w:t>(</w:t>
      </w:r>
      <w:r w:rsidR="004A7849" w:rsidRPr="00992BF9">
        <w:rPr>
          <w:rFonts w:eastAsia="Times New Roman"/>
          <w:shd w:val="clear" w:color="auto" w:fill="FFFFFF"/>
        </w:rPr>
        <w:t>5</w:t>
      </w:r>
      <w:r w:rsidRPr="00992BF9">
        <w:rPr>
          <w:rFonts w:eastAsia="Times New Roman"/>
          <w:shd w:val="clear" w:color="auto" w:fill="FFFFFF"/>
        </w:rPr>
        <w:t>) subsection (a)(2)(</w:t>
      </w:r>
      <w:r w:rsidR="004A7849" w:rsidRPr="00992BF9">
        <w:rPr>
          <w:rFonts w:eastAsia="Times New Roman"/>
          <w:shd w:val="clear" w:color="auto" w:fill="FFFFFF"/>
        </w:rPr>
        <w:t>B</w:t>
      </w:r>
      <w:r w:rsidRPr="00992BF9">
        <w:rPr>
          <w:rFonts w:eastAsia="Times New Roman"/>
          <w:shd w:val="clear" w:color="auto" w:fill="FFFFFF"/>
        </w:rPr>
        <w:t>) is [not more than $100</w:t>
      </w:r>
      <w:proofErr w:type="gramStart"/>
      <w:r w:rsidR="0035170C" w:rsidRPr="00992BF9">
        <w:rPr>
          <w:rFonts w:eastAsia="Times New Roman"/>
          <w:shd w:val="clear" w:color="auto" w:fill="FFFFFF"/>
        </w:rPr>
        <w:t>]</w:t>
      </w:r>
      <w:r w:rsidR="00F82430">
        <w:rPr>
          <w:rFonts w:eastAsia="Times New Roman"/>
          <w:shd w:val="clear" w:color="auto" w:fill="FFFFFF"/>
        </w:rPr>
        <w:t>][</w:t>
      </w:r>
      <w:proofErr w:type="gramEnd"/>
      <w:r w:rsidR="00A106F9" w:rsidRPr="00992BF9">
        <w:rPr>
          <w:rFonts w:eastAsia="Times New Roman"/>
          <w:shd w:val="clear" w:color="auto" w:fill="FFFFFF"/>
        </w:rPr>
        <w:t>;</w:t>
      </w:r>
      <w:r w:rsidR="00F82430">
        <w:rPr>
          <w:rFonts w:eastAsia="Times New Roman"/>
          <w:shd w:val="clear" w:color="auto" w:fill="FFFFFF"/>
        </w:rPr>
        <w:t>][</w:t>
      </w:r>
      <w:r w:rsidRPr="00992BF9">
        <w:rPr>
          <w:rFonts w:eastAsia="Times New Roman"/>
          <w:shd w:val="clear" w:color="auto" w:fill="FFFFFF"/>
        </w:rPr>
        <w:t>;</w:t>
      </w:r>
      <w:r w:rsidR="0035170C" w:rsidRPr="00992BF9">
        <w:rPr>
          <w:rFonts w:eastAsia="Times New Roman"/>
          <w:shd w:val="clear" w:color="auto" w:fill="FFFFFF"/>
        </w:rPr>
        <w:t xml:space="preserve"> and</w:t>
      </w:r>
      <w:r w:rsidRPr="00992BF9">
        <w:rPr>
          <w:rFonts w:eastAsia="Times New Roman"/>
          <w:shd w:val="clear" w:color="auto" w:fill="FFFFFF"/>
        </w:rPr>
        <w:t>]</w:t>
      </w:r>
    </w:p>
    <w:p w14:paraId="1F7FBD7F" w14:textId="0597E4CF" w:rsidR="00D3579F" w:rsidRPr="00992BF9" w:rsidRDefault="00D3579F"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r>
      <w:r w:rsidR="00817F5A" w:rsidRPr="00992BF9">
        <w:rPr>
          <w:rFonts w:eastAsia="Times New Roman"/>
          <w:shd w:val="clear" w:color="auto" w:fill="FFFFFF"/>
        </w:rPr>
        <w:t>[</w:t>
      </w:r>
      <w:r w:rsidRPr="00992BF9">
        <w:rPr>
          <w:rFonts w:eastAsia="Times New Roman"/>
          <w:shd w:val="clear" w:color="auto" w:fill="FFFFFF"/>
        </w:rPr>
        <w:t>(</w:t>
      </w:r>
      <w:r w:rsidR="004A7849" w:rsidRPr="00992BF9">
        <w:rPr>
          <w:rFonts w:eastAsia="Times New Roman"/>
          <w:shd w:val="clear" w:color="auto" w:fill="FFFFFF"/>
        </w:rPr>
        <w:t>6</w:t>
      </w:r>
      <w:r w:rsidRPr="00992BF9">
        <w:rPr>
          <w:rFonts w:eastAsia="Times New Roman"/>
          <w:shd w:val="clear" w:color="auto" w:fill="FFFFFF"/>
        </w:rPr>
        <w:t>) subsection (a)(2)(</w:t>
      </w:r>
      <w:r w:rsidR="004A7849" w:rsidRPr="00992BF9">
        <w:rPr>
          <w:rFonts w:eastAsia="Times New Roman"/>
          <w:shd w:val="clear" w:color="auto" w:fill="FFFFFF"/>
        </w:rPr>
        <w:t>C</w:t>
      </w:r>
      <w:r w:rsidRPr="00992BF9">
        <w:rPr>
          <w:rFonts w:eastAsia="Times New Roman"/>
          <w:shd w:val="clear" w:color="auto" w:fill="FFFFFF"/>
        </w:rPr>
        <w:t>)</w:t>
      </w:r>
      <w:r w:rsidR="004D3DCF" w:rsidRPr="00992BF9">
        <w:rPr>
          <w:rFonts w:eastAsia="Times New Roman"/>
          <w:shd w:val="clear" w:color="auto" w:fill="FFFFFF"/>
        </w:rPr>
        <w:t xml:space="preserve"> </w:t>
      </w:r>
      <w:r w:rsidRPr="00992BF9">
        <w:rPr>
          <w:rFonts w:eastAsia="Times New Roman"/>
          <w:shd w:val="clear" w:color="auto" w:fill="FFFFFF"/>
        </w:rPr>
        <w:t xml:space="preserve">is </w:t>
      </w:r>
      <w:r w:rsidR="00A634BD" w:rsidRPr="00992BF9">
        <w:rPr>
          <w:rFonts w:eastAsia="Times New Roman"/>
          <w:shd w:val="clear" w:color="auto" w:fill="FFFFFF"/>
        </w:rPr>
        <w:t>[</w:t>
      </w:r>
      <w:r w:rsidRPr="00992BF9">
        <w:rPr>
          <w:rFonts w:eastAsia="Times New Roman"/>
          <w:shd w:val="clear" w:color="auto" w:fill="FFFFFF"/>
        </w:rPr>
        <w:t>not more than $100</w:t>
      </w:r>
      <w:proofErr w:type="gramStart"/>
      <w:r w:rsidRPr="00992BF9">
        <w:rPr>
          <w:rFonts w:eastAsia="Times New Roman"/>
          <w:shd w:val="clear" w:color="auto" w:fill="FFFFFF"/>
        </w:rPr>
        <w:t>]</w:t>
      </w:r>
      <w:r w:rsidR="00F82430">
        <w:rPr>
          <w:rFonts w:eastAsia="Times New Roman"/>
          <w:shd w:val="clear" w:color="auto" w:fill="FFFFFF"/>
        </w:rPr>
        <w:t>][</w:t>
      </w:r>
      <w:proofErr w:type="gramEnd"/>
      <w:r w:rsidRPr="00992BF9">
        <w:rPr>
          <w:rFonts w:eastAsia="Times New Roman"/>
          <w:shd w:val="clear" w:color="auto" w:fill="FFFFFF"/>
        </w:rPr>
        <w:t>;</w:t>
      </w:r>
      <w:r w:rsidR="00817F5A" w:rsidRPr="00992BF9">
        <w:rPr>
          <w:rFonts w:eastAsia="Times New Roman"/>
          <w:shd w:val="clear" w:color="auto" w:fill="FFFFFF"/>
        </w:rPr>
        <w:t>]</w:t>
      </w:r>
      <w:r w:rsidR="00B804B8">
        <w:rPr>
          <w:rFonts w:eastAsia="Times New Roman"/>
          <w:shd w:val="clear" w:color="auto" w:fill="FFFFFF"/>
        </w:rPr>
        <w:t>[; and]</w:t>
      </w:r>
    </w:p>
    <w:p w14:paraId="2683681C" w14:textId="20D29E3A" w:rsidR="004A7849" w:rsidRPr="00992BF9" w:rsidRDefault="00D3579F"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r>
      <w:r w:rsidR="00817F5A" w:rsidRPr="00992BF9">
        <w:rPr>
          <w:rFonts w:eastAsia="Times New Roman"/>
          <w:shd w:val="clear" w:color="auto" w:fill="FFFFFF"/>
        </w:rPr>
        <w:t>[</w:t>
      </w:r>
      <w:r w:rsidRPr="00992BF9">
        <w:rPr>
          <w:rFonts w:eastAsia="Times New Roman"/>
          <w:shd w:val="clear" w:color="auto" w:fill="FFFFFF"/>
        </w:rPr>
        <w:t>(</w:t>
      </w:r>
      <w:r w:rsidR="004A7849" w:rsidRPr="00992BF9">
        <w:rPr>
          <w:rFonts w:eastAsia="Times New Roman"/>
          <w:shd w:val="clear" w:color="auto" w:fill="FFFFFF"/>
        </w:rPr>
        <w:t>7</w:t>
      </w:r>
      <w:r w:rsidRPr="00992BF9">
        <w:rPr>
          <w:rFonts w:eastAsia="Times New Roman"/>
          <w:shd w:val="clear" w:color="auto" w:fill="FFFFFF"/>
        </w:rPr>
        <w:t>) subsection (a)(3)</w:t>
      </w:r>
      <w:r w:rsidR="004D3DCF" w:rsidRPr="00992BF9">
        <w:rPr>
          <w:rFonts w:eastAsia="Times New Roman"/>
          <w:shd w:val="clear" w:color="auto" w:fill="FFFFFF"/>
        </w:rPr>
        <w:t>(A)</w:t>
      </w:r>
      <w:r w:rsidRPr="00992BF9">
        <w:rPr>
          <w:rFonts w:eastAsia="Times New Roman"/>
          <w:shd w:val="clear" w:color="auto" w:fill="FFFFFF"/>
        </w:rPr>
        <w:t xml:space="preserve"> is </w:t>
      </w:r>
      <w:r w:rsidR="00A634BD" w:rsidRPr="00992BF9">
        <w:rPr>
          <w:rFonts w:eastAsia="Times New Roman"/>
          <w:shd w:val="clear" w:color="auto" w:fill="FFFFFF"/>
        </w:rPr>
        <w:t>[</w:t>
      </w:r>
      <w:r w:rsidRPr="00992BF9">
        <w:rPr>
          <w:rFonts w:eastAsia="Times New Roman"/>
          <w:shd w:val="clear" w:color="auto" w:fill="FFFFFF"/>
        </w:rPr>
        <w:t>not more than $100]</w:t>
      </w:r>
      <w:r w:rsidR="004A7849" w:rsidRPr="00992BF9">
        <w:rPr>
          <w:rFonts w:eastAsia="Times New Roman"/>
          <w:shd w:val="clear" w:color="auto" w:fill="FFFFFF"/>
        </w:rPr>
        <w:t>; and</w:t>
      </w:r>
    </w:p>
    <w:p w14:paraId="758DAA86" w14:textId="4DEBE2BD" w:rsidR="00D3579F" w:rsidRPr="00992BF9" w:rsidRDefault="004A7849"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t>(8) subsection (a)(3)(B) is [not more than $100]]</w:t>
      </w:r>
      <w:r w:rsidR="00D3579F" w:rsidRPr="00992BF9">
        <w:rPr>
          <w:rFonts w:eastAsia="Times New Roman"/>
          <w:shd w:val="clear" w:color="auto" w:fill="FFFFFF"/>
        </w:rPr>
        <w:t>.</w:t>
      </w:r>
    </w:p>
    <w:p w14:paraId="68B3DA47" w14:textId="18DA05EE" w:rsidR="00D3579F" w:rsidRPr="00992BF9" w:rsidRDefault="00D3579F"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t>(</w:t>
      </w:r>
      <w:r w:rsidR="00B82DC4" w:rsidRPr="00992BF9">
        <w:rPr>
          <w:rFonts w:eastAsia="Times New Roman"/>
          <w:shd w:val="clear" w:color="auto" w:fill="FFFFFF"/>
        </w:rPr>
        <w:t>c</w:t>
      </w:r>
      <w:r w:rsidRPr="00992BF9">
        <w:rPr>
          <w:rFonts w:eastAsia="Times New Roman"/>
          <w:shd w:val="clear" w:color="auto" w:fill="FFFFFF"/>
        </w:rPr>
        <w:t xml:space="preserve">) For a violation </w:t>
      </w:r>
      <w:r w:rsidR="00C67FEC">
        <w:rPr>
          <w:rFonts w:eastAsia="Times New Roman"/>
          <w:shd w:val="clear" w:color="auto" w:fill="FFFFFF"/>
        </w:rPr>
        <w:t xml:space="preserve">listed in </w:t>
      </w:r>
      <w:r w:rsidR="006443D3">
        <w:rPr>
          <w:rFonts w:eastAsia="Times New Roman"/>
          <w:shd w:val="clear" w:color="auto" w:fill="FFFFFF"/>
        </w:rPr>
        <w:t xml:space="preserve">subsection (b) </w:t>
      </w:r>
      <w:r w:rsidRPr="00992BF9">
        <w:rPr>
          <w:rFonts w:eastAsia="Times New Roman"/>
          <w:shd w:val="clear" w:color="auto" w:fill="FFFFFF"/>
        </w:rPr>
        <w:t xml:space="preserve">that occurs </w:t>
      </w:r>
      <w:r w:rsidR="00A637F1" w:rsidRPr="00992BF9">
        <w:rPr>
          <w:rFonts w:eastAsia="Times New Roman"/>
          <w:shd w:val="clear" w:color="auto" w:fill="FFFFFF"/>
        </w:rPr>
        <w:t xml:space="preserve">not later than </w:t>
      </w:r>
      <w:r w:rsidRPr="00992BF9">
        <w:rPr>
          <w:rFonts w:eastAsia="Times New Roman"/>
          <w:shd w:val="clear" w:color="auto" w:fill="FFFFFF"/>
        </w:rPr>
        <w:t xml:space="preserve">[three] years after </w:t>
      </w:r>
      <w:r w:rsidR="006443D3">
        <w:rPr>
          <w:rFonts w:eastAsia="Times New Roman"/>
          <w:shd w:val="clear" w:color="auto" w:fill="FFFFFF"/>
        </w:rPr>
        <w:t xml:space="preserve">an earlier violation </w:t>
      </w:r>
      <w:r w:rsidRPr="00992BF9">
        <w:rPr>
          <w:rFonts w:eastAsia="Times New Roman"/>
          <w:shd w:val="clear" w:color="auto" w:fill="FFFFFF"/>
        </w:rPr>
        <w:t>under subsection (</w:t>
      </w:r>
      <w:r w:rsidR="00B82DC4" w:rsidRPr="00992BF9">
        <w:rPr>
          <w:rFonts w:eastAsia="Times New Roman"/>
          <w:shd w:val="clear" w:color="auto" w:fill="FFFFFF"/>
        </w:rPr>
        <w:t>b</w:t>
      </w:r>
      <w:r w:rsidRPr="00992BF9">
        <w:rPr>
          <w:rFonts w:eastAsia="Times New Roman"/>
          <w:shd w:val="clear" w:color="auto" w:fill="FFFFFF"/>
        </w:rPr>
        <w:t xml:space="preserve">), the penalty for </w:t>
      </w:r>
      <w:r w:rsidR="000F1687">
        <w:rPr>
          <w:rFonts w:eastAsia="Times New Roman"/>
          <w:shd w:val="clear" w:color="auto" w:fill="FFFFFF"/>
        </w:rPr>
        <w:t xml:space="preserve">the subsequent </w:t>
      </w:r>
      <w:r w:rsidRPr="00992BF9">
        <w:rPr>
          <w:rFonts w:eastAsia="Times New Roman"/>
          <w:shd w:val="clear" w:color="auto" w:fill="FFFFFF"/>
        </w:rPr>
        <w:t>violation under:</w:t>
      </w:r>
    </w:p>
    <w:p w14:paraId="7C0B68E1" w14:textId="722759C9" w:rsidR="00D3579F" w:rsidRPr="00992BF9" w:rsidRDefault="00D3579F"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t xml:space="preserve">(1) subsection (a)(1)(A) is </w:t>
      </w:r>
      <w:r w:rsidR="00A634BD" w:rsidRPr="00992BF9">
        <w:rPr>
          <w:rFonts w:eastAsia="Times New Roman"/>
          <w:shd w:val="clear" w:color="auto" w:fill="FFFFFF"/>
        </w:rPr>
        <w:t>[</w:t>
      </w:r>
      <w:r w:rsidRPr="00992BF9">
        <w:rPr>
          <w:rFonts w:eastAsia="Times New Roman"/>
          <w:shd w:val="clear" w:color="auto" w:fill="FFFFFF"/>
        </w:rPr>
        <w:t>not more than $5,000</w:t>
      </w:r>
      <w:proofErr w:type="gramStart"/>
      <w:r w:rsidRPr="00992BF9">
        <w:rPr>
          <w:rFonts w:eastAsia="Times New Roman"/>
          <w:shd w:val="clear" w:color="auto" w:fill="FFFFFF"/>
        </w:rPr>
        <w:t>];</w:t>
      </w:r>
      <w:proofErr w:type="gramEnd"/>
    </w:p>
    <w:p w14:paraId="5DC516E6" w14:textId="77777777" w:rsidR="004A7849" w:rsidRPr="00992BF9" w:rsidRDefault="00D3579F"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t xml:space="preserve">(2) subsection (a)(1)(B) is </w:t>
      </w:r>
      <w:r w:rsidR="00A634BD" w:rsidRPr="00992BF9">
        <w:rPr>
          <w:rFonts w:eastAsia="Times New Roman"/>
          <w:shd w:val="clear" w:color="auto" w:fill="FFFFFF"/>
        </w:rPr>
        <w:t>[</w:t>
      </w:r>
      <w:r w:rsidRPr="00992BF9">
        <w:rPr>
          <w:rFonts w:eastAsia="Times New Roman"/>
          <w:shd w:val="clear" w:color="auto" w:fill="FFFFFF"/>
        </w:rPr>
        <w:t>not more than $500</w:t>
      </w:r>
      <w:proofErr w:type="gramStart"/>
      <w:r w:rsidRPr="00992BF9">
        <w:rPr>
          <w:rFonts w:eastAsia="Times New Roman"/>
          <w:shd w:val="clear" w:color="auto" w:fill="FFFFFF"/>
        </w:rPr>
        <w:t>];</w:t>
      </w:r>
      <w:proofErr w:type="gramEnd"/>
    </w:p>
    <w:p w14:paraId="493F3620" w14:textId="47A79D2E" w:rsidR="00D3579F" w:rsidRPr="00992BF9" w:rsidRDefault="004A7849"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t xml:space="preserve">(3) subsection (a)(1)(C) is [not more than $500]; </w:t>
      </w:r>
      <w:r w:rsidR="00817F5A" w:rsidRPr="00992BF9">
        <w:rPr>
          <w:rFonts w:eastAsia="Times New Roman"/>
          <w:shd w:val="clear" w:color="auto" w:fill="FFFFFF"/>
        </w:rPr>
        <w:t>[and]</w:t>
      </w:r>
    </w:p>
    <w:p w14:paraId="38F8338C" w14:textId="73B9BD20" w:rsidR="00D3579F" w:rsidRPr="00992BF9" w:rsidRDefault="00D3579F"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t>(</w:t>
      </w:r>
      <w:r w:rsidR="004A7849" w:rsidRPr="00992BF9">
        <w:rPr>
          <w:rFonts w:eastAsia="Times New Roman"/>
          <w:shd w:val="clear" w:color="auto" w:fill="FFFFFF"/>
        </w:rPr>
        <w:t>4</w:t>
      </w:r>
      <w:r w:rsidRPr="00992BF9">
        <w:rPr>
          <w:rFonts w:eastAsia="Times New Roman"/>
          <w:shd w:val="clear" w:color="auto" w:fill="FFFFFF"/>
        </w:rPr>
        <w:t xml:space="preserve">) subsection </w:t>
      </w:r>
      <w:r w:rsidR="00A637F1" w:rsidRPr="00992BF9">
        <w:rPr>
          <w:rFonts w:eastAsia="Times New Roman"/>
          <w:shd w:val="clear" w:color="auto" w:fill="FFFFFF"/>
        </w:rPr>
        <w:t>[</w:t>
      </w:r>
      <w:r w:rsidRPr="00992BF9">
        <w:rPr>
          <w:rFonts w:eastAsia="Times New Roman"/>
          <w:shd w:val="clear" w:color="auto" w:fill="FFFFFF"/>
        </w:rPr>
        <w:t>(a)(2)(A)</w:t>
      </w:r>
      <w:r w:rsidR="00A637F1" w:rsidRPr="00992BF9">
        <w:rPr>
          <w:rFonts w:eastAsia="Times New Roman"/>
          <w:shd w:val="clear" w:color="auto" w:fill="FFFFFF"/>
        </w:rPr>
        <w:t>]</w:t>
      </w:r>
      <w:r w:rsidR="00F82430">
        <w:rPr>
          <w:rFonts w:eastAsia="Times New Roman"/>
          <w:shd w:val="clear" w:color="auto" w:fill="FFFFFF"/>
        </w:rPr>
        <w:t xml:space="preserve"> </w:t>
      </w:r>
      <w:r w:rsidR="00A637F1" w:rsidRPr="00992BF9">
        <w:rPr>
          <w:rFonts w:eastAsia="Times New Roman"/>
          <w:shd w:val="clear" w:color="auto" w:fill="FFFFFF"/>
        </w:rPr>
        <w:t>[(a)(2)]</w:t>
      </w:r>
      <w:r w:rsidRPr="00992BF9">
        <w:rPr>
          <w:rFonts w:eastAsia="Times New Roman"/>
          <w:shd w:val="clear" w:color="auto" w:fill="FFFFFF"/>
        </w:rPr>
        <w:t xml:space="preserve"> is </w:t>
      </w:r>
      <w:r w:rsidR="00A634BD" w:rsidRPr="00992BF9">
        <w:rPr>
          <w:rFonts w:eastAsia="Times New Roman"/>
          <w:shd w:val="clear" w:color="auto" w:fill="FFFFFF"/>
        </w:rPr>
        <w:t>[</w:t>
      </w:r>
      <w:r w:rsidRPr="00992BF9">
        <w:rPr>
          <w:rFonts w:eastAsia="Times New Roman"/>
          <w:shd w:val="clear" w:color="auto" w:fill="FFFFFF"/>
        </w:rPr>
        <w:t>not more than $</w:t>
      </w:r>
      <w:proofErr w:type="gramStart"/>
      <w:r w:rsidRPr="00992BF9">
        <w:rPr>
          <w:rFonts w:eastAsia="Times New Roman"/>
          <w:shd w:val="clear" w:color="auto" w:fill="FFFFFF"/>
        </w:rPr>
        <w:t>5,000</w:t>
      </w:r>
      <w:r w:rsidR="00F82430">
        <w:rPr>
          <w:rFonts w:eastAsia="Times New Roman"/>
          <w:shd w:val="clear" w:color="auto" w:fill="FFFFFF"/>
        </w:rPr>
        <w:t>][</w:t>
      </w:r>
      <w:proofErr w:type="gramEnd"/>
      <w:r w:rsidRPr="00992BF9">
        <w:rPr>
          <w:rFonts w:eastAsia="Times New Roman"/>
          <w:shd w:val="clear" w:color="auto" w:fill="FFFFFF"/>
        </w:rPr>
        <w:t>;</w:t>
      </w:r>
      <w:r w:rsidR="00F82430">
        <w:rPr>
          <w:rFonts w:eastAsia="Times New Roman"/>
          <w:shd w:val="clear" w:color="auto" w:fill="FFFFFF"/>
        </w:rPr>
        <w:t>][</w:t>
      </w:r>
      <w:r w:rsidR="00756A4F" w:rsidRPr="00992BF9">
        <w:rPr>
          <w:rFonts w:eastAsia="Times New Roman"/>
          <w:shd w:val="clear" w:color="auto" w:fill="FFFFFF"/>
        </w:rPr>
        <w:t>; and]</w:t>
      </w:r>
    </w:p>
    <w:p w14:paraId="62C5FB70" w14:textId="30A2DD39" w:rsidR="004A7849" w:rsidRPr="00992BF9" w:rsidRDefault="004A7849"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r>
      <w:r w:rsidR="0035170C" w:rsidRPr="00992BF9">
        <w:rPr>
          <w:rFonts w:eastAsia="Times New Roman"/>
          <w:shd w:val="clear" w:color="auto" w:fill="FFFFFF"/>
        </w:rPr>
        <w:t>[</w:t>
      </w:r>
      <w:r w:rsidRPr="00992BF9">
        <w:rPr>
          <w:rFonts w:eastAsia="Times New Roman"/>
          <w:shd w:val="clear" w:color="auto" w:fill="FFFFFF"/>
        </w:rPr>
        <w:t>(5) subsection (a)(2)(B) is [not more than $500</w:t>
      </w:r>
      <w:proofErr w:type="gramStart"/>
      <w:r w:rsidR="0035170C" w:rsidRPr="00992BF9">
        <w:rPr>
          <w:rFonts w:eastAsia="Times New Roman"/>
          <w:shd w:val="clear" w:color="auto" w:fill="FFFFFF"/>
        </w:rPr>
        <w:t>]</w:t>
      </w:r>
      <w:r w:rsidR="00F82430">
        <w:rPr>
          <w:rFonts w:eastAsia="Times New Roman"/>
          <w:shd w:val="clear" w:color="auto" w:fill="FFFFFF"/>
        </w:rPr>
        <w:t>][</w:t>
      </w:r>
      <w:proofErr w:type="gramEnd"/>
      <w:r w:rsidR="00173C9B" w:rsidRPr="00992BF9">
        <w:rPr>
          <w:rFonts w:eastAsia="Times New Roman"/>
          <w:shd w:val="clear" w:color="auto" w:fill="FFFFFF"/>
        </w:rPr>
        <w:t>;</w:t>
      </w:r>
      <w:r w:rsidR="00F82430">
        <w:rPr>
          <w:rFonts w:eastAsia="Times New Roman"/>
          <w:shd w:val="clear" w:color="auto" w:fill="FFFFFF"/>
        </w:rPr>
        <w:t>][</w:t>
      </w:r>
      <w:r w:rsidRPr="00992BF9">
        <w:rPr>
          <w:rFonts w:eastAsia="Times New Roman"/>
          <w:shd w:val="clear" w:color="auto" w:fill="FFFFFF"/>
        </w:rPr>
        <w:t>;</w:t>
      </w:r>
      <w:r w:rsidR="0035170C" w:rsidRPr="00992BF9">
        <w:rPr>
          <w:rFonts w:eastAsia="Times New Roman"/>
          <w:shd w:val="clear" w:color="auto" w:fill="FFFFFF"/>
        </w:rPr>
        <w:t xml:space="preserve"> and</w:t>
      </w:r>
      <w:r w:rsidRPr="00992BF9">
        <w:rPr>
          <w:rFonts w:eastAsia="Times New Roman"/>
          <w:shd w:val="clear" w:color="auto" w:fill="FFFFFF"/>
        </w:rPr>
        <w:t>]</w:t>
      </w:r>
    </w:p>
    <w:p w14:paraId="4CA70CE0" w14:textId="02616147" w:rsidR="00D3579F" w:rsidRPr="00992BF9" w:rsidRDefault="00D3579F"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r>
      <w:r w:rsidR="00817F5A" w:rsidRPr="00992BF9">
        <w:rPr>
          <w:rFonts w:eastAsia="Times New Roman"/>
          <w:shd w:val="clear" w:color="auto" w:fill="FFFFFF"/>
        </w:rPr>
        <w:t>[</w:t>
      </w:r>
      <w:r w:rsidRPr="00992BF9">
        <w:rPr>
          <w:rFonts w:eastAsia="Times New Roman"/>
          <w:shd w:val="clear" w:color="auto" w:fill="FFFFFF"/>
        </w:rPr>
        <w:t>(</w:t>
      </w:r>
      <w:r w:rsidR="004A7849" w:rsidRPr="00992BF9">
        <w:rPr>
          <w:rFonts w:eastAsia="Times New Roman"/>
          <w:shd w:val="clear" w:color="auto" w:fill="FFFFFF"/>
        </w:rPr>
        <w:t>6</w:t>
      </w:r>
      <w:r w:rsidRPr="00992BF9">
        <w:rPr>
          <w:rFonts w:eastAsia="Times New Roman"/>
          <w:shd w:val="clear" w:color="auto" w:fill="FFFFFF"/>
        </w:rPr>
        <w:t>) subsection (a)(2)(</w:t>
      </w:r>
      <w:r w:rsidR="004A7849" w:rsidRPr="00992BF9">
        <w:rPr>
          <w:rFonts w:eastAsia="Times New Roman"/>
          <w:shd w:val="clear" w:color="auto" w:fill="FFFFFF"/>
        </w:rPr>
        <w:t>C</w:t>
      </w:r>
      <w:r w:rsidRPr="00992BF9">
        <w:rPr>
          <w:rFonts w:eastAsia="Times New Roman"/>
          <w:shd w:val="clear" w:color="auto" w:fill="FFFFFF"/>
        </w:rPr>
        <w:t>)</w:t>
      </w:r>
      <w:r w:rsidR="00F82430">
        <w:rPr>
          <w:rFonts w:eastAsia="Times New Roman"/>
          <w:shd w:val="clear" w:color="auto" w:fill="FFFFFF"/>
        </w:rPr>
        <w:t xml:space="preserve"> </w:t>
      </w:r>
      <w:r w:rsidRPr="00992BF9">
        <w:rPr>
          <w:rFonts w:eastAsia="Times New Roman"/>
          <w:shd w:val="clear" w:color="auto" w:fill="FFFFFF"/>
        </w:rPr>
        <w:t xml:space="preserve">is </w:t>
      </w:r>
      <w:r w:rsidR="00A634BD" w:rsidRPr="00992BF9">
        <w:rPr>
          <w:rFonts w:eastAsia="Times New Roman"/>
          <w:shd w:val="clear" w:color="auto" w:fill="FFFFFF"/>
        </w:rPr>
        <w:t>[</w:t>
      </w:r>
      <w:r w:rsidRPr="00992BF9">
        <w:rPr>
          <w:rFonts w:eastAsia="Times New Roman"/>
          <w:shd w:val="clear" w:color="auto" w:fill="FFFFFF"/>
        </w:rPr>
        <w:t>not more than $500</w:t>
      </w:r>
      <w:proofErr w:type="gramStart"/>
      <w:r w:rsidRPr="00992BF9">
        <w:rPr>
          <w:rFonts w:eastAsia="Times New Roman"/>
          <w:shd w:val="clear" w:color="auto" w:fill="FFFFFF"/>
        </w:rPr>
        <w:t>]</w:t>
      </w:r>
      <w:r w:rsidR="00F82430">
        <w:rPr>
          <w:rFonts w:eastAsia="Times New Roman"/>
          <w:shd w:val="clear" w:color="auto" w:fill="FFFFFF"/>
        </w:rPr>
        <w:t>][</w:t>
      </w:r>
      <w:proofErr w:type="gramEnd"/>
      <w:r w:rsidRPr="00992BF9">
        <w:rPr>
          <w:rFonts w:eastAsia="Times New Roman"/>
          <w:shd w:val="clear" w:color="auto" w:fill="FFFFFF"/>
        </w:rPr>
        <w:t>;</w:t>
      </w:r>
      <w:r w:rsidR="00817F5A" w:rsidRPr="00992BF9">
        <w:rPr>
          <w:rFonts w:eastAsia="Times New Roman"/>
          <w:shd w:val="clear" w:color="auto" w:fill="FFFFFF"/>
        </w:rPr>
        <w:t>]</w:t>
      </w:r>
      <w:r w:rsidR="005128BA">
        <w:rPr>
          <w:rFonts w:eastAsia="Times New Roman"/>
          <w:shd w:val="clear" w:color="auto" w:fill="FFFFFF"/>
        </w:rPr>
        <w:t>[; and]</w:t>
      </w:r>
    </w:p>
    <w:p w14:paraId="113801AA" w14:textId="30BBD9F6" w:rsidR="004A7849" w:rsidRPr="00992BF9" w:rsidRDefault="00D3579F"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r>
      <w:r w:rsidR="00817F5A" w:rsidRPr="00992BF9">
        <w:rPr>
          <w:rFonts w:eastAsia="Times New Roman"/>
          <w:shd w:val="clear" w:color="auto" w:fill="FFFFFF"/>
        </w:rPr>
        <w:t>[</w:t>
      </w:r>
      <w:r w:rsidRPr="00992BF9">
        <w:rPr>
          <w:rFonts w:eastAsia="Times New Roman"/>
          <w:shd w:val="clear" w:color="auto" w:fill="FFFFFF"/>
        </w:rPr>
        <w:t>(</w:t>
      </w:r>
      <w:r w:rsidR="004A7849" w:rsidRPr="00992BF9">
        <w:rPr>
          <w:rFonts w:eastAsia="Times New Roman"/>
          <w:shd w:val="clear" w:color="auto" w:fill="FFFFFF"/>
        </w:rPr>
        <w:t>7</w:t>
      </w:r>
      <w:r w:rsidRPr="00992BF9">
        <w:rPr>
          <w:rFonts w:eastAsia="Times New Roman"/>
          <w:shd w:val="clear" w:color="auto" w:fill="FFFFFF"/>
        </w:rPr>
        <w:t>) subsection (a)(3)</w:t>
      </w:r>
      <w:r w:rsidR="00755630" w:rsidRPr="00992BF9">
        <w:rPr>
          <w:rFonts w:eastAsia="Times New Roman"/>
          <w:shd w:val="clear" w:color="auto" w:fill="FFFFFF"/>
        </w:rPr>
        <w:t>(A)</w:t>
      </w:r>
      <w:r w:rsidRPr="00992BF9">
        <w:rPr>
          <w:rFonts w:eastAsia="Times New Roman"/>
          <w:shd w:val="clear" w:color="auto" w:fill="FFFFFF"/>
        </w:rPr>
        <w:t xml:space="preserve"> is </w:t>
      </w:r>
      <w:r w:rsidR="00A634BD" w:rsidRPr="00992BF9">
        <w:rPr>
          <w:rFonts w:eastAsia="Times New Roman"/>
          <w:shd w:val="clear" w:color="auto" w:fill="FFFFFF"/>
        </w:rPr>
        <w:t>[</w:t>
      </w:r>
      <w:r w:rsidRPr="00992BF9">
        <w:rPr>
          <w:rFonts w:eastAsia="Times New Roman"/>
          <w:shd w:val="clear" w:color="auto" w:fill="FFFFFF"/>
        </w:rPr>
        <w:t>not more than $500]</w:t>
      </w:r>
      <w:r w:rsidR="0035170C" w:rsidRPr="00992BF9">
        <w:rPr>
          <w:rFonts w:eastAsia="Times New Roman"/>
          <w:shd w:val="clear" w:color="auto" w:fill="FFFFFF"/>
        </w:rPr>
        <w:t>; and</w:t>
      </w:r>
    </w:p>
    <w:p w14:paraId="263ECD28" w14:textId="22C50721" w:rsidR="00DE7007" w:rsidRPr="00992BF9" w:rsidRDefault="004A7849"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Pr="00992BF9">
        <w:rPr>
          <w:rFonts w:eastAsia="Times New Roman"/>
          <w:shd w:val="clear" w:color="auto" w:fill="FFFFFF"/>
        </w:rPr>
        <w:tab/>
        <w:t>(8) subsection (a)(3)(B) is [not more than $500]]</w:t>
      </w:r>
      <w:r w:rsidR="00D3579F" w:rsidRPr="00992BF9">
        <w:rPr>
          <w:rFonts w:eastAsia="Times New Roman"/>
          <w:shd w:val="clear" w:color="auto" w:fill="FFFFFF"/>
        </w:rPr>
        <w:t>.</w:t>
      </w:r>
    </w:p>
    <w:p w14:paraId="42B472B6" w14:textId="4904DEB0" w:rsidR="00B04A0E" w:rsidRPr="00992BF9" w:rsidRDefault="00DE7007" w:rsidP="007B40EE">
      <w:pPr>
        <w:shd w:val="clear" w:color="auto" w:fill="FFFFFF"/>
        <w:spacing w:line="480" w:lineRule="auto"/>
        <w:rPr>
          <w:rFonts w:eastAsia="Times New Roman"/>
          <w:shd w:val="clear" w:color="auto" w:fill="FFFFFF"/>
        </w:rPr>
      </w:pPr>
      <w:r w:rsidRPr="00992BF9">
        <w:tab/>
      </w:r>
      <w:r w:rsidR="00B82DC4" w:rsidRPr="00992BF9">
        <w:rPr>
          <w:rFonts w:eastAsia="Times New Roman"/>
          <w:shd w:val="clear" w:color="auto" w:fill="FFFFFF"/>
        </w:rPr>
        <w:t xml:space="preserve">(d) The court may impose </w:t>
      </w:r>
      <w:r w:rsidR="00173C9B" w:rsidRPr="00992BF9">
        <w:rPr>
          <w:rFonts w:eastAsia="Times New Roman"/>
          <w:shd w:val="clear" w:color="auto" w:fill="FFFFFF"/>
        </w:rPr>
        <w:t xml:space="preserve">a </w:t>
      </w:r>
      <w:r w:rsidR="00B82DC4" w:rsidRPr="00992BF9">
        <w:rPr>
          <w:rFonts w:eastAsia="Times New Roman"/>
          <w:shd w:val="clear" w:color="auto" w:fill="FFFFFF"/>
        </w:rPr>
        <w:t xml:space="preserve">separate </w:t>
      </w:r>
      <w:r w:rsidR="00755630" w:rsidRPr="00992BF9">
        <w:rPr>
          <w:rFonts w:eastAsia="Times New Roman"/>
          <w:shd w:val="clear" w:color="auto" w:fill="FFFFFF"/>
        </w:rPr>
        <w:t>penalty under subsection (b)(1)</w:t>
      </w:r>
      <w:r w:rsidR="004A7849" w:rsidRPr="00992BF9">
        <w:rPr>
          <w:rFonts w:eastAsia="Times New Roman"/>
          <w:shd w:val="clear" w:color="auto" w:fill="FFFFFF"/>
        </w:rPr>
        <w:t xml:space="preserve">, </w:t>
      </w:r>
      <w:r w:rsidR="00755630" w:rsidRPr="00992BF9">
        <w:rPr>
          <w:rFonts w:eastAsia="Times New Roman"/>
          <w:shd w:val="clear" w:color="auto" w:fill="FFFFFF"/>
        </w:rPr>
        <w:t>(</w:t>
      </w:r>
      <w:r w:rsidR="004A7849" w:rsidRPr="00992BF9">
        <w:rPr>
          <w:rFonts w:eastAsia="Times New Roman"/>
          <w:shd w:val="clear" w:color="auto" w:fill="FFFFFF"/>
        </w:rPr>
        <w:t>2</w:t>
      </w:r>
      <w:r w:rsidR="00755630" w:rsidRPr="00992BF9">
        <w:rPr>
          <w:rFonts w:eastAsia="Times New Roman"/>
          <w:shd w:val="clear" w:color="auto" w:fill="FFFFFF"/>
        </w:rPr>
        <w:t>)</w:t>
      </w:r>
      <w:r w:rsidR="004A7849" w:rsidRPr="00992BF9">
        <w:rPr>
          <w:rFonts w:eastAsia="Times New Roman"/>
          <w:shd w:val="clear" w:color="auto" w:fill="FFFFFF"/>
        </w:rPr>
        <w:t xml:space="preserve">, </w:t>
      </w:r>
      <w:r w:rsidR="0035170C" w:rsidRPr="00992BF9">
        <w:rPr>
          <w:rFonts w:eastAsia="Times New Roman"/>
          <w:shd w:val="clear" w:color="auto" w:fill="FFFFFF"/>
        </w:rPr>
        <w:t xml:space="preserve">[or] </w:t>
      </w:r>
      <w:r w:rsidR="004A7849" w:rsidRPr="00992BF9">
        <w:rPr>
          <w:rFonts w:eastAsia="Times New Roman"/>
          <w:shd w:val="clear" w:color="auto" w:fill="FFFFFF"/>
        </w:rPr>
        <w:t>(</w:t>
      </w:r>
      <w:proofErr w:type="gramStart"/>
      <w:r w:rsidR="004A7849" w:rsidRPr="00992BF9">
        <w:rPr>
          <w:rFonts w:eastAsia="Times New Roman"/>
          <w:shd w:val="clear" w:color="auto" w:fill="FFFFFF"/>
        </w:rPr>
        <w:t>4</w:t>
      </w:r>
      <w:r w:rsidR="00F82430">
        <w:rPr>
          <w:rFonts w:eastAsia="Times New Roman"/>
          <w:shd w:val="clear" w:color="auto" w:fill="FFFFFF"/>
        </w:rPr>
        <w:t>)[</w:t>
      </w:r>
      <w:proofErr w:type="gramEnd"/>
      <w:r w:rsidR="004A7849" w:rsidRPr="00992BF9">
        <w:rPr>
          <w:rFonts w:eastAsia="Times New Roman"/>
          <w:shd w:val="clear" w:color="auto" w:fill="FFFFFF"/>
        </w:rPr>
        <w:t>,</w:t>
      </w:r>
      <w:r w:rsidR="00173C9B" w:rsidRPr="00992BF9">
        <w:rPr>
          <w:rFonts w:eastAsia="Times New Roman"/>
          <w:shd w:val="clear" w:color="auto" w:fill="FFFFFF"/>
        </w:rPr>
        <w:t>]</w:t>
      </w:r>
      <w:r w:rsidR="0017396C" w:rsidRPr="00992BF9">
        <w:rPr>
          <w:rFonts w:eastAsia="Times New Roman"/>
          <w:shd w:val="clear" w:color="auto" w:fill="FFFFFF"/>
        </w:rPr>
        <w:t xml:space="preserve"> </w:t>
      </w:r>
      <w:r w:rsidR="00173C9B" w:rsidRPr="00992BF9">
        <w:rPr>
          <w:rFonts w:eastAsia="Times New Roman"/>
          <w:shd w:val="clear" w:color="auto" w:fill="FFFFFF"/>
        </w:rPr>
        <w:t>[or]</w:t>
      </w:r>
      <w:r w:rsidR="004A7849" w:rsidRPr="00992BF9">
        <w:rPr>
          <w:rFonts w:eastAsia="Times New Roman"/>
          <w:shd w:val="clear" w:color="auto" w:fill="FFFFFF"/>
        </w:rPr>
        <w:t xml:space="preserve"> </w:t>
      </w:r>
      <w:r w:rsidR="0035170C" w:rsidRPr="00992BF9">
        <w:rPr>
          <w:rFonts w:eastAsia="Times New Roman"/>
          <w:shd w:val="clear" w:color="auto" w:fill="FFFFFF"/>
        </w:rPr>
        <w:t>[</w:t>
      </w:r>
      <w:r w:rsidR="004A7849" w:rsidRPr="00992BF9">
        <w:rPr>
          <w:rFonts w:eastAsia="Times New Roman"/>
          <w:shd w:val="clear" w:color="auto" w:fill="FFFFFF"/>
        </w:rPr>
        <w:t>(5)</w:t>
      </w:r>
      <w:r w:rsidR="00F82430">
        <w:rPr>
          <w:rFonts w:eastAsia="Times New Roman"/>
          <w:shd w:val="clear" w:color="auto" w:fill="FFFFFF"/>
        </w:rPr>
        <w:t>][</w:t>
      </w:r>
      <w:r w:rsidR="004A7849" w:rsidRPr="00992BF9">
        <w:rPr>
          <w:rFonts w:eastAsia="Times New Roman"/>
          <w:shd w:val="clear" w:color="auto" w:fill="FFFFFF"/>
        </w:rPr>
        <w:t>, or</w:t>
      </w:r>
      <w:r w:rsidR="005175B4" w:rsidRPr="00992BF9">
        <w:rPr>
          <w:rFonts w:eastAsia="Times New Roman"/>
          <w:shd w:val="clear" w:color="auto" w:fill="FFFFFF"/>
        </w:rPr>
        <w:t>]</w:t>
      </w:r>
      <w:r w:rsidR="004A7849" w:rsidRPr="00992BF9">
        <w:rPr>
          <w:rFonts w:eastAsia="Times New Roman"/>
          <w:shd w:val="clear" w:color="auto" w:fill="FFFFFF"/>
        </w:rPr>
        <w:t xml:space="preserve"> </w:t>
      </w:r>
      <w:r w:rsidR="006D5599" w:rsidRPr="00992BF9">
        <w:rPr>
          <w:rFonts w:eastAsia="Times New Roman"/>
          <w:shd w:val="clear" w:color="auto" w:fill="FFFFFF"/>
        </w:rPr>
        <w:t>[</w:t>
      </w:r>
      <w:r w:rsidR="004A7849" w:rsidRPr="00992BF9">
        <w:rPr>
          <w:rFonts w:eastAsia="Times New Roman"/>
          <w:shd w:val="clear" w:color="auto" w:fill="FFFFFF"/>
        </w:rPr>
        <w:t>(7)</w:t>
      </w:r>
      <w:r w:rsidR="00FC37FD" w:rsidRPr="00992BF9">
        <w:rPr>
          <w:rFonts w:eastAsia="Times New Roman"/>
          <w:shd w:val="clear" w:color="auto" w:fill="FFFFFF"/>
        </w:rPr>
        <w:t>]</w:t>
      </w:r>
      <w:r w:rsidR="004A7849" w:rsidRPr="00992BF9">
        <w:rPr>
          <w:rFonts w:eastAsia="Times New Roman"/>
          <w:shd w:val="clear" w:color="auto" w:fill="FFFFFF"/>
        </w:rPr>
        <w:t xml:space="preserve"> </w:t>
      </w:r>
      <w:r w:rsidR="00755630" w:rsidRPr="00992BF9">
        <w:rPr>
          <w:rFonts w:eastAsia="Times New Roman"/>
          <w:shd w:val="clear" w:color="auto" w:fill="FFFFFF"/>
        </w:rPr>
        <w:t>or (c)(1</w:t>
      </w:r>
      <w:r w:rsidR="004A7849" w:rsidRPr="00992BF9">
        <w:rPr>
          <w:rFonts w:eastAsia="Times New Roman"/>
          <w:shd w:val="clear" w:color="auto" w:fill="FFFFFF"/>
        </w:rPr>
        <w:t xml:space="preserve">), (2), </w:t>
      </w:r>
      <w:r w:rsidR="00FC37FD" w:rsidRPr="00992BF9">
        <w:rPr>
          <w:rFonts w:eastAsia="Times New Roman"/>
          <w:shd w:val="clear" w:color="auto" w:fill="FFFFFF"/>
        </w:rPr>
        <w:t>[</w:t>
      </w:r>
      <w:r w:rsidR="0035170C" w:rsidRPr="00992BF9">
        <w:rPr>
          <w:rFonts w:eastAsia="Times New Roman"/>
          <w:shd w:val="clear" w:color="auto" w:fill="FFFFFF"/>
        </w:rPr>
        <w:t xml:space="preserve">or] </w:t>
      </w:r>
      <w:r w:rsidR="004A7849" w:rsidRPr="00992BF9">
        <w:rPr>
          <w:rFonts w:eastAsia="Times New Roman"/>
          <w:shd w:val="clear" w:color="auto" w:fill="FFFFFF"/>
        </w:rPr>
        <w:t>(4</w:t>
      </w:r>
      <w:r w:rsidR="00F82430">
        <w:rPr>
          <w:rFonts w:eastAsia="Times New Roman"/>
          <w:shd w:val="clear" w:color="auto" w:fill="FFFFFF"/>
        </w:rPr>
        <w:t>)[</w:t>
      </w:r>
      <w:r w:rsidR="004A7849" w:rsidRPr="00992BF9">
        <w:rPr>
          <w:rFonts w:eastAsia="Times New Roman"/>
          <w:shd w:val="clear" w:color="auto" w:fill="FFFFFF"/>
        </w:rPr>
        <w:t>,</w:t>
      </w:r>
      <w:r w:rsidR="0017396C" w:rsidRPr="00992BF9">
        <w:rPr>
          <w:rFonts w:eastAsia="Times New Roman"/>
          <w:shd w:val="clear" w:color="auto" w:fill="FFFFFF"/>
        </w:rPr>
        <w:t>] [or]</w:t>
      </w:r>
      <w:r w:rsidR="004A7849" w:rsidRPr="00992BF9">
        <w:rPr>
          <w:rFonts w:eastAsia="Times New Roman"/>
          <w:shd w:val="clear" w:color="auto" w:fill="FFFFFF"/>
        </w:rPr>
        <w:t xml:space="preserve"> </w:t>
      </w:r>
      <w:r w:rsidR="0035170C" w:rsidRPr="00992BF9">
        <w:rPr>
          <w:rFonts w:eastAsia="Times New Roman"/>
          <w:shd w:val="clear" w:color="auto" w:fill="FFFFFF"/>
        </w:rPr>
        <w:t>[</w:t>
      </w:r>
      <w:r w:rsidR="004A7849" w:rsidRPr="00992BF9">
        <w:rPr>
          <w:rFonts w:eastAsia="Times New Roman"/>
          <w:shd w:val="clear" w:color="auto" w:fill="FFFFFF"/>
        </w:rPr>
        <w:t>(5)</w:t>
      </w:r>
      <w:r w:rsidR="00F82430">
        <w:rPr>
          <w:rFonts w:eastAsia="Times New Roman"/>
          <w:shd w:val="clear" w:color="auto" w:fill="FFFFFF"/>
        </w:rPr>
        <w:t>][</w:t>
      </w:r>
      <w:r w:rsidR="004A7849" w:rsidRPr="00992BF9">
        <w:rPr>
          <w:rFonts w:eastAsia="Times New Roman"/>
          <w:shd w:val="clear" w:color="auto" w:fill="FFFFFF"/>
        </w:rPr>
        <w:t>, or</w:t>
      </w:r>
      <w:r w:rsidR="0023072D" w:rsidRPr="00992BF9">
        <w:rPr>
          <w:rFonts w:eastAsia="Times New Roman"/>
          <w:shd w:val="clear" w:color="auto" w:fill="FFFFFF"/>
        </w:rPr>
        <w:t>]</w:t>
      </w:r>
      <w:r w:rsidR="004A7849" w:rsidRPr="00992BF9">
        <w:rPr>
          <w:rFonts w:eastAsia="Times New Roman"/>
          <w:shd w:val="clear" w:color="auto" w:fill="FFFFFF"/>
        </w:rPr>
        <w:t xml:space="preserve"> </w:t>
      </w:r>
      <w:r w:rsidR="0023072D" w:rsidRPr="00992BF9">
        <w:rPr>
          <w:rFonts w:eastAsia="Times New Roman"/>
          <w:shd w:val="clear" w:color="auto" w:fill="FFFFFF"/>
        </w:rPr>
        <w:t>[</w:t>
      </w:r>
      <w:r w:rsidR="004A7849" w:rsidRPr="00992BF9">
        <w:rPr>
          <w:rFonts w:eastAsia="Times New Roman"/>
          <w:shd w:val="clear" w:color="auto" w:fill="FFFFFF"/>
        </w:rPr>
        <w:t>(7)</w:t>
      </w:r>
      <w:r w:rsidR="00FC37FD" w:rsidRPr="00992BF9">
        <w:rPr>
          <w:rFonts w:eastAsia="Times New Roman"/>
          <w:shd w:val="clear" w:color="auto" w:fill="FFFFFF"/>
        </w:rPr>
        <w:t>]</w:t>
      </w:r>
      <w:r w:rsidR="00755630" w:rsidRPr="00992BF9">
        <w:rPr>
          <w:rFonts w:eastAsia="Times New Roman"/>
          <w:shd w:val="clear" w:color="auto" w:fill="FFFFFF"/>
        </w:rPr>
        <w:t xml:space="preserve"> for each day a violation occurs.</w:t>
      </w:r>
    </w:p>
    <w:p w14:paraId="1728C3E0" w14:textId="4735B7AB" w:rsidR="00B82DC4" w:rsidRPr="00992BF9" w:rsidRDefault="00B04A0E" w:rsidP="007B40EE">
      <w:pPr>
        <w:shd w:val="clear" w:color="auto" w:fill="FFFFFF"/>
        <w:spacing w:line="480" w:lineRule="auto"/>
        <w:rPr>
          <w:rFonts w:eastAsia="Times New Roman"/>
          <w:shd w:val="clear" w:color="auto" w:fill="FFFFFF"/>
        </w:rPr>
      </w:pPr>
      <w:r w:rsidRPr="00992BF9">
        <w:rPr>
          <w:rFonts w:eastAsia="Times New Roman"/>
          <w:shd w:val="clear" w:color="auto" w:fill="FFFFFF"/>
        </w:rPr>
        <w:tab/>
      </w:r>
      <w:r w:rsidR="007804C9" w:rsidRPr="00992BF9">
        <w:rPr>
          <w:rFonts w:eastAsia="Times New Roman"/>
          <w:shd w:val="clear" w:color="auto" w:fill="FFFFFF"/>
        </w:rPr>
        <w:t>(e)</w:t>
      </w:r>
      <w:r w:rsidRPr="00992BF9">
        <w:rPr>
          <w:rFonts w:eastAsia="Times New Roman"/>
          <w:shd w:val="clear" w:color="auto" w:fill="FFFFFF"/>
        </w:rPr>
        <w:t xml:space="preserve"> The</w:t>
      </w:r>
      <w:r w:rsidR="00755630" w:rsidRPr="00992BF9">
        <w:rPr>
          <w:rFonts w:eastAsia="Times New Roman"/>
          <w:shd w:val="clear" w:color="auto" w:fill="FFFFFF"/>
        </w:rPr>
        <w:t xml:space="preserve"> court </w:t>
      </w:r>
      <w:r w:rsidRPr="00992BF9">
        <w:rPr>
          <w:rFonts w:eastAsia="Times New Roman"/>
          <w:shd w:val="clear" w:color="auto" w:fill="FFFFFF"/>
        </w:rPr>
        <w:t xml:space="preserve">may </w:t>
      </w:r>
      <w:r w:rsidR="00755630" w:rsidRPr="00992BF9">
        <w:rPr>
          <w:rFonts w:eastAsia="Times New Roman"/>
          <w:shd w:val="clear" w:color="auto" w:fill="FFFFFF"/>
        </w:rPr>
        <w:t xml:space="preserve">impose a </w:t>
      </w:r>
      <w:r w:rsidRPr="00992BF9">
        <w:rPr>
          <w:rFonts w:eastAsia="Times New Roman"/>
          <w:shd w:val="clear" w:color="auto" w:fill="FFFFFF"/>
        </w:rPr>
        <w:t xml:space="preserve">separate </w:t>
      </w:r>
      <w:r w:rsidR="00755630" w:rsidRPr="00992BF9">
        <w:rPr>
          <w:rFonts w:eastAsia="Times New Roman"/>
          <w:shd w:val="clear" w:color="auto" w:fill="FFFFFF"/>
        </w:rPr>
        <w:t>penalty under subsection (b)(</w:t>
      </w:r>
      <w:proofErr w:type="gramStart"/>
      <w:r w:rsidR="004A7849" w:rsidRPr="00992BF9">
        <w:rPr>
          <w:rFonts w:eastAsia="Times New Roman"/>
          <w:shd w:val="clear" w:color="auto" w:fill="FFFFFF"/>
        </w:rPr>
        <w:t>3</w:t>
      </w:r>
      <w:r w:rsidR="00F82430">
        <w:rPr>
          <w:rFonts w:eastAsia="Times New Roman"/>
          <w:shd w:val="clear" w:color="auto" w:fill="FFFFFF"/>
        </w:rPr>
        <w:t>)[</w:t>
      </w:r>
      <w:proofErr w:type="gramEnd"/>
      <w:r w:rsidR="004A7849" w:rsidRPr="00992BF9">
        <w:rPr>
          <w:rFonts w:eastAsia="Times New Roman"/>
          <w:shd w:val="clear" w:color="auto" w:fill="FFFFFF"/>
        </w:rPr>
        <w:t>,</w:t>
      </w:r>
      <w:r w:rsidR="0023072D" w:rsidRPr="00992BF9">
        <w:rPr>
          <w:rFonts w:eastAsia="Times New Roman"/>
          <w:shd w:val="clear" w:color="auto" w:fill="FFFFFF"/>
        </w:rPr>
        <w:t>] [or]</w:t>
      </w:r>
      <w:r w:rsidR="004A7849" w:rsidRPr="00992BF9">
        <w:rPr>
          <w:rFonts w:eastAsia="Times New Roman"/>
          <w:shd w:val="clear" w:color="auto" w:fill="FFFFFF"/>
        </w:rPr>
        <w:t xml:space="preserve"> </w:t>
      </w:r>
      <w:r w:rsidR="0023072D" w:rsidRPr="00992BF9">
        <w:rPr>
          <w:rFonts w:eastAsia="Times New Roman"/>
          <w:shd w:val="clear" w:color="auto" w:fill="FFFFFF"/>
        </w:rPr>
        <w:t>[</w:t>
      </w:r>
      <w:r w:rsidR="004A7849" w:rsidRPr="00992BF9">
        <w:rPr>
          <w:rFonts w:eastAsia="Times New Roman"/>
          <w:shd w:val="clear" w:color="auto" w:fill="FFFFFF"/>
        </w:rPr>
        <w:t>(6)</w:t>
      </w:r>
      <w:r w:rsidR="0023072D" w:rsidRPr="00992BF9">
        <w:rPr>
          <w:rFonts w:eastAsia="Times New Roman"/>
          <w:shd w:val="clear" w:color="auto" w:fill="FFFFFF"/>
        </w:rPr>
        <w:t>]</w:t>
      </w:r>
      <w:r w:rsidR="005175B4" w:rsidRPr="00992BF9">
        <w:rPr>
          <w:rFonts w:eastAsia="Times New Roman"/>
          <w:shd w:val="clear" w:color="auto" w:fill="FFFFFF"/>
        </w:rPr>
        <w:t>[</w:t>
      </w:r>
      <w:r w:rsidR="004A7849" w:rsidRPr="00992BF9">
        <w:rPr>
          <w:rFonts w:eastAsia="Times New Roman"/>
          <w:shd w:val="clear" w:color="auto" w:fill="FFFFFF"/>
        </w:rPr>
        <w:t xml:space="preserve">, </w:t>
      </w:r>
      <w:r w:rsidR="00FC37FD" w:rsidRPr="00992BF9">
        <w:rPr>
          <w:rFonts w:eastAsia="Times New Roman"/>
          <w:shd w:val="clear" w:color="auto" w:fill="FFFFFF"/>
        </w:rPr>
        <w:t>or</w:t>
      </w:r>
      <w:r w:rsidRPr="00992BF9">
        <w:rPr>
          <w:rFonts w:eastAsia="Times New Roman"/>
          <w:shd w:val="clear" w:color="auto" w:fill="FFFFFF"/>
        </w:rPr>
        <w:t>]</w:t>
      </w:r>
      <w:r w:rsidR="00FC37FD" w:rsidRPr="00992BF9">
        <w:rPr>
          <w:rFonts w:eastAsia="Times New Roman"/>
          <w:shd w:val="clear" w:color="auto" w:fill="FFFFFF"/>
        </w:rPr>
        <w:t xml:space="preserve"> </w:t>
      </w:r>
      <w:r w:rsidR="0023072D" w:rsidRPr="00992BF9">
        <w:rPr>
          <w:rFonts w:eastAsia="Times New Roman"/>
          <w:shd w:val="clear" w:color="auto" w:fill="FFFFFF"/>
        </w:rPr>
        <w:t>[</w:t>
      </w:r>
      <w:r w:rsidR="00FC37FD" w:rsidRPr="00992BF9">
        <w:rPr>
          <w:rFonts w:eastAsia="Times New Roman"/>
          <w:shd w:val="clear" w:color="auto" w:fill="FFFFFF"/>
        </w:rPr>
        <w:t>(8)] or (c)(3</w:t>
      </w:r>
      <w:r w:rsidR="00F82430">
        <w:rPr>
          <w:rFonts w:eastAsia="Times New Roman"/>
          <w:shd w:val="clear" w:color="auto" w:fill="FFFFFF"/>
        </w:rPr>
        <w:t>)[</w:t>
      </w:r>
      <w:r w:rsidR="00FC37FD" w:rsidRPr="00992BF9">
        <w:rPr>
          <w:rFonts w:eastAsia="Times New Roman"/>
          <w:shd w:val="clear" w:color="auto" w:fill="FFFFFF"/>
        </w:rPr>
        <w:t>,</w:t>
      </w:r>
      <w:r w:rsidRPr="00992BF9">
        <w:rPr>
          <w:rFonts w:eastAsia="Times New Roman"/>
          <w:shd w:val="clear" w:color="auto" w:fill="FFFFFF"/>
        </w:rPr>
        <w:t>]</w:t>
      </w:r>
      <w:r w:rsidR="0023072D" w:rsidRPr="00992BF9">
        <w:rPr>
          <w:rFonts w:eastAsia="Times New Roman"/>
          <w:shd w:val="clear" w:color="auto" w:fill="FFFFFF"/>
        </w:rPr>
        <w:t xml:space="preserve"> [or]</w:t>
      </w:r>
      <w:r w:rsidR="00FC37FD" w:rsidRPr="00992BF9">
        <w:rPr>
          <w:rFonts w:eastAsia="Times New Roman"/>
          <w:shd w:val="clear" w:color="auto" w:fill="FFFFFF"/>
        </w:rPr>
        <w:t xml:space="preserve"> </w:t>
      </w:r>
      <w:r w:rsidRPr="00992BF9">
        <w:rPr>
          <w:rFonts w:eastAsia="Times New Roman"/>
          <w:shd w:val="clear" w:color="auto" w:fill="FFFFFF"/>
        </w:rPr>
        <w:t>[</w:t>
      </w:r>
      <w:r w:rsidR="00FC37FD" w:rsidRPr="00992BF9">
        <w:rPr>
          <w:rFonts w:eastAsia="Times New Roman"/>
          <w:shd w:val="clear" w:color="auto" w:fill="FFFFFF"/>
        </w:rPr>
        <w:t>(6)</w:t>
      </w:r>
      <w:r w:rsidR="00F82430">
        <w:rPr>
          <w:rFonts w:eastAsia="Times New Roman"/>
          <w:shd w:val="clear" w:color="auto" w:fill="FFFFFF"/>
        </w:rPr>
        <w:t>][</w:t>
      </w:r>
      <w:r w:rsidR="00FC37FD" w:rsidRPr="00992BF9">
        <w:rPr>
          <w:rFonts w:eastAsia="Times New Roman"/>
          <w:shd w:val="clear" w:color="auto" w:fill="FFFFFF"/>
        </w:rPr>
        <w:t>, or</w:t>
      </w:r>
      <w:r w:rsidR="0023072D" w:rsidRPr="00992BF9">
        <w:rPr>
          <w:rFonts w:eastAsia="Times New Roman"/>
          <w:shd w:val="clear" w:color="auto" w:fill="FFFFFF"/>
        </w:rPr>
        <w:t>]</w:t>
      </w:r>
      <w:r w:rsidR="00FC37FD" w:rsidRPr="00992BF9">
        <w:rPr>
          <w:rFonts w:eastAsia="Times New Roman"/>
          <w:shd w:val="clear" w:color="auto" w:fill="FFFFFF"/>
        </w:rPr>
        <w:t xml:space="preserve"> </w:t>
      </w:r>
      <w:r w:rsidR="0023072D" w:rsidRPr="00992BF9">
        <w:rPr>
          <w:rFonts w:eastAsia="Times New Roman"/>
          <w:shd w:val="clear" w:color="auto" w:fill="FFFFFF"/>
        </w:rPr>
        <w:t>[</w:t>
      </w:r>
      <w:r w:rsidR="00FC37FD" w:rsidRPr="00992BF9">
        <w:rPr>
          <w:rFonts w:eastAsia="Times New Roman"/>
          <w:shd w:val="clear" w:color="auto" w:fill="FFFFFF"/>
        </w:rPr>
        <w:t>(8)]</w:t>
      </w:r>
      <w:r w:rsidR="00C527E4" w:rsidRPr="00992BF9">
        <w:rPr>
          <w:rFonts w:eastAsia="Times New Roman"/>
          <w:shd w:val="clear" w:color="auto" w:fill="FFFFFF"/>
        </w:rPr>
        <w:t xml:space="preserve"> </w:t>
      </w:r>
      <w:r w:rsidR="00755630" w:rsidRPr="00992BF9">
        <w:rPr>
          <w:rFonts w:eastAsia="Times New Roman"/>
          <w:shd w:val="clear" w:color="auto" w:fill="FFFFFF"/>
        </w:rPr>
        <w:t>for each violation.</w:t>
      </w:r>
    </w:p>
    <w:p w14:paraId="6F81D770" w14:textId="18FA19EF" w:rsidR="00DE7007" w:rsidRPr="00992BF9" w:rsidRDefault="00D25D11" w:rsidP="007B40EE">
      <w:pPr>
        <w:spacing w:line="480" w:lineRule="auto"/>
      </w:pPr>
      <w:r w:rsidRPr="00992BF9">
        <w:tab/>
      </w:r>
      <w:r w:rsidR="00DE7007" w:rsidRPr="00992BF9">
        <w:t>(</w:t>
      </w:r>
      <w:r w:rsidR="0023072D" w:rsidRPr="00992BF9">
        <w:t>f</w:t>
      </w:r>
      <w:r w:rsidR="00DE7007" w:rsidRPr="00992BF9">
        <w:t xml:space="preserve">) A violation of a rule adopted by the [commission] under this [act] is a violation of the provision of </w:t>
      </w:r>
      <w:r w:rsidR="00A637F1" w:rsidRPr="00992BF9">
        <w:t xml:space="preserve">this </w:t>
      </w:r>
      <w:r w:rsidR="00DE7007" w:rsidRPr="00992BF9">
        <w:t>[act] to which the rule relates.</w:t>
      </w:r>
      <w:r w:rsidR="008C78E2" w:rsidRPr="00992BF9">
        <w:t>]</w:t>
      </w:r>
    </w:p>
    <w:p w14:paraId="711994F8" w14:textId="2BA23A2D" w:rsidR="00C62AD3" w:rsidRDefault="00FD5F03" w:rsidP="007B40EE">
      <w:pPr>
        <w:rPr>
          <w:i/>
          <w:iCs/>
        </w:rPr>
      </w:pPr>
      <w:r w:rsidRPr="00992BF9">
        <w:rPr>
          <w:b/>
          <w:i/>
        </w:rPr>
        <w:t xml:space="preserve">Legislative Note: </w:t>
      </w:r>
      <w:r w:rsidR="00A637F1" w:rsidRPr="00992BF9">
        <w:rPr>
          <w:i/>
          <w:iCs/>
        </w:rPr>
        <w:t xml:space="preserve">A state should omit this </w:t>
      </w:r>
      <w:r w:rsidR="008C78E2" w:rsidRPr="00992BF9">
        <w:rPr>
          <w:i/>
          <w:iCs/>
        </w:rPr>
        <w:t xml:space="preserve">section </w:t>
      </w:r>
      <w:r w:rsidR="00A637F1" w:rsidRPr="00992BF9">
        <w:rPr>
          <w:i/>
          <w:iCs/>
        </w:rPr>
        <w:t xml:space="preserve">if it </w:t>
      </w:r>
      <w:r w:rsidR="007B6936">
        <w:rPr>
          <w:i/>
          <w:iCs/>
        </w:rPr>
        <w:t>chooses</w:t>
      </w:r>
      <w:r w:rsidR="007B6936" w:rsidRPr="00992BF9">
        <w:rPr>
          <w:i/>
          <w:iCs/>
        </w:rPr>
        <w:t xml:space="preserve"> </w:t>
      </w:r>
      <w:r w:rsidR="00A637F1" w:rsidRPr="00992BF9">
        <w:rPr>
          <w:i/>
          <w:iCs/>
        </w:rPr>
        <w:t xml:space="preserve">to add the </w:t>
      </w:r>
      <w:r w:rsidR="008047D2" w:rsidRPr="00992BF9">
        <w:rPr>
          <w:rFonts w:eastAsia="Times New Roman"/>
          <w:i/>
          <w:iCs/>
        </w:rPr>
        <w:t xml:space="preserve">penalties to </w:t>
      </w:r>
      <w:r w:rsidR="00A637F1" w:rsidRPr="00992BF9">
        <w:rPr>
          <w:rFonts w:eastAsia="Times New Roman"/>
          <w:i/>
          <w:iCs/>
        </w:rPr>
        <w:t xml:space="preserve">its </w:t>
      </w:r>
      <w:r w:rsidR="008047D2" w:rsidRPr="00992BF9">
        <w:rPr>
          <w:rFonts w:eastAsia="Times New Roman"/>
          <w:i/>
          <w:iCs/>
        </w:rPr>
        <w:t>alcoholic beverage</w:t>
      </w:r>
      <w:r w:rsidR="00DC301C" w:rsidRPr="00992BF9">
        <w:rPr>
          <w:i/>
          <w:iCs/>
        </w:rPr>
        <w:t xml:space="preserve"> </w:t>
      </w:r>
      <w:r w:rsidR="00326435" w:rsidRPr="00992BF9">
        <w:rPr>
          <w:i/>
          <w:iCs/>
        </w:rPr>
        <w:t>law</w:t>
      </w:r>
      <w:r w:rsidR="00DC301C" w:rsidRPr="00992BF9">
        <w:rPr>
          <w:i/>
          <w:iCs/>
        </w:rPr>
        <w:t>.</w:t>
      </w:r>
    </w:p>
    <w:p w14:paraId="57C0D242" w14:textId="77777777" w:rsidR="00073A78" w:rsidRPr="00992BF9" w:rsidRDefault="00073A78" w:rsidP="007B40EE">
      <w:pPr>
        <w:rPr>
          <w:i/>
          <w:iCs/>
        </w:rPr>
      </w:pPr>
    </w:p>
    <w:p w14:paraId="03DC2FC7" w14:textId="38B74F73" w:rsidR="00DC301C" w:rsidRPr="00992BF9" w:rsidRDefault="00C62AD3" w:rsidP="007B40EE">
      <w:pPr>
        <w:rPr>
          <w:i/>
          <w:iCs/>
        </w:rPr>
      </w:pPr>
      <w:r w:rsidRPr="00992BF9">
        <w:rPr>
          <w:i/>
          <w:iCs/>
        </w:rPr>
        <w:t xml:space="preserve">A </w:t>
      </w:r>
      <w:r w:rsidR="00C90148" w:rsidRPr="00992BF9">
        <w:rPr>
          <w:i/>
          <w:iCs/>
        </w:rPr>
        <w:t xml:space="preserve">state </w:t>
      </w:r>
      <w:r w:rsidRPr="00992BF9">
        <w:rPr>
          <w:i/>
          <w:iCs/>
        </w:rPr>
        <w:t xml:space="preserve">that </w:t>
      </w:r>
      <w:r w:rsidR="00C90148" w:rsidRPr="00992BF9">
        <w:rPr>
          <w:i/>
          <w:iCs/>
        </w:rPr>
        <w:t xml:space="preserve">makes </w:t>
      </w:r>
      <w:r w:rsidR="00024D67" w:rsidRPr="00992BF9">
        <w:rPr>
          <w:i/>
          <w:iCs/>
        </w:rPr>
        <w:t xml:space="preserve">a </w:t>
      </w:r>
      <w:r w:rsidR="00C90148" w:rsidRPr="00992BF9">
        <w:rPr>
          <w:i/>
          <w:iCs/>
        </w:rPr>
        <w:t xml:space="preserve">violation of alcoholic beverage law </w:t>
      </w:r>
      <w:r w:rsidR="00024D67" w:rsidRPr="00992BF9">
        <w:rPr>
          <w:i/>
          <w:iCs/>
        </w:rPr>
        <w:t xml:space="preserve">a </w:t>
      </w:r>
      <w:r w:rsidR="00C90148" w:rsidRPr="00992BF9">
        <w:rPr>
          <w:i/>
          <w:iCs/>
        </w:rPr>
        <w:t>criminal offense</w:t>
      </w:r>
      <w:r w:rsidR="00024D67" w:rsidRPr="00992BF9">
        <w:rPr>
          <w:i/>
          <w:iCs/>
        </w:rPr>
        <w:t xml:space="preserve"> may need to amend </w:t>
      </w:r>
      <w:r w:rsidR="007B6936">
        <w:rPr>
          <w:i/>
          <w:iCs/>
        </w:rPr>
        <w:t>its law to conform to</w:t>
      </w:r>
      <w:r w:rsidR="00AF36B5" w:rsidRPr="00992BF9">
        <w:rPr>
          <w:i/>
          <w:iCs/>
        </w:rPr>
        <w:t xml:space="preserve"> the</w:t>
      </w:r>
      <w:r w:rsidR="00FD5F03" w:rsidRPr="00992BF9">
        <w:rPr>
          <w:i/>
          <w:iCs/>
        </w:rPr>
        <w:t xml:space="preserve"> civil penalties</w:t>
      </w:r>
      <w:r w:rsidR="00C90148" w:rsidRPr="00992BF9">
        <w:rPr>
          <w:i/>
          <w:iCs/>
        </w:rPr>
        <w:t xml:space="preserve"> </w:t>
      </w:r>
      <w:r w:rsidR="00AF36B5" w:rsidRPr="00992BF9">
        <w:rPr>
          <w:i/>
          <w:iCs/>
        </w:rPr>
        <w:t xml:space="preserve">in this section </w:t>
      </w:r>
      <w:r w:rsidR="00C90148" w:rsidRPr="00992BF9">
        <w:rPr>
          <w:i/>
          <w:iCs/>
        </w:rPr>
        <w:t>or may substitute criminal penalties in this section</w:t>
      </w:r>
      <w:r w:rsidR="00FD5F03" w:rsidRPr="00992BF9">
        <w:rPr>
          <w:i/>
          <w:iCs/>
        </w:rPr>
        <w:t>.</w:t>
      </w:r>
    </w:p>
    <w:p w14:paraId="166FF2BD" w14:textId="77777777" w:rsidR="00DC301C" w:rsidRPr="00992BF9" w:rsidRDefault="00DC301C" w:rsidP="007B40EE">
      <w:pPr>
        <w:rPr>
          <w:i/>
          <w:iCs/>
        </w:rPr>
      </w:pPr>
    </w:p>
    <w:p w14:paraId="18C06C58" w14:textId="41A95585" w:rsidR="00024D67" w:rsidRPr="00992BF9" w:rsidRDefault="00024D67" w:rsidP="007B40EE">
      <w:pPr>
        <w:autoSpaceDE w:val="0"/>
        <w:autoSpaceDN w:val="0"/>
        <w:adjustRightInd w:val="0"/>
        <w:rPr>
          <w:rFonts w:eastAsia="Times New Roman"/>
          <w:i/>
          <w:iCs/>
        </w:rPr>
      </w:pPr>
      <w:r w:rsidRPr="00992BF9">
        <w:rPr>
          <w:rFonts w:eastAsia="Times New Roman"/>
          <w:i/>
          <w:iCs/>
        </w:rPr>
        <w:t>A state should enact</w:t>
      </w:r>
      <w:r w:rsidR="006F7B6B" w:rsidRPr="00992BF9">
        <w:rPr>
          <w:rFonts w:eastAsia="Times New Roman"/>
          <w:i/>
          <w:iCs/>
        </w:rPr>
        <w:t xml:space="preserve"> </w:t>
      </w:r>
      <w:r w:rsidR="00AB3D5B" w:rsidRPr="00992BF9">
        <w:rPr>
          <w:rFonts w:eastAsia="Times New Roman"/>
          <w:i/>
          <w:iCs/>
        </w:rPr>
        <w:t xml:space="preserve">subsections (a)(2)(B) </w:t>
      </w:r>
      <w:r w:rsidR="0035170C" w:rsidRPr="00992BF9">
        <w:rPr>
          <w:rFonts w:eastAsia="Times New Roman"/>
          <w:i/>
          <w:iCs/>
        </w:rPr>
        <w:t xml:space="preserve">and (C) </w:t>
      </w:r>
      <w:r w:rsidR="00AB3D5B" w:rsidRPr="00992BF9">
        <w:rPr>
          <w:rFonts w:eastAsia="Times New Roman"/>
          <w:i/>
          <w:iCs/>
        </w:rPr>
        <w:t>and (3),</w:t>
      </w:r>
      <w:r w:rsidR="00A1366F" w:rsidRPr="00992BF9">
        <w:rPr>
          <w:rFonts w:eastAsia="Times New Roman"/>
          <w:i/>
          <w:iCs/>
        </w:rPr>
        <w:t xml:space="preserve"> </w:t>
      </w:r>
      <w:r w:rsidR="0035170C" w:rsidRPr="00992BF9">
        <w:rPr>
          <w:rFonts w:eastAsia="Times New Roman"/>
          <w:i/>
          <w:iCs/>
        </w:rPr>
        <w:t xml:space="preserve">(b)(5) through (8), and (c)(5) through (8) </w:t>
      </w:r>
      <w:r w:rsidRPr="00992BF9">
        <w:rPr>
          <w:rFonts w:eastAsia="Times New Roman"/>
          <w:i/>
          <w:iCs/>
        </w:rPr>
        <w:t>only if the state enacts</w:t>
      </w:r>
      <w:r w:rsidR="00DC301C" w:rsidRPr="00992BF9">
        <w:rPr>
          <w:rFonts w:eastAsia="Times New Roman"/>
          <w:i/>
          <w:iCs/>
        </w:rPr>
        <w:t xml:space="preserve"> the </w:t>
      </w:r>
      <w:r w:rsidRPr="00992BF9">
        <w:rPr>
          <w:rFonts w:eastAsia="Times New Roman"/>
          <w:i/>
          <w:iCs/>
        </w:rPr>
        <w:t xml:space="preserve">corresponding </w:t>
      </w:r>
      <w:r w:rsidR="00DC301C" w:rsidRPr="00992BF9">
        <w:rPr>
          <w:rFonts w:eastAsia="Times New Roman"/>
          <w:i/>
          <w:iCs/>
        </w:rPr>
        <w:t xml:space="preserve">optional </w:t>
      </w:r>
      <w:r w:rsidR="00AF36B5" w:rsidRPr="00992BF9">
        <w:rPr>
          <w:rFonts w:eastAsia="Times New Roman"/>
          <w:i/>
          <w:iCs/>
        </w:rPr>
        <w:t xml:space="preserve">text </w:t>
      </w:r>
      <w:r w:rsidR="00DC301C" w:rsidRPr="00992BF9">
        <w:rPr>
          <w:rFonts w:eastAsia="Times New Roman"/>
          <w:i/>
          <w:iCs/>
        </w:rPr>
        <w:t xml:space="preserve">in Sections </w:t>
      </w:r>
      <w:r w:rsidR="0090326A" w:rsidRPr="00992BF9">
        <w:rPr>
          <w:rFonts w:eastAsia="Times New Roman"/>
          <w:i/>
          <w:iCs/>
        </w:rPr>
        <w:t>5</w:t>
      </w:r>
      <w:r w:rsidR="00DC301C" w:rsidRPr="00992BF9">
        <w:rPr>
          <w:rFonts w:eastAsia="Times New Roman"/>
          <w:i/>
          <w:iCs/>
        </w:rPr>
        <w:t xml:space="preserve"> and </w:t>
      </w:r>
      <w:r w:rsidR="0090326A" w:rsidRPr="00992BF9">
        <w:rPr>
          <w:rFonts w:eastAsia="Times New Roman"/>
          <w:i/>
          <w:iCs/>
        </w:rPr>
        <w:t>6</w:t>
      </w:r>
      <w:r w:rsidR="00DC301C" w:rsidRPr="00992BF9">
        <w:rPr>
          <w:rFonts w:eastAsia="Times New Roman"/>
          <w:i/>
          <w:iCs/>
        </w:rPr>
        <w:t xml:space="preserve">. The </w:t>
      </w:r>
      <w:r w:rsidR="00326435" w:rsidRPr="00992BF9">
        <w:rPr>
          <w:rFonts w:eastAsia="Times New Roman"/>
          <w:i/>
          <w:iCs/>
        </w:rPr>
        <w:t>state</w:t>
      </w:r>
      <w:r w:rsidR="00DC301C" w:rsidRPr="00992BF9">
        <w:rPr>
          <w:rFonts w:eastAsia="Times New Roman"/>
          <w:i/>
          <w:iCs/>
        </w:rPr>
        <w:t xml:space="preserve"> should ensure that the </w:t>
      </w:r>
      <w:r w:rsidR="00326435" w:rsidRPr="00992BF9">
        <w:rPr>
          <w:rFonts w:eastAsia="Times New Roman"/>
          <w:i/>
          <w:iCs/>
        </w:rPr>
        <w:t xml:space="preserve">text </w:t>
      </w:r>
      <w:r w:rsidR="00DC301C" w:rsidRPr="00992BF9">
        <w:rPr>
          <w:rFonts w:eastAsia="Times New Roman"/>
          <w:i/>
          <w:iCs/>
        </w:rPr>
        <w:t xml:space="preserve">in these provisions </w:t>
      </w:r>
      <w:r w:rsidR="00326435" w:rsidRPr="00992BF9">
        <w:rPr>
          <w:rFonts w:eastAsia="Times New Roman"/>
          <w:i/>
          <w:iCs/>
        </w:rPr>
        <w:t xml:space="preserve">is </w:t>
      </w:r>
      <w:r w:rsidR="00DC301C" w:rsidRPr="00992BF9">
        <w:rPr>
          <w:rFonts w:eastAsia="Times New Roman"/>
          <w:i/>
          <w:iCs/>
        </w:rPr>
        <w:t>consistent.</w:t>
      </w:r>
    </w:p>
    <w:p w14:paraId="764CBF39" w14:textId="77777777" w:rsidR="00024D67" w:rsidRPr="00992BF9" w:rsidRDefault="00024D67" w:rsidP="007B40EE">
      <w:pPr>
        <w:autoSpaceDE w:val="0"/>
        <w:autoSpaceDN w:val="0"/>
        <w:adjustRightInd w:val="0"/>
        <w:rPr>
          <w:rFonts w:eastAsia="Times New Roman"/>
          <w:i/>
          <w:iCs/>
        </w:rPr>
      </w:pPr>
    </w:p>
    <w:p w14:paraId="07EB88F4" w14:textId="737F3A71" w:rsidR="00DC301C" w:rsidRPr="00992BF9" w:rsidRDefault="00B73FFD" w:rsidP="007B40EE">
      <w:pPr>
        <w:autoSpaceDE w:val="0"/>
        <w:autoSpaceDN w:val="0"/>
        <w:adjustRightInd w:val="0"/>
        <w:rPr>
          <w:rFonts w:eastAsia="Times New Roman"/>
          <w:i/>
          <w:iCs/>
        </w:rPr>
      </w:pPr>
      <w:r w:rsidRPr="00992BF9">
        <w:rPr>
          <w:rFonts w:eastAsia="Times New Roman"/>
          <w:i/>
          <w:iCs/>
        </w:rPr>
        <w:t xml:space="preserve">If </w:t>
      </w:r>
      <w:r w:rsidR="008B51FE" w:rsidRPr="00992BF9">
        <w:rPr>
          <w:rFonts w:eastAsia="Times New Roman"/>
          <w:i/>
          <w:iCs/>
        </w:rPr>
        <w:t xml:space="preserve">a </w:t>
      </w:r>
      <w:r w:rsidRPr="00992BF9">
        <w:rPr>
          <w:rFonts w:eastAsia="Times New Roman"/>
          <w:i/>
          <w:iCs/>
        </w:rPr>
        <w:t xml:space="preserve">state requires licensed direct shippers to submit reports, </w:t>
      </w:r>
      <w:r w:rsidR="00326435" w:rsidRPr="00992BF9">
        <w:rPr>
          <w:rFonts w:eastAsia="Times New Roman"/>
          <w:i/>
          <w:iCs/>
        </w:rPr>
        <w:t>it</w:t>
      </w:r>
      <w:r w:rsidRPr="00992BF9">
        <w:rPr>
          <w:rFonts w:eastAsia="Times New Roman"/>
          <w:i/>
          <w:iCs/>
        </w:rPr>
        <w:t xml:space="preserve"> should </w:t>
      </w:r>
      <w:r w:rsidR="00024D67" w:rsidRPr="00992BF9">
        <w:rPr>
          <w:rFonts w:eastAsia="Times New Roman"/>
          <w:i/>
          <w:iCs/>
        </w:rPr>
        <w:t xml:space="preserve">conform </w:t>
      </w:r>
      <w:r w:rsidRPr="00992BF9">
        <w:rPr>
          <w:rFonts w:eastAsia="Times New Roman"/>
          <w:i/>
          <w:iCs/>
        </w:rPr>
        <w:t xml:space="preserve">the penalties under this section </w:t>
      </w:r>
      <w:r w:rsidR="00F26E41" w:rsidRPr="00992BF9">
        <w:rPr>
          <w:rFonts w:eastAsia="Times New Roman"/>
          <w:i/>
          <w:iCs/>
        </w:rPr>
        <w:t>for</w:t>
      </w:r>
      <w:r w:rsidR="00A1366F" w:rsidRPr="00992BF9">
        <w:rPr>
          <w:rFonts w:eastAsia="Times New Roman"/>
          <w:i/>
          <w:iCs/>
        </w:rPr>
        <w:t xml:space="preserve"> </w:t>
      </w:r>
      <w:r w:rsidR="008218A4" w:rsidRPr="00992BF9">
        <w:rPr>
          <w:rFonts w:eastAsia="Times New Roman"/>
          <w:i/>
          <w:iCs/>
        </w:rPr>
        <w:t xml:space="preserve">fulfillment providers </w:t>
      </w:r>
      <w:r w:rsidR="00024D67" w:rsidRPr="00992BF9">
        <w:rPr>
          <w:rFonts w:eastAsia="Times New Roman"/>
          <w:i/>
          <w:iCs/>
        </w:rPr>
        <w:t xml:space="preserve">to </w:t>
      </w:r>
      <w:r w:rsidRPr="00992BF9">
        <w:rPr>
          <w:rFonts w:eastAsia="Times New Roman"/>
          <w:i/>
          <w:iCs/>
        </w:rPr>
        <w:t xml:space="preserve">the penalties under </w:t>
      </w:r>
      <w:r w:rsidR="00AF36B5" w:rsidRPr="00992BF9">
        <w:rPr>
          <w:rFonts w:eastAsia="Times New Roman"/>
          <w:i/>
          <w:iCs/>
        </w:rPr>
        <w:t xml:space="preserve">the </w:t>
      </w:r>
      <w:r w:rsidRPr="00992BF9">
        <w:rPr>
          <w:rFonts w:eastAsia="Times New Roman"/>
          <w:i/>
          <w:iCs/>
        </w:rPr>
        <w:t>law for licensed direct shipper</w:t>
      </w:r>
      <w:r w:rsidR="00F26E41" w:rsidRPr="00992BF9">
        <w:rPr>
          <w:rFonts w:eastAsia="Times New Roman"/>
          <w:i/>
          <w:iCs/>
        </w:rPr>
        <w:t>s</w:t>
      </w:r>
      <w:r w:rsidRPr="00992BF9">
        <w:rPr>
          <w:rFonts w:eastAsia="Times New Roman"/>
          <w:i/>
          <w:iCs/>
        </w:rPr>
        <w:t>.</w:t>
      </w:r>
    </w:p>
    <w:p w14:paraId="0D961020" w14:textId="77777777" w:rsidR="005266CB" w:rsidRPr="00992BF9" w:rsidRDefault="005266CB" w:rsidP="007B40EE">
      <w:pPr>
        <w:rPr>
          <w:i/>
          <w:iCs/>
        </w:rPr>
      </w:pPr>
    </w:p>
    <w:p w14:paraId="75D8A819" w14:textId="2579B163" w:rsidR="008B51FE" w:rsidRPr="00992BF9" w:rsidRDefault="008B51FE" w:rsidP="007B40EE">
      <w:pPr>
        <w:rPr>
          <w:rFonts w:eastAsia="Times New Roman"/>
          <w:i/>
        </w:rPr>
      </w:pPr>
      <w:r w:rsidRPr="00992BF9">
        <w:rPr>
          <w:rFonts w:eastAsia="Times New Roman"/>
          <w:i/>
          <w:iCs/>
        </w:rPr>
        <w:t>In subsection</w:t>
      </w:r>
      <w:r w:rsidR="0035170C" w:rsidRPr="00992BF9">
        <w:rPr>
          <w:rFonts w:eastAsia="Times New Roman"/>
          <w:i/>
          <w:iCs/>
        </w:rPr>
        <w:t>s</w:t>
      </w:r>
      <w:r w:rsidR="00A1366F" w:rsidRPr="00992BF9">
        <w:rPr>
          <w:rFonts w:eastAsia="Times New Roman"/>
          <w:i/>
          <w:iCs/>
        </w:rPr>
        <w:t xml:space="preserve"> </w:t>
      </w:r>
      <w:r w:rsidR="0035170C" w:rsidRPr="00992BF9">
        <w:rPr>
          <w:rFonts w:eastAsia="Times New Roman"/>
          <w:i/>
          <w:iCs/>
        </w:rPr>
        <w:t>(b)(4) and (c)(4)</w:t>
      </w:r>
      <w:r w:rsidR="00254EAC" w:rsidRPr="00992BF9">
        <w:rPr>
          <w:rFonts w:eastAsia="Times New Roman"/>
          <w:i/>
          <w:iCs/>
        </w:rPr>
        <w:t>,</w:t>
      </w:r>
      <w:r w:rsidRPr="00992BF9">
        <w:rPr>
          <w:rFonts w:eastAsia="Times New Roman"/>
          <w:i/>
          <w:iCs/>
        </w:rPr>
        <w:t xml:space="preserve"> if</w:t>
      </w:r>
      <w:r w:rsidR="006F7B6B" w:rsidRPr="00992BF9">
        <w:rPr>
          <w:rFonts w:eastAsia="Times New Roman"/>
          <w:i/>
          <w:iCs/>
        </w:rPr>
        <w:t xml:space="preserve"> </w:t>
      </w:r>
      <w:r w:rsidRPr="00992BF9">
        <w:rPr>
          <w:rFonts w:eastAsia="Times New Roman"/>
          <w:i/>
          <w:iCs/>
        </w:rPr>
        <w:t xml:space="preserve">a state </w:t>
      </w:r>
      <w:r w:rsidR="00AF36B5" w:rsidRPr="00992BF9">
        <w:rPr>
          <w:rFonts w:eastAsia="Times New Roman"/>
          <w:i/>
          <w:iCs/>
        </w:rPr>
        <w:t>enacts</w:t>
      </w:r>
      <w:r w:rsidRPr="00992BF9">
        <w:rPr>
          <w:rFonts w:eastAsia="Times New Roman"/>
          <w:i/>
          <w:iCs/>
        </w:rPr>
        <w:t xml:space="preserve"> subsection (a)(2)(B)</w:t>
      </w:r>
      <w:r w:rsidR="0035170C" w:rsidRPr="00992BF9">
        <w:rPr>
          <w:rFonts w:eastAsia="Times New Roman"/>
          <w:i/>
          <w:iCs/>
        </w:rPr>
        <w:t xml:space="preserve"> or (C)</w:t>
      </w:r>
      <w:r w:rsidRPr="00992BF9">
        <w:rPr>
          <w:rFonts w:eastAsia="Times New Roman"/>
          <w:i/>
          <w:iCs/>
        </w:rPr>
        <w:t>, the state should refer to subsection (a)(2)</w:t>
      </w:r>
      <w:r w:rsidR="00AF36B5" w:rsidRPr="00992BF9">
        <w:rPr>
          <w:rFonts w:eastAsia="Times New Roman"/>
          <w:i/>
          <w:iCs/>
        </w:rPr>
        <w:t>(A</w:t>
      </w:r>
      <w:r w:rsidR="00A77A67" w:rsidRPr="00992BF9">
        <w:rPr>
          <w:rFonts w:eastAsia="Times New Roman"/>
          <w:i/>
          <w:iCs/>
        </w:rPr>
        <w:t>)</w:t>
      </w:r>
      <w:r w:rsidRPr="00992BF9">
        <w:rPr>
          <w:rFonts w:eastAsia="Times New Roman"/>
          <w:i/>
          <w:iCs/>
        </w:rPr>
        <w:t>.</w:t>
      </w:r>
    </w:p>
    <w:p w14:paraId="395FC164" w14:textId="52030531" w:rsidR="00336827" w:rsidRPr="00992BF9" w:rsidRDefault="00336827" w:rsidP="007B40EE">
      <w:pPr>
        <w:rPr>
          <w:rFonts w:eastAsia="Times New Roman"/>
          <w:i/>
        </w:rPr>
      </w:pPr>
    </w:p>
    <w:p w14:paraId="07635DF7" w14:textId="3C1EF884" w:rsidR="009F196E" w:rsidRPr="00992BF9" w:rsidRDefault="00651F40" w:rsidP="007B40EE">
      <w:pPr>
        <w:pStyle w:val="Heading1"/>
        <w:rPr>
          <w:rStyle w:val="Heading1Char"/>
          <w:b/>
        </w:rPr>
      </w:pPr>
      <w:r w:rsidRPr="00992BF9">
        <w:tab/>
      </w:r>
      <w:bookmarkStart w:id="14" w:name="_Toc115427071"/>
      <w:r w:rsidR="00F425BA" w:rsidRPr="00992BF9">
        <w:t>[</w:t>
      </w:r>
      <w:r w:rsidR="009F196E" w:rsidRPr="00992BF9">
        <w:rPr>
          <w:rStyle w:val="Heading1Char"/>
          <w:b/>
        </w:rPr>
        <w:t>Section 1</w:t>
      </w:r>
      <w:r w:rsidR="00A53D20" w:rsidRPr="00992BF9">
        <w:rPr>
          <w:rStyle w:val="Heading1Char"/>
          <w:b/>
        </w:rPr>
        <w:t>1</w:t>
      </w:r>
      <w:r w:rsidR="009F196E" w:rsidRPr="00992BF9">
        <w:rPr>
          <w:rStyle w:val="Heading1Char"/>
          <w:b/>
        </w:rPr>
        <w:t xml:space="preserve">. </w:t>
      </w:r>
      <w:r w:rsidR="00F425BA" w:rsidRPr="00992BF9">
        <w:rPr>
          <w:rStyle w:val="Heading1Char"/>
          <w:b/>
        </w:rPr>
        <w:t>Rulemaking Authority</w:t>
      </w:r>
      <w:bookmarkEnd w:id="14"/>
    </w:p>
    <w:p w14:paraId="55CD5655" w14:textId="4AE2846B" w:rsidR="002D7C19" w:rsidRPr="00992BF9" w:rsidRDefault="009F196E" w:rsidP="007B40EE">
      <w:pPr>
        <w:spacing w:line="480" w:lineRule="auto"/>
      </w:pPr>
      <w:r w:rsidRPr="00992BF9">
        <w:rPr>
          <w:rStyle w:val="Heading1Char"/>
          <w:szCs w:val="24"/>
        </w:rPr>
        <w:tab/>
      </w:r>
      <w:r w:rsidR="002D7C19" w:rsidRPr="00992BF9">
        <w:t xml:space="preserve">The </w:t>
      </w:r>
      <w:r w:rsidR="0023312F" w:rsidRPr="00992BF9">
        <w:t>[commission</w:t>
      </w:r>
      <w:r w:rsidR="002D7C19" w:rsidRPr="00992BF9">
        <w:t xml:space="preserve">] may </w:t>
      </w:r>
      <w:r w:rsidR="000319CB" w:rsidRPr="00992BF9">
        <w:t xml:space="preserve">adopt </w:t>
      </w:r>
      <w:r w:rsidR="002D7C19" w:rsidRPr="00992BF9">
        <w:t>rules</w:t>
      </w:r>
      <w:r w:rsidR="001110A7" w:rsidRPr="00992BF9">
        <w:t xml:space="preserve"> under</w:t>
      </w:r>
      <w:r w:rsidR="00021FBA" w:rsidRPr="00992BF9">
        <w:t xml:space="preserve"> [</w:t>
      </w:r>
      <w:r w:rsidR="001802B0" w:rsidRPr="00992BF9">
        <w:t>cite to</w:t>
      </w:r>
      <w:r w:rsidR="00021FBA" w:rsidRPr="00992BF9">
        <w:t xml:space="preserve"> state administrative procedure act] </w:t>
      </w:r>
      <w:r w:rsidR="002D7C19" w:rsidRPr="00992BF9">
        <w:t xml:space="preserve">to </w:t>
      </w:r>
      <w:r w:rsidRPr="00992BF9">
        <w:t xml:space="preserve">administer, enforce, </w:t>
      </w:r>
      <w:r w:rsidR="002D7C19" w:rsidRPr="00992BF9">
        <w:t>implement,</w:t>
      </w:r>
      <w:r w:rsidR="0038580D" w:rsidRPr="00992BF9">
        <w:t xml:space="preserve"> </w:t>
      </w:r>
      <w:r w:rsidRPr="00992BF9">
        <w:t>or interpret</w:t>
      </w:r>
      <w:r w:rsidR="002D7C19" w:rsidRPr="00992BF9">
        <w:t xml:space="preserve"> this</w:t>
      </w:r>
      <w:r w:rsidR="00617057" w:rsidRPr="00992BF9">
        <w:t xml:space="preserve"> </w:t>
      </w:r>
      <w:r w:rsidR="002D7C19" w:rsidRPr="00992BF9">
        <w:t>[act], including rules concerning:</w:t>
      </w:r>
    </w:p>
    <w:p w14:paraId="4175D491" w14:textId="36C87DA3" w:rsidR="002D7C19" w:rsidRPr="00992BF9" w:rsidRDefault="00172002" w:rsidP="007B40EE">
      <w:pPr>
        <w:spacing w:line="480" w:lineRule="auto"/>
        <w:rPr>
          <w:rFonts w:eastAsia="Times New Roman"/>
        </w:rPr>
      </w:pPr>
      <w:r w:rsidRPr="00992BF9">
        <w:rPr>
          <w:rFonts w:eastAsia="Times New Roman"/>
        </w:rPr>
        <w:tab/>
      </w:r>
      <w:r w:rsidR="00031D6B" w:rsidRPr="00992BF9">
        <w:rPr>
          <w:rFonts w:eastAsia="Times New Roman"/>
        </w:rPr>
        <w:tab/>
      </w:r>
      <w:r w:rsidRPr="00992BF9">
        <w:rPr>
          <w:rFonts w:eastAsia="Times New Roman"/>
        </w:rPr>
        <w:t xml:space="preserve">(1) </w:t>
      </w:r>
      <w:r w:rsidR="00B90980" w:rsidRPr="00992BF9">
        <w:rPr>
          <w:rFonts w:eastAsia="Times New Roman"/>
        </w:rPr>
        <w:t xml:space="preserve">a </w:t>
      </w:r>
      <w:r w:rsidR="002D7C19" w:rsidRPr="00992BF9">
        <w:rPr>
          <w:rFonts w:eastAsia="Times New Roman"/>
        </w:rPr>
        <w:t xml:space="preserve">form under </w:t>
      </w:r>
      <w:r w:rsidR="001B494C" w:rsidRPr="00992BF9">
        <w:rPr>
          <w:rFonts w:eastAsia="Times New Roman"/>
        </w:rPr>
        <w:t xml:space="preserve">this </w:t>
      </w:r>
      <w:r w:rsidR="002D7C19" w:rsidRPr="00992BF9">
        <w:rPr>
          <w:rFonts w:eastAsia="Times New Roman"/>
        </w:rPr>
        <w:t>[act</w:t>
      </w:r>
      <w:proofErr w:type="gramStart"/>
      <w:r w:rsidR="002D7C19" w:rsidRPr="00992BF9">
        <w:rPr>
          <w:rFonts w:eastAsia="Times New Roman"/>
        </w:rPr>
        <w:t>];</w:t>
      </w:r>
      <w:proofErr w:type="gramEnd"/>
    </w:p>
    <w:p w14:paraId="19A0F9A2" w14:textId="24C141B8" w:rsidR="00062EDB" w:rsidRPr="00992BF9" w:rsidRDefault="00172002" w:rsidP="007B40EE">
      <w:pPr>
        <w:spacing w:line="480" w:lineRule="auto"/>
        <w:rPr>
          <w:rFonts w:eastAsia="Times New Roman"/>
        </w:rPr>
      </w:pPr>
      <w:r w:rsidRPr="00992BF9">
        <w:rPr>
          <w:rFonts w:eastAsia="Times New Roman"/>
        </w:rPr>
        <w:tab/>
      </w:r>
      <w:r w:rsidR="00031D6B" w:rsidRPr="00992BF9">
        <w:rPr>
          <w:rFonts w:eastAsia="Times New Roman"/>
        </w:rPr>
        <w:tab/>
      </w:r>
      <w:r w:rsidRPr="00992BF9">
        <w:rPr>
          <w:rFonts w:eastAsia="Times New Roman"/>
        </w:rPr>
        <w:t xml:space="preserve">(2) </w:t>
      </w:r>
      <w:r w:rsidR="00E02E43" w:rsidRPr="00992BF9">
        <w:rPr>
          <w:rFonts w:eastAsia="Times New Roman"/>
        </w:rPr>
        <w:t xml:space="preserve">the method </w:t>
      </w:r>
      <w:r w:rsidR="00062EDB" w:rsidRPr="00992BF9">
        <w:rPr>
          <w:rFonts w:eastAsia="Times New Roman"/>
        </w:rPr>
        <w:t xml:space="preserve">for </w:t>
      </w:r>
      <w:proofErr w:type="gramStart"/>
      <w:r w:rsidR="00062EDB" w:rsidRPr="00992BF9">
        <w:rPr>
          <w:rFonts w:eastAsia="Times New Roman"/>
        </w:rPr>
        <w:t xml:space="preserve">submitting </w:t>
      </w:r>
      <w:r w:rsidR="00F45B3E">
        <w:rPr>
          <w:rFonts w:eastAsia="Times New Roman"/>
        </w:rPr>
        <w:t>an application</w:t>
      </w:r>
      <w:proofErr w:type="gramEnd"/>
      <w:r w:rsidR="00F45B3E">
        <w:rPr>
          <w:rFonts w:eastAsia="Times New Roman"/>
        </w:rPr>
        <w:t xml:space="preserve"> for</w:t>
      </w:r>
      <w:r w:rsidR="00F45B3E" w:rsidRPr="00992BF9">
        <w:rPr>
          <w:rFonts w:eastAsia="Times New Roman"/>
        </w:rPr>
        <w:t xml:space="preserve"> </w:t>
      </w:r>
      <w:r w:rsidR="004934EB" w:rsidRPr="00992BF9">
        <w:rPr>
          <w:rFonts w:eastAsia="Times New Roman"/>
        </w:rPr>
        <w:t>registration</w:t>
      </w:r>
      <w:r w:rsidR="0012385B" w:rsidRPr="00992BF9">
        <w:rPr>
          <w:rFonts w:eastAsia="Times New Roman"/>
        </w:rPr>
        <w:t xml:space="preserve">, or cancelling registration, </w:t>
      </w:r>
      <w:r w:rsidR="00F425BA" w:rsidRPr="00992BF9">
        <w:rPr>
          <w:rFonts w:eastAsia="Times New Roman"/>
        </w:rPr>
        <w:t>as a fulfillment provider</w:t>
      </w:r>
      <w:r w:rsidR="00062EDB" w:rsidRPr="00992BF9">
        <w:rPr>
          <w:rFonts w:eastAsia="Times New Roman"/>
        </w:rPr>
        <w:t>;</w:t>
      </w:r>
      <w:r w:rsidR="00B90980" w:rsidRPr="00992BF9">
        <w:rPr>
          <w:rFonts w:eastAsia="Times New Roman"/>
        </w:rPr>
        <w:t xml:space="preserve"> [and]</w:t>
      </w:r>
    </w:p>
    <w:p w14:paraId="6068A8C6" w14:textId="20CE2587" w:rsidR="002D7C19" w:rsidRPr="00992BF9" w:rsidRDefault="00172002" w:rsidP="007B40EE">
      <w:pPr>
        <w:spacing w:line="480" w:lineRule="auto"/>
        <w:rPr>
          <w:rFonts w:eastAsia="Times New Roman"/>
        </w:rPr>
      </w:pPr>
      <w:r w:rsidRPr="00992BF9">
        <w:rPr>
          <w:rFonts w:eastAsia="Times New Roman"/>
        </w:rPr>
        <w:tab/>
      </w:r>
      <w:r w:rsidR="00031D6B" w:rsidRPr="00992BF9">
        <w:rPr>
          <w:rFonts w:eastAsia="Times New Roman"/>
        </w:rPr>
        <w:tab/>
      </w:r>
      <w:r w:rsidRPr="00992BF9">
        <w:rPr>
          <w:rFonts w:eastAsia="Times New Roman"/>
        </w:rPr>
        <w:t xml:space="preserve">(3) </w:t>
      </w:r>
      <w:r w:rsidR="00E02E43" w:rsidRPr="00992BF9">
        <w:rPr>
          <w:rFonts w:eastAsia="Times New Roman"/>
        </w:rPr>
        <w:t>the method and deadline</w:t>
      </w:r>
      <w:r w:rsidR="00062EDB" w:rsidRPr="00992BF9">
        <w:rPr>
          <w:rFonts w:eastAsia="Times New Roman"/>
        </w:rPr>
        <w:t xml:space="preserve"> for filing </w:t>
      </w:r>
      <w:r w:rsidR="00B90980" w:rsidRPr="00992BF9">
        <w:rPr>
          <w:rFonts w:eastAsia="Times New Roman"/>
        </w:rPr>
        <w:t xml:space="preserve">a </w:t>
      </w:r>
      <w:r w:rsidR="00062EDB" w:rsidRPr="00992BF9">
        <w:rPr>
          <w:rFonts w:eastAsia="Times New Roman"/>
        </w:rPr>
        <w:t>report</w:t>
      </w:r>
      <w:r w:rsidR="004934EB" w:rsidRPr="00992BF9">
        <w:rPr>
          <w:rFonts w:eastAsia="Times New Roman"/>
        </w:rPr>
        <w:t xml:space="preserve">, including the format </w:t>
      </w:r>
      <w:r w:rsidR="000705A5" w:rsidRPr="00992BF9">
        <w:rPr>
          <w:rFonts w:eastAsia="Times New Roman"/>
        </w:rPr>
        <w:t xml:space="preserve">of </w:t>
      </w:r>
      <w:r w:rsidR="00B90980" w:rsidRPr="00992BF9">
        <w:rPr>
          <w:rFonts w:eastAsia="Times New Roman"/>
        </w:rPr>
        <w:t xml:space="preserve">an </w:t>
      </w:r>
      <w:r w:rsidR="004934EB" w:rsidRPr="00992BF9">
        <w:rPr>
          <w:rFonts w:eastAsia="Times New Roman"/>
        </w:rPr>
        <w:t xml:space="preserve">electronic </w:t>
      </w:r>
      <w:proofErr w:type="gramStart"/>
      <w:r w:rsidR="00B90980" w:rsidRPr="00992BF9">
        <w:rPr>
          <w:rFonts w:eastAsia="Times New Roman"/>
        </w:rPr>
        <w:t>report[</w:t>
      </w:r>
      <w:proofErr w:type="gramEnd"/>
      <w:r w:rsidR="00B90980" w:rsidRPr="00992BF9">
        <w:rPr>
          <w:rFonts w:eastAsia="Times New Roman"/>
        </w:rPr>
        <w:t>;] [and]</w:t>
      </w:r>
      <w:r w:rsidR="00A86818" w:rsidRPr="00992BF9">
        <w:rPr>
          <w:rFonts w:eastAsia="Times New Roman"/>
        </w:rPr>
        <w:t xml:space="preserve"> </w:t>
      </w:r>
    </w:p>
    <w:p w14:paraId="4C3F140F" w14:textId="2C8D8958" w:rsidR="001203B6" w:rsidRPr="00992BF9" w:rsidRDefault="00172002" w:rsidP="007B40EE">
      <w:pPr>
        <w:spacing w:line="480" w:lineRule="auto"/>
        <w:rPr>
          <w:rFonts w:eastAsia="Times New Roman"/>
        </w:rPr>
      </w:pPr>
      <w:r w:rsidRPr="00992BF9">
        <w:rPr>
          <w:rFonts w:eastAsia="Times New Roman"/>
        </w:rPr>
        <w:tab/>
      </w:r>
      <w:r w:rsidR="00031D6B" w:rsidRPr="00992BF9">
        <w:rPr>
          <w:rFonts w:eastAsia="Times New Roman"/>
        </w:rPr>
        <w:tab/>
      </w:r>
      <w:r w:rsidR="00B90980" w:rsidRPr="00992BF9">
        <w:rPr>
          <w:rFonts w:eastAsia="Times New Roman"/>
        </w:rPr>
        <w:t>[</w:t>
      </w:r>
      <w:r w:rsidRPr="00992BF9">
        <w:rPr>
          <w:rFonts w:eastAsia="Times New Roman"/>
        </w:rPr>
        <w:t xml:space="preserve">(4) </w:t>
      </w:r>
      <w:r w:rsidR="00267A76" w:rsidRPr="00992BF9">
        <w:rPr>
          <w:rFonts w:eastAsia="Times New Roman"/>
        </w:rPr>
        <w:t>a</w:t>
      </w:r>
      <w:r w:rsidR="002D7C19" w:rsidRPr="00992BF9">
        <w:rPr>
          <w:rFonts w:eastAsia="Times New Roman"/>
        </w:rPr>
        <w:t xml:space="preserve">ppointing and maintaining </w:t>
      </w:r>
      <w:r w:rsidR="00E02E43" w:rsidRPr="00992BF9">
        <w:rPr>
          <w:rFonts w:eastAsia="Times New Roman"/>
        </w:rPr>
        <w:t xml:space="preserve">an agent </w:t>
      </w:r>
      <w:r w:rsidR="00A86818" w:rsidRPr="00992BF9">
        <w:rPr>
          <w:rFonts w:eastAsia="Times New Roman"/>
        </w:rPr>
        <w:t xml:space="preserve">for service of </w:t>
      </w:r>
      <w:proofErr w:type="gramStart"/>
      <w:r w:rsidR="00A86818" w:rsidRPr="00992BF9">
        <w:rPr>
          <w:rFonts w:eastAsia="Times New Roman"/>
        </w:rPr>
        <w:t>process</w:t>
      </w:r>
      <w:r w:rsidR="00B90980" w:rsidRPr="00992BF9">
        <w:rPr>
          <w:rFonts w:eastAsia="Times New Roman"/>
        </w:rPr>
        <w:t>[</w:t>
      </w:r>
      <w:proofErr w:type="gramEnd"/>
      <w:r w:rsidR="001203B6" w:rsidRPr="00992BF9">
        <w:rPr>
          <w:rFonts w:eastAsia="Times New Roman"/>
        </w:rPr>
        <w:t>;</w:t>
      </w:r>
      <w:r w:rsidR="00B90980" w:rsidRPr="00992BF9">
        <w:rPr>
          <w:rFonts w:eastAsia="Times New Roman"/>
        </w:rPr>
        <w:t>]</w:t>
      </w:r>
      <w:r w:rsidR="001203B6" w:rsidRPr="00992BF9">
        <w:rPr>
          <w:rFonts w:eastAsia="Times New Roman"/>
        </w:rPr>
        <w:t xml:space="preserve"> </w:t>
      </w:r>
      <w:r w:rsidR="00B90980" w:rsidRPr="00992BF9">
        <w:rPr>
          <w:rFonts w:eastAsia="Times New Roman"/>
        </w:rPr>
        <w:t>[</w:t>
      </w:r>
      <w:r w:rsidR="001203B6" w:rsidRPr="00992BF9">
        <w:rPr>
          <w:rFonts w:eastAsia="Times New Roman"/>
        </w:rPr>
        <w:t>and</w:t>
      </w:r>
      <w:r w:rsidR="00B90980" w:rsidRPr="00992BF9">
        <w:rPr>
          <w:rFonts w:eastAsia="Times New Roman"/>
        </w:rPr>
        <w:t>]]</w:t>
      </w:r>
    </w:p>
    <w:p w14:paraId="4451BEEE" w14:textId="40919AB5" w:rsidR="007501CE" w:rsidRPr="00992BF9" w:rsidRDefault="001203B6" w:rsidP="007B40EE">
      <w:pPr>
        <w:spacing w:line="480" w:lineRule="auto"/>
        <w:rPr>
          <w:rFonts w:eastAsia="Times New Roman"/>
        </w:rPr>
      </w:pPr>
      <w:r w:rsidRPr="00992BF9">
        <w:rPr>
          <w:rFonts w:eastAsia="Times New Roman"/>
        </w:rPr>
        <w:tab/>
      </w:r>
      <w:r w:rsidR="00031D6B" w:rsidRPr="00992BF9">
        <w:rPr>
          <w:rFonts w:eastAsia="Times New Roman"/>
        </w:rPr>
        <w:tab/>
      </w:r>
      <w:r w:rsidR="00F4561A" w:rsidRPr="00992BF9">
        <w:rPr>
          <w:rFonts w:eastAsia="Times New Roman"/>
        </w:rPr>
        <w:t>[</w:t>
      </w:r>
      <w:r w:rsidRPr="00992BF9">
        <w:rPr>
          <w:rFonts w:eastAsia="Times New Roman"/>
        </w:rPr>
        <w:t xml:space="preserve">(5) </w:t>
      </w:r>
      <w:r w:rsidRPr="00992BF9">
        <w:t xml:space="preserve">due process in </w:t>
      </w:r>
      <w:r w:rsidR="00C42D7B" w:rsidRPr="00992BF9">
        <w:t xml:space="preserve">administrative </w:t>
      </w:r>
      <w:proofErr w:type="gramStart"/>
      <w:r w:rsidR="00C42D7B" w:rsidRPr="00992BF9">
        <w:t>proceeding</w:t>
      </w:r>
      <w:r w:rsidR="007501CE" w:rsidRPr="00992BF9">
        <w:rPr>
          <w:rFonts w:eastAsia="Times New Roman"/>
        </w:rPr>
        <w:t>[</w:t>
      </w:r>
      <w:proofErr w:type="gramEnd"/>
      <w:r w:rsidR="007501CE" w:rsidRPr="00992BF9">
        <w:rPr>
          <w:rFonts w:eastAsia="Times New Roman"/>
        </w:rPr>
        <w:t>; and</w:t>
      </w:r>
    </w:p>
    <w:p w14:paraId="4051F7B3" w14:textId="360456C1" w:rsidR="00F4561A" w:rsidRPr="00992BF9" w:rsidRDefault="007501CE" w:rsidP="007B40EE">
      <w:pPr>
        <w:spacing w:line="480" w:lineRule="auto"/>
        <w:rPr>
          <w:rFonts w:eastAsia="Times New Roman"/>
        </w:rPr>
      </w:pPr>
      <w:r w:rsidRPr="00992BF9">
        <w:tab/>
      </w:r>
      <w:r w:rsidRPr="00992BF9">
        <w:tab/>
        <w:t>(6) a definition of, or guidelines for determining</w:t>
      </w:r>
      <w:r w:rsidR="00AB3D5B" w:rsidRPr="00992BF9">
        <w:t>,</w:t>
      </w:r>
      <w:r w:rsidRPr="00992BF9">
        <w:t xml:space="preserve"> </w:t>
      </w:r>
      <w:r w:rsidR="000705A5" w:rsidRPr="00992BF9">
        <w:t>[</w:t>
      </w:r>
      <w:r w:rsidRPr="00992BF9">
        <w:t>good cause</w:t>
      </w:r>
      <w:r w:rsidR="000705A5" w:rsidRPr="00992BF9">
        <w:t>]</w:t>
      </w:r>
      <w:r w:rsidRPr="00992BF9">
        <w:t xml:space="preserve"> </w:t>
      </w:r>
      <w:r w:rsidR="00F425BA" w:rsidRPr="00992BF9">
        <w:t>under</w:t>
      </w:r>
      <w:r w:rsidRPr="00992BF9">
        <w:t xml:space="preserve"> </w:t>
      </w:r>
      <w:r w:rsidR="00942812" w:rsidRPr="00992BF9">
        <w:t xml:space="preserve">[cite to </w:t>
      </w:r>
      <w:r w:rsidR="00F45B3E">
        <w:t>provisions</w:t>
      </w:r>
      <w:r w:rsidR="00F45B3E" w:rsidRPr="00992BF9">
        <w:t xml:space="preserve"> </w:t>
      </w:r>
      <w:r w:rsidR="00942812" w:rsidRPr="00992BF9">
        <w:t xml:space="preserve">of this [act] that </w:t>
      </w:r>
      <w:r w:rsidR="00F45B3E">
        <w:t>refer</w:t>
      </w:r>
      <w:r w:rsidR="00942812" w:rsidRPr="00992BF9">
        <w:t xml:space="preserve"> to [good cause]</w:t>
      </w:r>
      <w:r w:rsidR="00F4561A" w:rsidRPr="00992BF9">
        <w:t>]</w:t>
      </w:r>
      <w:r w:rsidR="00D86778" w:rsidRPr="00992BF9">
        <w:rPr>
          <w:rFonts w:eastAsia="Times New Roman"/>
        </w:rPr>
        <w:t>.</w:t>
      </w:r>
      <w:r w:rsidR="00F425BA" w:rsidRPr="00992BF9">
        <w:rPr>
          <w:rFonts w:eastAsia="Times New Roman"/>
        </w:rPr>
        <w:t>]</w:t>
      </w:r>
    </w:p>
    <w:p w14:paraId="3887EDE8" w14:textId="77777777" w:rsidR="00F45B3E" w:rsidRDefault="00F4561A" w:rsidP="007B40EE">
      <w:pPr>
        <w:shd w:val="clear" w:color="auto" w:fill="FFFFFF"/>
        <w:rPr>
          <w:i/>
          <w:iCs/>
        </w:rPr>
      </w:pPr>
      <w:r w:rsidRPr="00992BF9">
        <w:rPr>
          <w:b/>
          <w:bCs/>
          <w:i/>
          <w:iCs/>
        </w:rPr>
        <w:t xml:space="preserve">Legislative Note: </w:t>
      </w:r>
      <w:r w:rsidRPr="00992BF9">
        <w:rPr>
          <w:i/>
          <w:iCs/>
        </w:rPr>
        <w:t xml:space="preserve">A state should include this section only if the state’s administrative procedure act does not provide adequate rulemaking authority to the </w:t>
      </w:r>
      <w:r w:rsidR="00F425BA" w:rsidRPr="00992BF9">
        <w:rPr>
          <w:i/>
          <w:iCs/>
        </w:rPr>
        <w:t>commission</w:t>
      </w:r>
      <w:r w:rsidRPr="00992BF9">
        <w:rPr>
          <w:i/>
          <w:iCs/>
        </w:rPr>
        <w:t>.</w:t>
      </w:r>
    </w:p>
    <w:p w14:paraId="01B6706F" w14:textId="77777777" w:rsidR="00F45B3E" w:rsidRDefault="00F45B3E" w:rsidP="007B40EE">
      <w:pPr>
        <w:shd w:val="clear" w:color="auto" w:fill="FFFFFF"/>
        <w:rPr>
          <w:i/>
          <w:iCs/>
        </w:rPr>
      </w:pPr>
    </w:p>
    <w:p w14:paraId="0EE776D4" w14:textId="3766351B" w:rsidR="00F4561A" w:rsidRPr="00992BF9" w:rsidRDefault="000705A5" w:rsidP="007B40EE">
      <w:pPr>
        <w:shd w:val="clear" w:color="auto" w:fill="FFFFFF"/>
        <w:rPr>
          <w:rFonts w:eastAsia="Times New Roman"/>
          <w:b/>
          <w:bCs/>
        </w:rPr>
      </w:pPr>
      <w:r w:rsidRPr="00992BF9">
        <w:rPr>
          <w:i/>
          <w:iCs/>
        </w:rPr>
        <w:t xml:space="preserve">A state should </w:t>
      </w:r>
      <w:r w:rsidR="001A4C9E" w:rsidRPr="00992BF9">
        <w:rPr>
          <w:i/>
          <w:iCs/>
        </w:rPr>
        <w:t xml:space="preserve">include </w:t>
      </w:r>
      <w:r w:rsidRPr="00992BF9">
        <w:rPr>
          <w:i/>
          <w:iCs/>
        </w:rPr>
        <w:t xml:space="preserve">paragraph (6) only if it enacts the bracketed language </w:t>
      </w:r>
      <w:r w:rsidR="00942812" w:rsidRPr="00992BF9">
        <w:rPr>
          <w:i/>
          <w:iCs/>
        </w:rPr>
        <w:t>referring to “good cause” in Section 3(</w:t>
      </w:r>
      <w:r w:rsidR="00E12808">
        <w:rPr>
          <w:i/>
          <w:iCs/>
        </w:rPr>
        <w:t>h</w:t>
      </w:r>
      <w:r w:rsidR="00942812" w:rsidRPr="00992BF9">
        <w:rPr>
          <w:i/>
          <w:iCs/>
        </w:rPr>
        <w:t>) or 8(c).</w:t>
      </w:r>
    </w:p>
    <w:p w14:paraId="1656865E" w14:textId="77777777" w:rsidR="00F4561A" w:rsidRPr="00992BF9" w:rsidRDefault="00F4561A" w:rsidP="007B40EE">
      <w:pPr>
        <w:shd w:val="clear" w:color="auto" w:fill="FFFFFF"/>
        <w:rPr>
          <w:rFonts w:eastAsia="Times New Roman"/>
        </w:rPr>
      </w:pPr>
    </w:p>
    <w:bookmarkEnd w:id="9"/>
    <w:p w14:paraId="4A8BB2A6" w14:textId="3D60D072" w:rsidR="00F4561A" w:rsidRPr="00992BF9" w:rsidRDefault="00E54603" w:rsidP="007B40EE">
      <w:pPr>
        <w:pStyle w:val="NormalWeb"/>
        <w:shd w:val="clear" w:color="auto" w:fill="FFFFFF"/>
        <w:spacing w:before="0" w:beforeAutospacing="0" w:after="0" w:afterAutospacing="0" w:line="480" w:lineRule="auto"/>
        <w:rPr>
          <w:rStyle w:val="Heading1Char"/>
          <w:szCs w:val="24"/>
        </w:rPr>
      </w:pPr>
      <w:r w:rsidRPr="00992BF9">
        <w:rPr>
          <w:rFonts w:ascii="Times New Roman" w:hAnsi="Times New Roman"/>
          <w:b/>
          <w:sz w:val="24"/>
          <w:szCs w:val="24"/>
        </w:rPr>
        <w:tab/>
      </w:r>
      <w:bookmarkStart w:id="15" w:name="_Toc115427072"/>
      <w:r w:rsidR="00F4561A" w:rsidRPr="00992BF9">
        <w:rPr>
          <w:rStyle w:val="Heading1Char"/>
          <w:szCs w:val="24"/>
        </w:rPr>
        <w:t>Section 1</w:t>
      </w:r>
      <w:r w:rsidR="00A53D20" w:rsidRPr="00992BF9">
        <w:rPr>
          <w:rStyle w:val="Heading1Char"/>
          <w:szCs w:val="24"/>
        </w:rPr>
        <w:t>2</w:t>
      </w:r>
      <w:r w:rsidR="00F4561A" w:rsidRPr="00992BF9">
        <w:rPr>
          <w:rStyle w:val="Heading1Char"/>
          <w:szCs w:val="24"/>
        </w:rPr>
        <w:t>. Uniformity of Application and Construction</w:t>
      </w:r>
      <w:bookmarkEnd w:id="15"/>
    </w:p>
    <w:p w14:paraId="6CA6A047" w14:textId="417F7E0E" w:rsidR="0078377B" w:rsidRPr="00992BF9" w:rsidRDefault="00F4561A" w:rsidP="007B40EE">
      <w:pPr>
        <w:pStyle w:val="NormalWeb"/>
        <w:shd w:val="clear" w:color="auto" w:fill="FFFFFF"/>
        <w:spacing w:before="0" w:beforeAutospacing="0" w:after="0" w:afterAutospacing="0" w:line="480" w:lineRule="auto"/>
        <w:rPr>
          <w:rFonts w:ascii="Times New Roman" w:hAnsi="Times New Roman"/>
          <w:sz w:val="24"/>
          <w:szCs w:val="24"/>
        </w:rPr>
      </w:pPr>
      <w:r w:rsidRPr="00992BF9">
        <w:rPr>
          <w:rStyle w:val="Heading1Char"/>
          <w:szCs w:val="24"/>
        </w:rPr>
        <w:tab/>
      </w:r>
      <w:r w:rsidR="0078377B" w:rsidRPr="00992BF9">
        <w:rPr>
          <w:rFonts w:ascii="Times New Roman" w:hAnsi="Times New Roman"/>
          <w:sz w:val="24"/>
          <w:szCs w:val="24"/>
        </w:rPr>
        <w:t xml:space="preserve">In applying and construing this uniform act, </w:t>
      </w:r>
      <w:r w:rsidR="00A07D2D" w:rsidRPr="00992BF9">
        <w:rPr>
          <w:rFonts w:ascii="Times New Roman" w:hAnsi="Times New Roman"/>
          <w:sz w:val="24"/>
          <w:szCs w:val="24"/>
        </w:rPr>
        <w:t xml:space="preserve">a </w:t>
      </w:r>
      <w:r w:rsidRPr="00992BF9">
        <w:rPr>
          <w:rFonts w:ascii="Times New Roman" w:hAnsi="Times New Roman"/>
          <w:sz w:val="24"/>
          <w:szCs w:val="24"/>
        </w:rPr>
        <w:t>court shall consider the promotion of</w:t>
      </w:r>
      <w:r w:rsidR="0078377B" w:rsidRPr="00992BF9">
        <w:rPr>
          <w:rFonts w:ascii="Times New Roman" w:hAnsi="Times New Roman"/>
          <w:sz w:val="24"/>
          <w:szCs w:val="24"/>
        </w:rPr>
        <w:t xml:space="preserve"> uniformity of the law among </w:t>
      </w:r>
      <w:r w:rsidR="007C6499" w:rsidRPr="00992BF9">
        <w:rPr>
          <w:rFonts w:ascii="Times New Roman" w:hAnsi="Times New Roman"/>
          <w:sz w:val="24"/>
          <w:szCs w:val="24"/>
        </w:rPr>
        <w:t xml:space="preserve">jurisdictions </w:t>
      </w:r>
      <w:r w:rsidR="0078377B" w:rsidRPr="00992BF9">
        <w:rPr>
          <w:rFonts w:ascii="Times New Roman" w:hAnsi="Times New Roman"/>
          <w:sz w:val="24"/>
          <w:szCs w:val="24"/>
        </w:rPr>
        <w:t>that enact it.</w:t>
      </w:r>
    </w:p>
    <w:p w14:paraId="58E83200" w14:textId="474C97E6" w:rsidR="007C6499" w:rsidRPr="00992BF9" w:rsidRDefault="009125EE" w:rsidP="007B40EE">
      <w:pPr>
        <w:pStyle w:val="NormalWeb"/>
        <w:shd w:val="clear" w:color="auto" w:fill="FFFFFF"/>
        <w:spacing w:before="0" w:beforeAutospacing="0" w:after="0" w:afterAutospacing="0" w:line="480" w:lineRule="auto"/>
        <w:rPr>
          <w:rStyle w:val="Heading1Char"/>
          <w:szCs w:val="24"/>
        </w:rPr>
      </w:pPr>
      <w:r w:rsidRPr="00992BF9">
        <w:rPr>
          <w:rFonts w:ascii="Times New Roman" w:hAnsi="Times New Roman"/>
          <w:b/>
          <w:sz w:val="24"/>
          <w:szCs w:val="24"/>
        </w:rPr>
        <w:tab/>
      </w:r>
      <w:bookmarkStart w:id="16" w:name="_Toc115427073"/>
      <w:r w:rsidR="007C6499" w:rsidRPr="00992BF9">
        <w:rPr>
          <w:rStyle w:val="Heading1Char"/>
          <w:szCs w:val="24"/>
        </w:rPr>
        <w:t>Section 1</w:t>
      </w:r>
      <w:r w:rsidR="00A53D20" w:rsidRPr="00992BF9">
        <w:rPr>
          <w:rStyle w:val="Heading1Char"/>
          <w:szCs w:val="24"/>
        </w:rPr>
        <w:t>3</w:t>
      </w:r>
      <w:r w:rsidR="007C6499" w:rsidRPr="00992BF9">
        <w:rPr>
          <w:rStyle w:val="Heading1Char"/>
          <w:szCs w:val="24"/>
        </w:rPr>
        <w:t>. Relation to Electronic Signatures in Global and National Commerce Act</w:t>
      </w:r>
      <w:bookmarkEnd w:id="16"/>
    </w:p>
    <w:p w14:paraId="5484A5B5" w14:textId="635BC3A3" w:rsidR="007C6499" w:rsidRPr="00992BF9" w:rsidRDefault="007C6499" w:rsidP="007B40EE">
      <w:pPr>
        <w:pStyle w:val="NormalWeb"/>
        <w:shd w:val="clear" w:color="auto" w:fill="FFFFFF"/>
        <w:spacing w:before="0" w:beforeAutospacing="0" w:after="0" w:afterAutospacing="0" w:line="480" w:lineRule="auto"/>
        <w:rPr>
          <w:rFonts w:ascii="Times New Roman" w:hAnsi="Times New Roman"/>
          <w:iCs/>
          <w:sz w:val="24"/>
          <w:szCs w:val="24"/>
        </w:rPr>
      </w:pPr>
      <w:r w:rsidRPr="00992BF9">
        <w:rPr>
          <w:rStyle w:val="Heading1Char"/>
          <w:szCs w:val="24"/>
        </w:rPr>
        <w:tab/>
      </w:r>
      <w:r w:rsidR="00B63EA2" w:rsidRPr="00992BF9">
        <w:rPr>
          <w:rFonts w:ascii="Times New Roman" w:hAnsi="Times New Roman"/>
          <w:iCs/>
          <w:sz w:val="24"/>
          <w:szCs w:val="24"/>
        </w:rPr>
        <w:t xml:space="preserve">This [act] modifies, limits, </w:t>
      </w:r>
      <w:r w:rsidRPr="00992BF9">
        <w:rPr>
          <w:rFonts w:ascii="Times New Roman" w:hAnsi="Times New Roman"/>
          <w:iCs/>
          <w:sz w:val="24"/>
          <w:szCs w:val="24"/>
        </w:rPr>
        <w:t xml:space="preserve">or </w:t>
      </w:r>
      <w:r w:rsidR="00B63EA2" w:rsidRPr="00992BF9">
        <w:rPr>
          <w:rFonts w:ascii="Times New Roman" w:hAnsi="Times New Roman"/>
          <w:iCs/>
          <w:sz w:val="24"/>
          <w:szCs w:val="24"/>
        </w:rPr>
        <w:t xml:space="preserve">supersedes the Electronic Signatures in Global and National Commerce Act, 15 U.S.C. Section 7001 et </w:t>
      </w:r>
      <w:proofErr w:type="gramStart"/>
      <w:r w:rsidR="00B63EA2" w:rsidRPr="00992BF9">
        <w:rPr>
          <w:rFonts w:ascii="Times New Roman" w:hAnsi="Times New Roman"/>
          <w:iCs/>
          <w:sz w:val="24"/>
          <w:szCs w:val="24"/>
        </w:rPr>
        <w:t>seq.</w:t>
      </w:r>
      <w:r w:rsidRPr="00992BF9">
        <w:rPr>
          <w:rFonts w:ascii="Times New Roman" w:hAnsi="Times New Roman"/>
          <w:iCs/>
          <w:sz w:val="24"/>
          <w:szCs w:val="24"/>
        </w:rPr>
        <w:t>[</w:t>
      </w:r>
      <w:proofErr w:type="gramEnd"/>
      <w:r w:rsidRPr="00992BF9">
        <w:rPr>
          <w:rFonts w:ascii="Times New Roman" w:hAnsi="Times New Roman"/>
          <w:iCs/>
          <w:sz w:val="24"/>
          <w:szCs w:val="24"/>
        </w:rPr>
        <w:t>, as amended]</w:t>
      </w:r>
      <w:r w:rsidR="00B63EA2" w:rsidRPr="00992BF9">
        <w:rPr>
          <w:rFonts w:ascii="Times New Roman" w:hAnsi="Times New Roman"/>
          <w:iCs/>
          <w:sz w:val="24"/>
          <w:szCs w:val="24"/>
        </w:rPr>
        <w:t>, but does not modify, limit, or supersede 15 U.S.C. Section 7001(c)</w:t>
      </w:r>
      <w:r w:rsidR="001203B6" w:rsidRPr="00992BF9">
        <w:rPr>
          <w:rFonts w:ascii="Times New Roman" w:hAnsi="Times New Roman"/>
          <w:iCs/>
          <w:sz w:val="24"/>
          <w:szCs w:val="24"/>
        </w:rPr>
        <w:t>,</w:t>
      </w:r>
      <w:r w:rsidR="00B63EA2" w:rsidRPr="00992BF9">
        <w:rPr>
          <w:rFonts w:ascii="Times New Roman" w:hAnsi="Times New Roman"/>
          <w:iCs/>
          <w:sz w:val="24"/>
          <w:szCs w:val="24"/>
        </w:rPr>
        <w:t xml:space="preserve"> or authorize electronic delivery of any of the notices described in 15 U.S.C. Section 7003(b)</w:t>
      </w:r>
      <w:r w:rsidR="00A07D2D" w:rsidRPr="00992BF9">
        <w:rPr>
          <w:rFonts w:ascii="Times New Roman" w:hAnsi="Times New Roman"/>
          <w:iCs/>
          <w:sz w:val="24"/>
          <w:szCs w:val="24"/>
        </w:rPr>
        <w:t>.</w:t>
      </w:r>
    </w:p>
    <w:p w14:paraId="40CDC009" w14:textId="66570837" w:rsidR="007C6499" w:rsidRPr="00992BF9" w:rsidRDefault="007C6499" w:rsidP="007B40EE">
      <w:pPr>
        <w:pStyle w:val="NormalWeb"/>
        <w:shd w:val="clear" w:color="auto" w:fill="FFFFFF"/>
        <w:spacing w:before="0" w:beforeAutospacing="0" w:after="0" w:afterAutospacing="0"/>
        <w:rPr>
          <w:rFonts w:ascii="Times New Roman" w:hAnsi="Times New Roman"/>
          <w:b/>
          <w:bCs/>
          <w:i/>
          <w:iCs/>
          <w:sz w:val="24"/>
          <w:szCs w:val="24"/>
        </w:rPr>
      </w:pPr>
      <w:r w:rsidRPr="00992BF9">
        <w:rPr>
          <w:rFonts w:ascii="Times New Roman" w:hAnsi="Times New Roman"/>
          <w:b/>
          <w:bCs/>
          <w:i/>
          <w:iCs/>
          <w:sz w:val="24"/>
          <w:szCs w:val="24"/>
        </w:rPr>
        <w:t>Legislative Note:</w:t>
      </w:r>
      <w:r w:rsidRPr="00992BF9">
        <w:rPr>
          <w:rFonts w:ascii="Times New Roman" w:hAnsi="Times New Roman"/>
          <w:i/>
          <w:iCs/>
          <w:sz w:val="24"/>
          <w:szCs w:val="24"/>
        </w:rPr>
        <w:t xml:space="preserve"> It is the intent of this act to incorporate future amendments to the cited federal law. In a state in which the constitution or other law does not permit incorporation of future amendments when a federal statute is incorporated into state law, the phrase “as amended” should be omitted. The phrase also should be omitted in a state in which, in the absence of a legislative declaration, future amendments are incorporated into state law.</w:t>
      </w:r>
    </w:p>
    <w:p w14:paraId="10821B4D" w14:textId="77777777" w:rsidR="0070378F" w:rsidRPr="00992BF9" w:rsidRDefault="0070378F" w:rsidP="007B40EE">
      <w:pPr>
        <w:pStyle w:val="NormalWeb"/>
        <w:shd w:val="clear" w:color="auto" w:fill="FFFFFF"/>
        <w:spacing w:before="0" w:beforeAutospacing="0" w:after="0" w:afterAutospacing="0"/>
        <w:rPr>
          <w:rFonts w:ascii="Times New Roman" w:hAnsi="Times New Roman"/>
          <w:iCs/>
        </w:rPr>
      </w:pPr>
    </w:p>
    <w:p w14:paraId="6B72C9BE" w14:textId="0FC29D86" w:rsidR="00EA7C04" w:rsidRPr="00992BF9" w:rsidRDefault="00773F4F" w:rsidP="007B40EE">
      <w:pPr>
        <w:pStyle w:val="Heading1"/>
      </w:pPr>
      <w:r w:rsidRPr="00992BF9">
        <w:rPr>
          <w:rFonts w:eastAsia="Times New Roman"/>
        </w:rPr>
        <w:tab/>
      </w:r>
      <w:bookmarkStart w:id="17" w:name="_Toc115427074"/>
      <w:r w:rsidR="008A7153" w:rsidRPr="00992BF9">
        <w:rPr>
          <w:rFonts w:eastAsia="Times New Roman"/>
        </w:rPr>
        <w:t>[</w:t>
      </w:r>
      <w:r w:rsidR="00F36ABD" w:rsidRPr="00992BF9">
        <w:rPr>
          <w:rFonts w:eastAsia="Times New Roman"/>
        </w:rPr>
        <w:t>Section 1</w:t>
      </w:r>
      <w:r w:rsidR="00A53D20" w:rsidRPr="00992BF9">
        <w:rPr>
          <w:rFonts w:eastAsia="Times New Roman"/>
        </w:rPr>
        <w:t>4</w:t>
      </w:r>
      <w:r w:rsidR="00F36ABD" w:rsidRPr="00992BF9">
        <w:rPr>
          <w:rFonts w:eastAsia="Times New Roman"/>
        </w:rPr>
        <w:t>. Transitional Provision</w:t>
      </w:r>
      <w:bookmarkEnd w:id="17"/>
    </w:p>
    <w:p w14:paraId="63ACEDE8" w14:textId="7365BF88" w:rsidR="001102FA" w:rsidRPr="00992BF9" w:rsidRDefault="00ED122A" w:rsidP="007B40EE">
      <w:pPr>
        <w:pStyle w:val="NormalWeb"/>
        <w:shd w:val="clear" w:color="auto" w:fill="FFFFFF"/>
        <w:spacing w:before="0" w:beforeAutospacing="0" w:after="0" w:afterAutospacing="0" w:line="480" w:lineRule="auto"/>
        <w:rPr>
          <w:rFonts w:ascii="Times New Roman" w:hAnsi="Times New Roman"/>
          <w:sz w:val="24"/>
          <w:szCs w:val="24"/>
        </w:rPr>
      </w:pPr>
      <w:r w:rsidRPr="00992BF9">
        <w:rPr>
          <w:rFonts w:ascii="Times New Roman" w:hAnsi="Times New Roman"/>
          <w:sz w:val="24"/>
          <w:szCs w:val="24"/>
        </w:rPr>
        <w:tab/>
      </w:r>
      <w:r w:rsidR="00EA7C04" w:rsidRPr="00992BF9">
        <w:rPr>
          <w:rFonts w:ascii="Times New Roman" w:hAnsi="Times New Roman"/>
          <w:sz w:val="24"/>
          <w:szCs w:val="24"/>
        </w:rPr>
        <w:t xml:space="preserve">(a) </w:t>
      </w:r>
      <w:r w:rsidR="00F80B6B" w:rsidRPr="00992BF9">
        <w:rPr>
          <w:rFonts w:ascii="Times New Roman" w:hAnsi="Times New Roman"/>
          <w:sz w:val="24"/>
          <w:szCs w:val="24"/>
        </w:rPr>
        <w:t>A</w:t>
      </w:r>
      <w:r w:rsidR="00EA7C04" w:rsidRPr="00992BF9">
        <w:rPr>
          <w:rFonts w:ascii="Times New Roman" w:hAnsi="Times New Roman"/>
          <w:sz w:val="24"/>
          <w:szCs w:val="24"/>
        </w:rPr>
        <w:t xml:space="preserve"> </w:t>
      </w:r>
      <w:r w:rsidR="00B40EA0" w:rsidRPr="00992BF9">
        <w:rPr>
          <w:rFonts w:ascii="Times New Roman" w:hAnsi="Times New Roman"/>
          <w:sz w:val="24"/>
          <w:szCs w:val="24"/>
        </w:rPr>
        <w:t>[</w:t>
      </w:r>
      <w:r w:rsidR="00EA7C04" w:rsidRPr="00992BF9">
        <w:rPr>
          <w:rFonts w:ascii="Times New Roman" w:hAnsi="Times New Roman"/>
          <w:sz w:val="24"/>
          <w:szCs w:val="24"/>
        </w:rPr>
        <w:t>license</w:t>
      </w:r>
      <w:r w:rsidR="00927A72" w:rsidRPr="00992BF9">
        <w:rPr>
          <w:rFonts w:ascii="Times New Roman" w:hAnsi="Times New Roman"/>
          <w:sz w:val="24"/>
          <w:szCs w:val="24"/>
        </w:rPr>
        <w:t>]</w:t>
      </w:r>
      <w:r w:rsidR="0026274F" w:rsidRPr="00992BF9">
        <w:rPr>
          <w:rFonts w:ascii="Times New Roman" w:hAnsi="Times New Roman"/>
          <w:sz w:val="24"/>
          <w:szCs w:val="24"/>
        </w:rPr>
        <w:t xml:space="preserve"> </w:t>
      </w:r>
      <w:r w:rsidR="00927A72" w:rsidRPr="00992BF9">
        <w:rPr>
          <w:rFonts w:ascii="Times New Roman" w:hAnsi="Times New Roman"/>
          <w:sz w:val="24"/>
          <w:szCs w:val="24"/>
        </w:rPr>
        <w:t>[</w:t>
      </w:r>
      <w:r w:rsidR="00EA7C04" w:rsidRPr="00992BF9">
        <w:rPr>
          <w:rFonts w:ascii="Times New Roman" w:hAnsi="Times New Roman"/>
          <w:sz w:val="24"/>
          <w:szCs w:val="24"/>
        </w:rPr>
        <w:t>permit</w:t>
      </w:r>
      <w:r w:rsidR="0026274F" w:rsidRPr="00992BF9">
        <w:rPr>
          <w:rFonts w:ascii="Times New Roman" w:hAnsi="Times New Roman"/>
          <w:sz w:val="24"/>
          <w:szCs w:val="24"/>
        </w:rPr>
        <w:t>]</w:t>
      </w:r>
      <w:r w:rsidR="00F36ABD" w:rsidRPr="00992BF9">
        <w:rPr>
          <w:rFonts w:ascii="Times New Roman" w:hAnsi="Times New Roman"/>
          <w:sz w:val="24"/>
          <w:szCs w:val="24"/>
        </w:rPr>
        <w:t xml:space="preserve"> issued by the [commission]</w:t>
      </w:r>
      <w:r w:rsidR="006F7B6B" w:rsidRPr="00992BF9">
        <w:rPr>
          <w:rFonts w:ascii="Times New Roman" w:hAnsi="Times New Roman"/>
          <w:sz w:val="24"/>
          <w:szCs w:val="24"/>
        </w:rPr>
        <w:t xml:space="preserve"> </w:t>
      </w:r>
      <w:r w:rsidR="00927A72" w:rsidRPr="00992BF9">
        <w:rPr>
          <w:rFonts w:ascii="Times New Roman" w:hAnsi="Times New Roman"/>
          <w:sz w:val="24"/>
          <w:szCs w:val="24"/>
        </w:rPr>
        <w:t>[</w:t>
      </w:r>
      <w:r w:rsidR="00F36ABD" w:rsidRPr="00992BF9">
        <w:rPr>
          <w:rFonts w:ascii="Times New Roman" w:hAnsi="Times New Roman"/>
          <w:sz w:val="24"/>
          <w:szCs w:val="24"/>
        </w:rPr>
        <w:t>to a person</w:t>
      </w:r>
      <w:r w:rsidR="00EA7C04" w:rsidRPr="00992BF9">
        <w:rPr>
          <w:rFonts w:ascii="Times New Roman" w:hAnsi="Times New Roman"/>
          <w:sz w:val="24"/>
          <w:szCs w:val="24"/>
        </w:rPr>
        <w:t xml:space="preserve"> to ship</w:t>
      </w:r>
      <w:r w:rsidR="002A6C93" w:rsidRPr="00992BF9">
        <w:rPr>
          <w:rFonts w:ascii="Times New Roman" w:hAnsi="Times New Roman"/>
          <w:sz w:val="24"/>
          <w:szCs w:val="24"/>
        </w:rPr>
        <w:t xml:space="preserve"> </w:t>
      </w:r>
      <w:r w:rsidR="0045790E" w:rsidRPr="00992BF9">
        <w:rPr>
          <w:rFonts w:ascii="Times New Roman" w:hAnsi="Times New Roman"/>
          <w:sz w:val="24"/>
          <w:szCs w:val="24"/>
        </w:rPr>
        <w:t>covered</w:t>
      </w:r>
      <w:r w:rsidR="0026274F" w:rsidRPr="00992BF9">
        <w:rPr>
          <w:rFonts w:ascii="Times New Roman" w:hAnsi="Times New Roman"/>
          <w:sz w:val="24"/>
          <w:szCs w:val="24"/>
        </w:rPr>
        <w:t xml:space="preserve"> </w:t>
      </w:r>
      <w:r w:rsidR="002A6C93" w:rsidRPr="00992BF9">
        <w:rPr>
          <w:rFonts w:ascii="Times New Roman" w:hAnsi="Times New Roman"/>
          <w:sz w:val="24"/>
          <w:szCs w:val="24"/>
        </w:rPr>
        <w:t>alcohol</w:t>
      </w:r>
      <w:r w:rsidR="003C2B6B" w:rsidRPr="00992BF9">
        <w:rPr>
          <w:rFonts w:ascii="Times New Roman" w:hAnsi="Times New Roman"/>
          <w:sz w:val="24"/>
          <w:szCs w:val="24"/>
        </w:rPr>
        <w:t>ic</w:t>
      </w:r>
      <w:r w:rsidR="002A6C93" w:rsidRPr="00992BF9">
        <w:rPr>
          <w:rFonts w:ascii="Times New Roman" w:hAnsi="Times New Roman"/>
          <w:sz w:val="24"/>
          <w:szCs w:val="24"/>
        </w:rPr>
        <w:t xml:space="preserve"> beverages</w:t>
      </w:r>
      <w:r w:rsidR="0026274F" w:rsidRPr="00992BF9">
        <w:rPr>
          <w:rFonts w:ascii="Times New Roman" w:hAnsi="Times New Roman"/>
          <w:sz w:val="24"/>
          <w:szCs w:val="24"/>
        </w:rPr>
        <w:t xml:space="preserve"> </w:t>
      </w:r>
      <w:r w:rsidR="002A6C93" w:rsidRPr="00992BF9">
        <w:rPr>
          <w:rFonts w:ascii="Times New Roman" w:hAnsi="Times New Roman"/>
          <w:sz w:val="24"/>
          <w:szCs w:val="24"/>
        </w:rPr>
        <w:t xml:space="preserve">on behalf of another </w:t>
      </w:r>
      <w:r w:rsidR="00EA7C04" w:rsidRPr="00992BF9">
        <w:rPr>
          <w:rFonts w:ascii="Times New Roman" w:hAnsi="Times New Roman"/>
          <w:sz w:val="24"/>
          <w:szCs w:val="24"/>
        </w:rPr>
        <w:t>to</w:t>
      </w:r>
      <w:r w:rsidR="00A1366F" w:rsidRPr="00992BF9">
        <w:rPr>
          <w:rFonts w:ascii="Times New Roman" w:hAnsi="Times New Roman"/>
          <w:sz w:val="24"/>
          <w:szCs w:val="24"/>
        </w:rPr>
        <w:t xml:space="preserve"> </w:t>
      </w:r>
      <w:r w:rsidR="00CA4E7A" w:rsidRPr="00992BF9">
        <w:rPr>
          <w:rFonts w:ascii="Times New Roman" w:hAnsi="Times New Roman"/>
          <w:sz w:val="24"/>
          <w:szCs w:val="24"/>
        </w:rPr>
        <w:t xml:space="preserve">a </w:t>
      </w:r>
      <w:r w:rsidR="00090629" w:rsidRPr="00992BF9">
        <w:rPr>
          <w:rFonts w:ascii="Times New Roman" w:hAnsi="Times New Roman"/>
          <w:sz w:val="24"/>
          <w:szCs w:val="24"/>
        </w:rPr>
        <w:t>consumer</w:t>
      </w:r>
      <w:r w:rsidR="00B40EA0" w:rsidRPr="00992BF9">
        <w:rPr>
          <w:rFonts w:ascii="Times New Roman" w:hAnsi="Times New Roman"/>
          <w:sz w:val="24"/>
          <w:szCs w:val="24"/>
        </w:rPr>
        <w:t>]</w:t>
      </w:r>
      <w:r w:rsidR="00EA7C04" w:rsidRPr="00992BF9">
        <w:rPr>
          <w:rFonts w:ascii="Times New Roman" w:hAnsi="Times New Roman"/>
          <w:sz w:val="24"/>
          <w:szCs w:val="24"/>
        </w:rPr>
        <w:t xml:space="preserve"> in effect on [the effective date of this [act]] continues until </w:t>
      </w:r>
      <w:r w:rsidR="00F36ABD" w:rsidRPr="00992BF9">
        <w:rPr>
          <w:rFonts w:ascii="Times New Roman" w:hAnsi="Times New Roman"/>
          <w:sz w:val="24"/>
          <w:szCs w:val="24"/>
        </w:rPr>
        <w:t xml:space="preserve">the earlier of </w:t>
      </w:r>
      <w:r w:rsidR="00EA7C04" w:rsidRPr="00992BF9">
        <w:rPr>
          <w:rFonts w:ascii="Times New Roman" w:hAnsi="Times New Roman"/>
          <w:sz w:val="24"/>
          <w:szCs w:val="24"/>
        </w:rPr>
        <w:t xml:space="preserve">its date of expiration or </w:t>
      </w:r>
      <w:r w:rsidR="00C26ACD" w:rsidRPr="00992BF9">
        <w:rPr>
          <w:rFonts w:ascii="Times New Roman" w:hAnsi="Times New Roman"/>
          <w:sz w:val="24"/>
          <w:szCs w:val="24"/>
        </w:rPr>
        <w:t>[</w:t>
      </w:r>
      <w:r w:rsidR="003F6EC1">
        <w:rPr>
          <w:rFonts w:ascii="Times New Roman" w:hAnsi="Times New Roman"/>
          <w:sz w:val="24"/>
          <w:szCs w:val="24"/>
        </w:rPr>
        <w:t>six</w:t>
      </w:r>
      <w:r w:rsidR="00C26ACD" w:rsidRPr="00992BF9">
        <w:rPr>
          <w:rFonts w:ascii="Times New Roman" w:hAnsi="Times New Roman"/>
          <w:sz w:val="24"/>
          <w:szCs w:val="24"/>
        </w:rPr>
        <w:t>]</w:t>
      </w:r>
      <w:r w:rsidR="002F779F" w:rsidRPr="00992BF9">
        <w:rPr>
          <w:rFonts w:ascii="Times New Roman" w:hAnsi="Times New Roman"/>
          <w:sz w:val="24"/>
          <w:szCs w:val="24"/>
        </w:rPr>
        <w:t xml:space="preserve"> months </w:t>
      </w:r>
      <w:r w:rsidR="00EA7C04" w:rsidRPr="00992BF9">
        <w:rPr>
          <w:rFonts w:ascii="Times New Roman" w:hAnsi="Times New Roman"/>
          <w:sz w:val="24"/>
          <w:szCs w:val="24"/>
        </w:rPr>
        <w:t xml:space="preserve">after [the effective date of this [act]]. During </w:t>
      </w:r>
      <w:r w:rsidR="00090629" w:rsidRPr="00992BF9">
        <w:rPr>
          <w:rFonts w:ascii="Times New Roman" w:hAnsi="Times New Roman"/>
          <w:sz w:val="24"/>
          <w:szCs w:val="24"/>
        </w:rPr>
        <w:t xml:space="preserve">that </w:t>
      </w:r>
      <w:r w:rsidR="00EA7C04" w:rsidRPr="00992BF9">
        <w:rPr>
          <w:rFonts w:ascii="Times New Roman" w:hAnsi="Times New Roman"/>
          <w:sz w:val="24"/>
          <w:szCs w:val="24"/>
        </w:rPr>
        <w:t xml:space="preserve">period, the </w:t>
      </w:r>
      <w:r w:rsidR="002F779F" w:rsidRPr="00992BF9">
        <w:rPr>
          <w:rFonts w:ascii="Times New Roman" w:hAnsi="Times New Roman"/>
          <w:sz w:val="24"/>
          <w:szCs w:val="24"/>
        </w:rPr>
        <w:t xml:space="preserve">person holding the </w:t>
      </w:r>
      <w:r w:rsidR="00B40EA0" w:rsidRPr="00992BF9">
        <w:rPr>
          <w:rFonts w:ascii="Times New Roman" w:hAnsi="Times New Roman"/>
          <w:sz w:val="24"/>
          <w:szCs w:val="24"/>
        </w:rPr>
        <w:t>[</w:t>
      </w:r>
      <w:r w:rsidR="002F779F" w:rsidRPr="00992BF9">
        <w:rPr>
          <w:rFonts w:ascii="Times New Roman" w:hAnsi="Times New Roman"/>
          <w:sz w:val="24"/>
          <w:szCs w:val="24"/>
        </w:rPr>
        <w:t>license</w:t>
      </w:r>
      <w:r w:rsidR="00AA3CCB" w:rsidRPr="00992BF9">
        <w:rPr>
          <w:rFonts w:ascii="Times New Roman" w:hAnsi="Times New Roman"/>
          <w:sz w:val="24"/>
          <w:szCs w:val="24"/>
        </w:rPr>
        <w:t>]</w:t>
      </w:r>
      <w:r w:rsidR="0026274F" w:rsidRPr="00992BF9">
        <w:rPr>
          <w:rFonts w:ascii="Times New Roman" w:hAnsi="Times New Roman"/>
          <w:sz w:val="24"/>
          <w:szCs w:val="24"/>
        </w:rPr>
        <w:t xml:space="preserve"> </w:t>
      </w:r>
      <w:r w:rsidR="00AA3CCB" w:rsidRPr="00992BF9">
        <w:rPr>
          <w:rFonts w:ascii="Times New Roman" w:hAnsi="Times New Roman"/>
          <w:sz w:val="24"/>
          <w:szCs w:val="24"/>
        </w:rPr>
        <w:t>[</w:t>
      </w:r>
      <w:r w:rsidR="002F779F" w:rsidRPr="00992BF9">
        <w:rPr>
          <w:rFonts w:ascii="Times New Roman" w:hAnsi="Times New Roman"/>
          <w:sz w:val="24"/>
          <w:szCs w:val="24"/>
        </w:rPr>
        <w:t>permit</w:t>
      </w:r>
      <w:r w:rsidR="0026274F" w:rsidRPr="00992BF9">
        <w:rPr>
          <w:rFonts w:ascii="Times New Roman" w:hAnsi="Times New Roman"/>
          <w:sz w:val="24"/>
          <w:szCs w:val="24"/>
        </w:rPr>
        <w:t>]</w:t>
      </w:r>
      <w:r w:rsidR="002F779F" w:rsidRPr="00992BF9">
        <w:rPr>
          <w:rFonts w:ascii="Times New Roman" w:hAnsi="Times New Roman"/>
          <w:sz w:val="24"/>
          <w:szCs w:val="24"/>
        </w:rPr>
        <w:t xml:space="preserve"> </w:t>
      </w:r>
      <w:r w:rsidR="00EA7C04" w:rsidRPr="00992BF9">
        <w:rPr>
          <w:rFonts w:ascii="Times New Roman" w:hAnsi="Times New Roman"/>
          <w:sz w:val="24"/>
          <w:szCs w:val="24"/>
        </w:rPr>
        <w:t>may continue activity authorized under th</w:t>
      </w:r>
      <w:r w:rsidR="002F779F" w:rsidRPr="00992BF9">
        <w:rPr>
          <w:rFonts w:ascii="Times New Roman" w:hAnsi="Times New Roman"/>
          <w:sz w:val="24"/>
          <w:szCs w:val="24"/>
        </w:rPr>
        <w:t>e</w:t>
      </w:r>
      <w:r w:rsidR="00EA7C04" w:rsidRPr="00992BF9">
        <w:rPr>
          <w:rFonts w:ascii="Times New Roman" w:hAnsi="Times New Roman"/>
          <w:sz w:val="24"/>
          <w:szCs w:val="24"/>
        </w:rPr>
        <w:t xml:space="preserve"> </w:t>
      </w:r>
      <w:r w:rsidR="00B40EA0" w:rsidRPr="00992BF9">
        <w:rPr>
          <w:rFonts w:ascii="Times New Roman" w:hAnsi="Times New Roman"/>
          <w:sz w:val="24"/>
          <w:szCs w:val="24"/>
        </w:rPr>
        <w:t>[</w:t>
      </w:r>
      <w:r w:rsidR="00EA7C04" w:rsidRPr="00992BF9">
        <w:rPr>
          <w:rFonts w:ascii="Times New Roman" w:hAnsi="Times New Roman"/>
          <w:sz w:val="24"/>
          <w:szCs w:val="24"/>
        </w:rPr>
        <w:t>license</w:t>
      </w:r>
      <w:r w:rsidR="00F10E3B" w:rsidRPr="00992BF9">
        <w:rPr>
          <w:rFonts w:ascii="Times New Roman" w:hAnsi="Times New Roman"/>
          <w:sz w:val="24"/>
          <w:szCs w:val="24"/>
        </w:rPr>
        <w:t>]</w:t>
      </w:r>
      <w:r w:rsidR="0026274F" w:rsidRPr="00992BF9">
        <w:rPr>
          <w:rFonts w:ascii="Times New Roman" w:hAnsi="Times New Roman"/>
          <w:sz w:val="24"/>
          <w:szCs w:val="24"/>
        </w:rPr>
        <w:t xml:space="preserve"> </w:t>
      </w:r>
      <w:r w:rsidR="00F10E3B" w:rsidRPr="00992BF9">
        <w:rPr>
          <w:rFonts w:ascii="Times New Roman" w:hAnsi="Times New Roman"/>
          <w:sz w:val="24"/>
          <w:szCs w:val="24"/>
        </w:rPr>
        <w:t>[</w:t>
      </w:r>
      <w:r w:rsidR="002F779F" w:rsidRPr="00992BF9">
        <w:rPr>
          <w:rFonts w:ascii="Times New Roman" w:hAnsi="Times New Roman"/>
          <w:sz w:val="24"/>
          <w:szCs w:val="24"/>
        </w:rPr>
        <w:t>permit</w:t>
      </w:r>
      <w:r w:rsidR="0026274F" w:rsidRPr="00992BF9">
        <w:rPr>
          <w:rFonts w:ascii="Times New Roman" w:hAnsi="Times New Roman"/>
          <w:sz w:val="24"/>
          <w:szCs w:val="24"/>
        </w:rPr>
        <w:t>]</w:t>
      </w:r>
      <w:r w:rsidR="00EA7C04" w:rsidRPr="00992BF9">
        <w:rPr>
          <w:rFonts w:ascii="Times New Roman" w:hAnsi="Times New Roman"/>
          <w:sz w:val="24"/>
          <w:szCs w:val="24"/>
        </w:rPr>
        <w:t xml:space="preserve"> and is subject to the law of this state applicable to the </w:t>
      </w:r>
      <w:r w:rsidR="00B40EA0" w:rsidRPr="00992BF9">
        <w:rPr>
          <w:rFonts w:ascii="Times New Roman" w:hAnsi="Times New Roman"/>
          <w:sz w:val="24"/>
          <w:szCs w:val="24"/>
        </w:rPr>
        <w:t>[</w:t>
      </w:r>
      <w:r w:rsidR="00EA7C04" w:rsidRPr="00992BF9">
        <w:rPr>
          <w:rFonts w:ascii="Times New Roman" w:hAnsi="Times New Roman"/>
          <w:sz w:val="24"/>
          <w:szCs w:val="24"/>
        </w:rPr>
        <w:t>license</w:t>
      </w:r>
      <w:r w:rsidR="00F10E3B" w:rsidRPr="00992BF9">
        <w:rPr>
          <w:rFonts w:ascii="Times New Roman" w:hAnsi="Times New Roman"/>
          <w:sz w:val="24"/>
          <w:szCs w:val="24"/>
        </w:rPr>
        <w:t>]</w:t>
      </w:r>
      <w:r w:rsidR="0026274F" w:rsidRPr="00992BF9">
        <w:rPr>
          <w:rFonts w:ascii="Times New Roman" w:hAnsi="Times New Roman"/>
          <w:sz w:val="24"/>
          <w:szCs w:val="24"/>
        </w:rPr>
        <w:t xml:space="preserve"> </w:t>
      </w:r>
      <w:r w:rsidR="00F10E3B" w:rsidRPr="00992BF9">
        <w:rPr>
          <w:rFonts w:ascii="Times New Roman" w:hAnsi="Times New Roman"/>
          <w:sz w:val="24"/>
          <w:szCs w:val="24"/>
        </w:rPr>
        <w:t>[</w:t>
      </w:r>
      <w:r w:rsidR="002F779F" w:rsidRPr="00992BF9">
        <w:rPr>
          <w:rFonts w:ascii="Times New Roman" w:hAnsi="Times New Roman"/>
          <w:sz w:val="24"/>
          <w:szCs w:val="24"/>
        </w:rPr>
        <w:t>permit</w:t>
      </w:r>
      <w:r w:rsidR="00B40EA0" w:rsidRPr="00992BF9">
        <w:rPr>
          <w:rFonts w:ascii="Times New Roman" w:hAnsi="Times New Roman"/>
          <w:sz w:val="24"/>
          <w:szCs w:val="24"/>
        </w:rPr>
        <w:t>]</w:t>
      </w:r>
      <w:r w:rsidR="00EA7C04" w:rsidRPr="00992BF9">
        <w:rPr>
          <w:rFonts w:ascii="Times New Roman" w:hAnsi="Times New Roman"/>
          <w:sz w:val="24"/>
          <w:szCs w:val="24"/>
        </w:rPr>
        <w:t xml:space="preserve"> as </w:t>
      </w:r>
      <w:r w:rsidR="00267A76" w:rsidRPr="00992BF9">
        <w:rPr>
          <w:rFonts w:ascii="Times New Roman" w:hAnsi="Times New Roman"/>
          <w:sz w:val="24"/>
          <w:szCs w:val="24"/>
        </w:rPr>
        <w:t>it</w:t>
      </w:r>
      <w:r w:rsidR="00EA7C04" w:rsidRPr="00992BF9">
        <w:rPr>
          <w:rFonts w:ascii="Times New Roman" w:hAnsi="Times New Roman"/>
          <w:sz w:val="24"/>
          <w:szCs w:val="24"/>
        </w:rPr>
        <w:t xml:space="preserve"> existed </w:t>
      </w:r>
      <w:r w:rsidR="002F779F" w:rsidRPr="00992BF9">
        <w:rPr>
          <w:rFonts w:ascii="Times New Roman" w:hAnsi="Times New Roman"/>
          <w:sz w:val="24"/>
          <w:szCs w:val="24"/>
        </w:rPr>
        <w:t xml:space="preserve">immediately </w:t>
      </w:r>
      <w:r w:rsidR="00EA7C04" w:rsidRPr="00992BF9">
        <w:rPr>
          <w:rFonts w:ascii="Times New Roman" w:hAnsi="Times New Roman"/>
          <w:sz w:val="24"/>
          <w:szCs w:val="24"/>
        </w:rPr>
        <w:t xml:space="preserve">before </w:t>
      </w:r>
      <w:r w:rsidR="00F36ABD" w:rsidRPr="00992BF9">
        <w:rPr>
          <w:rFonts w:ascii="Times New Roman" w:hAnsi="Times New Roman"/>
          <w:sz w:val="24"/>
          <w:szCs w:val="24"/>
        </w:rPr>
        <w:t>[</w:t>
      </w:r>
      <w:r w:rsidR="008D3DBF" w:rsidRPr="00992BF9">
        <w:rPr>
          <w:rFonts w:ascii="Times New Roman" w:hAnsi="Times New Roman"/>
          <w:sz w:val="24"/>
          <w:szCs w:val="24"/>
        </w:rPr>
        <w:t xml:space="preserve">the effective date </w:t>
      </w:r>
      <w:r w:rsidR="00EA7C04" w:rsidRPr="00992BF9">
        <w:rPr>
          <w:rFonts w:ascii="Times New Roman" w:hAnsi="Times New Roman"/>
          <w:sz w:val="24"/>
          <w:szCs w:val="24"/>
        </w:rPr>
        <w:t>of this [act]</w:t>
      </w:r>
      <w:r w:rsidR="00F36ABD" w:rsidRPr="00992BF9">
        <w:rPr>
          <w:rFonts w:ascii="Times New Roman" w:hAnsi="Times New Roman"/>
          <w:sz w:val="24"/>
          <w:szCs w:val="24"/>
        </w:rPr>
        <w:t>]</w:t>
      </w:r>
      <w:r w:rsidR="00EA7C04" w:rsidRPr="00992BF9">
        <w:rPr>
          <w:rFonts w:ascii="Times New Roman" w:hAnsi="Times New Roman"/>
          <w:sz w:val="24"/>
          <w:szCs w:val="24"/>
        </w:rPr>
        <w:t xml:space="preserve">. </w:t>
      </w:r>
      <w:r w:rsidR="008D3DBF" w:rsidRPr="00992BF9">
        <w:rPr>
          <w:rFonts w:ascii="Times New Roman" w:hAnsi="Times New Roman"/>
          <w:sz w:val="24"/>
          <w:szCs w:val="24"/>
        </w:rPr>
        <w:t xml:space="preserve">On </w:t>
      </w:r>
      <w:r w:rsidR="00EA7C04" w:rsidRPr="00992BF9">
        <w:rPr>
          <w:rFonts w:ascii="Times New Roman" w:hAnsi="Times New Roman"/>
          <w:sz w:val="24"/>
          <w:szCs w:val="24"/>
        </w:rPr>
        <w:t xml:space="preserve">expiration of </w:t>
      </w:r>
      <w:r w:rsidR="00090629" w:rsidRPr="00992BF9">
        <w:rPr>
          <w:rFonts w:ascii="Times New Roman" w:hAnsi="Times New Roman"/>
          <w:sz w:val="24"/>
          <w:szCs w:val="24"/>
        </w:rPr>
        <w:t xml:space="preserve">that </w:t>
      </w:r>
      <w:r w:rsidR="00976706" w:rsidRPr="00992BF9">
        <w:rPr>
          <w:rFonts w:ascii="Times New Roman" w:hAnsi="Times New Roman"/>
          <w:sz w:val="24"/>
          <w:szCs w:val="24"/>
        </w:rPr>
        <w:t>period</w:t>
      </w:r>
      <w:r w:rsidR="00EA7C04" w:rsidRPr="00992BF9">
        <w:rPr>
          <w:rFonts w:ascii="Times New Roman" w:hAnsi="Times New Roman"/>
          <w:sz w:val="24"/>
          <w:szCs w:val="24"/>
        </w:rPr>
        <w:t xml:space="preserve">, the </w:t>
      </w:r>
      <w:r w:rsidR="002F779F" w:rsidRPr="00992BF9">
        <w:rPr>
          <w:rFonts w:ascii="Times New Roman" w:hAnsi="Times New Roman"/>
          <w:sz w:val="24"/>
          <w:szCs w:val="24"/>
        </w:rPr>
        <w:t xml:space="preserve">person holding the </w:t>
      </w:r>
      <w:r w:rsidR="00B40EA0" w:rsidRPr="00992BF9">
        <w:rPr>
          <w:rFonts w:ascii="Times New Roman" w:hAnsi="Times New Roman"/>
          <w:sz w:val="24"/>
          <w:szCs w:val="24"/>
        </w:rPr>
        <w:t>[</w:t>
      </w:r>
      <w:r w:rsidR="002F779F" w:rsidRPr="00992BF9">
        <w:rPr>
          <w:rFonts w:ascii="Times New Roman" w:hAnsi="Times New Roman"/>
          <w:sz w:val="24"/>
          <w:szCs w:val="24"/>
        </w:rPr>
        <w:t>license</w:t>
      </w:r>
      <w:r w:rsidR="00AA3CCB" w:rsidRPr="00992BF9">
        <w:rPr>
          <w:rFonts w:ascii="Times New Roman" w:hAnsi="Times New Roman"/>
          <w:sz w:val="24"/>
          <w:szCs w:val="24"/>
        </w:rPr>
        <w:t>]</w:t>
      </w:r>
      <w:r w:rsidR="002F779F" w:rsidRPr="00992BF9">
        <w:rPr>
          <w:rFonts w:ascii="Times New Roman" w:hAnsi="Times New Roman"/>
          <w:sz w:val="24"/>
          <w:szCs w:val="24"/>
        </w:rPr>
        <w:t xml:space="preserve"> </w:t>
      </w:r>
      <w:r w:rsidR="00AA3CCB" w:rsidRPr="00992BF9">
        <w:rPr>
          <w:rFonts w:ascii="Times New Roman" w:hAnsi="Times New Roman"/>
          <w:sz w:val="24"/>
          <w:szCs w:val="24"/>
        </w:rPr>
        <w:t>[</w:t>
      </w:r>
      <w:r w:rsidR="002F779F" w:rsidRPr="00992BF9">
        <w:rPr>
          <w:rFonts w:ascii="Times New Roman" w:hAnsi="Times New Roman"/>
          <w:sz w:val="24"/>
          <w:szCs w:val="24"/>
        </w:rPr>
        <w:t>permit</w:t>
      </w:r>
      <w:r w:rsidR="00B40EA0" w:rsidRPr="00992BF9">
        <w:rPr>
          <w:rFonts w:ascii="Times New Roman" w:hAnsi="Times New Roman"/>
          <w:sz w:val="24"/>
          <w:szCs w:val="24"/>
        </w:rPr>
        <w:t>]</w:t>
      </w:r>
      <w:r w:rsidR="002F779F" w:rsidRPr="00992BF9">
        <w:rPr>
          <w:rFonts w:ascii="Times New Roman" w:hAnsi="Times New Roman"/>
          <w:sz w:val="24"/>
          <w:szCs w:val="24"/>
        </w:rPr>
        <w:t xml:space="preserve"> </w:t>
      </w:r>
      <w:r w:rsidR="00EA7C04" w:rsidRPr="00992BF9">
        <w:rPr>
          <w:rFonts w:ascii="Times New Roman" w:hAnsi="Times New Roman"/>
          <w:sz w:val="24"/>
          <w:szCs w:val="24"/>
        </w:rPr>
        <w:t>is subject to this [act].</w:t>
      </w:r>
    </w:p>
    <w:p w14:paraId="5C202371" w14:textId="16990A44" w:rsidR="001B58A9" w:rsidRPr="00992BF9" w:rsidRDefault="00ED122A" w:rsidP="007B40EE">
      <w:pPr>
        <w:pStyle w:val="NormalWeb"/>
        <w:shd w:val="clear" w:color="auto" w:fill="FFFFFF"/>
        <w:spacing w:before="0" w:beforeAutospacing="0" w:after="0" w:afterAutospacing="0" w:line="480" w:lineRule="auto"/>
        <w:rPr>
          <w:rFonts w:ascii="Times New Roman" w:hAnsi="Times New Roman"/>
          <w:sz w:val="24"/>
          <w:szCs w:val="24"/>
        </w:rPr>
      </w:pPr>
      <w:r w:rsidRPr="00992BF9">
        <w:rPr>
          <w:rFonts w:ascii="Times New Roman" w:hAnsi="Times New Roman"/>
          <w:sz w:val="24"/>
          <w:szCs w:val="24"/>
        </w:rPr>
        <w:tab/>
      </w:r>
      <w:r w:rsidR="00EA7C04" w:rsidRPr="00992BF9">
        <w:rPr>
          <w:rFonts w:ascii="Times New Roman" w:hAnsi="Times New Roman"/>
          <w:sz w:val="24"/>
          <w:szCs w:val="24"/>
        </w:rPr>
        <w:t>(</w:t>
      </w:r>
      <w:r w:rsidR="00F80B6B" w:rsidRPr="00992BF9">
        <w:rPr>
          <w:rFonts w:ascii="Times New Roman" w:hAnsi="Times New Roman"/>
          <w:sz w:val="24"/>
          <w:szCs w:val="24"/>
        </w:rPr>
        <w:t>b</w:t>
      </w:r>
      <w:r w:rsidR="00EA7C04" w:rsidRPr="00992BF9">
        <w:rPr>
          <w:rFonts w:ascii="Times New Roman" w:hAnsi="Times New Roman"/>
          <w:sz w:val="24"/>
          <w:szCs w:val="24"/>
        </w:rPr>
        <w:t xml:space="preserve">) A person </w:t>
      </w:r>
      <w:r w:rsidR="002B18FA" w:rsidRPr="00992BF9">
        <w:rPr>
          <w:rFonts w:ascii="Times New Roman" w:hAnsi="Times New Roman"/>
          <w:sz w:val="24"/>
          <w:szCs w:val="24"/>
        </w:rPr>
        <w:t xml:space="preserve">that </w:t>
      </w:r>
      <w:r w:rsidR="00EA7C04" w:rsidRPr="00992BF9">
        <w:rPr>
          <w:rFonts w:ascii="Times New Roman" w:hAnsi="Times New Roman"/>
          <w:sz w:val="24"/>
          <w:szCs w:val="24"/>
        </w:rPr>
        <w:t xml:space="preserve">does not hold a </w:t>
      </w:r>
      <w:r w:rsidR="0026274F" w:rsidRPr="00992BF9">
        <w:rPr>
          <w:rFonts w:ascii="Times New Roman" w:hAnsi="Times New Roman"/>
          <w:sz w:val="24"/>
          <w:szCs w:val="24"/>
        </w:rPr>
        <w:t>[</w:t>
      </w:r>
      <w:r w:rsidR="00EA7C04" w:rsidRPr="00992BF9">
        <w:rPr>
          <w:rFonts w:ascii="Times New Roman" w:hAnsi="Times New Roman"/>
          <w:sz w:val="24"/>
          <w:szCs w:val="24"/>
        </w:rPr>
        <w:t>license</w:t>
      </w:r>
      <w:r w:rsidR="00927A72" w:rsidRPr="00992BF9">
        <w:rPr>
          <w:rFonts w:ascii="Times New Roman" w:hAnsi="Times New Roman"/>
          <w:sz w:val="24"/>
          <w:szCs w:val="24"/>
        </w:rPr>
        <w:t>]</w:t>
      </w:r>
      <w:r w:rsidR="00A1366F" w:rsidRPr="00992BF9">
        <w:rPr>
          <w:rFonts w:ascii="Times New Roman" w:hAnsi="Times New Roman"/>
          <w:sz w:val="24"/>
          <w:szCs w:val="24"/>
        </w:rPr>
        <w:t xml:space="preserve"> </w:t>
      </w:r>
      <w:r w:rsidR="00927A72" w:rsidRPr="00992BF9">
        <w:rPr>
          <w:rFonts w:ascii="Times New Roman" w:hAnsi="Times New Roman"/>
          <w:sz w:val="24"/>
          <w:szCs w:val="24"/>
        </w:rPr>
        <w:t>[</w:t>
      </w:r>
      <w:r w:rsidR="00EA7C04" w:rsidRPr="00992BF9">
        <w:rPr>
          <w:rFonts w:ascii="Times New Roman" w:hAnsi="Times New Roman"/>
          <w:sz w:val="24"/>
          <w:szCs w:val="24"/>
        </w:rPr>
        <w:t>permit</w:t>
      </w:r>
      <w:r w:rsidR="0026274F" w:rsidRPr="00992BF9">
        <w:rPr>
          <w:rFonts w:ascii="Times New Roman" w:hAnsi="Times New Roman"/>
          <w:sz w:val="24"/>
          <w:szCs w:val="24"/>
        </w:rPr>
        <w:t>]</w:t>
      </w:r>
      <w:r w:rsidR="00EA7C04" w:rsidRPr="00992BF9">
        <w:rPr>
          <w:rFonts w:ascii="Times New Roman" w:hAnsi="Times New Roman"/>
          <w:sz w:val="24"/>
          <w:szCs w:val="24"/>
        </w:rPr>
        <w:t xml:space="preserve"> </w:t>
      </w:r>
      <w:r w:rsidR="00927A72" w:rsidRPr="00992BF9">
        <w:rPr>
          <w:rFonts w:ascii="Times New Roman" w:hAnsi="Times New Roman"/>
          <w:sz w:val="24"/>
          <w:szCs w:val="24"/>
        </w:rPr>
        <w:t>[</w:t>
      </w:r>
      <w:r w:rsidR="00EA7C04" w:rsidRPr="00992BF9">
        <w:rPr>
          <w:rFonts w:ascii="Times New Roman" w:hAnsi="Times New Roman"/>
          <w:sz w:val="24"/>
          <w:szCs w:val="24"/>
        </w:rPr>
        <w:t xml:space="preserve">to </w:t>
      </w:r>
      <w:r w:rsidR="002A6C93" w:rsidRPr="00992BF9">
        <w:rPr>
          <w:rFonts w:ascii="Times New Roman" w:hAnsi="Times New Roman"/>
          <w:sz w:val="24"/>
          <w:szCs w:val="24"/>
        </w:rPr>
        <w:t xml:space="preserve">ship </w:t>
      </w:r>
      <w:r w:rsidR="0045790E" w:rsidRPr="00992BF9">
        <w:rPr>
          <w:rFonts w:ascii="Times New Roman" w:hAnsi="Times New Roman"/>
          <w:sz w:val="24"/>
          <w:szCs w:val="24"/>
        </w:rPr>
        <w:t>covered</w:t>
      </w:r>
      <w:r w:rsidR="0026274F" w:rsidRPr="00992BF9">
        <w:rPr>
          <w:rFonts w:ascii="Times New Roman" w:hAnsi="Times New Roman"/>
          <w:sz w:val="24"/>
          <w:szCs w:val="24"/>
        </w:rPr>
        <w:t xml:space="preserve"> </w:t>
      </w:r>
      <w:r w:rsidR="002A6C93" w:rsidRPr="00992BF9">
        <w:rPr>
          <w:rFonts w:ascii="Times New Roman" w:hAnsi="Times New Roman"/>
          <w:sz w:val="24"/>
          <w:szCs w:val="24"/>
        </w:rPr>
        <w:t>alcohol</w:t>
      </w:r>
      <w:r w:rsidR="00680FD2" w:rsidRPr="00992BF9">
        <w:rPr>
          <w:rFonts w:ascii="Times New Roman" w:hAnsi="Times New Roman"/>
          <w:sz w:val="24"/>
          <w:szCs w:val="24"/>
        </w:rPr>
        <w:t>ic</w:t>
      </w:r>
      <w:r w:rsidR="002A6C93" w:rsidRPr="00992BF9">
        <w:rPr>
          <w:rFonts w:ascii="Times New Roman" w:hAnsi="Times New Roman"/>
          <w:sz w:val="24"/>
          <w:szCs w:val="24"/>
        </w:rPr>
        <w:t xml:space="preserve"> beverages</w:t>
      </w:r>
      <w:r w:rsidR="0026274F" w:rsidRPr="00992BF9">
        <w:rPr>
          <w:rFonts w:ascii="Times New Roman" w:hAnsi="Times New Roman"/>
          <w:sz w:val="24"/>
          <w:szCs w:val="24"/>
        </w:rPr>
        <w:t xml:space="preserve"> </w:t>
      </w:r>
      <w:r w:rsidR="002A6C93" w:rsidRPr="00992BF9">
        <w:rPr>
          <w:rFonts w:ascii="Times New Roman" w:hAnsi="Times New Roman"/>
          <w:sz w:val="24"/>
          <w:szCs w:val="24"/>
        </w:rPr>
        <w:t>on behalf of another</w:t>
      </w:r>
      <w:r w:rsidR="00B40EA0" w:rsidRPr="00992BF9">
        <w:rPr>
          <w:rFonts w:ascii="Times New Roman" w:hAnsi="Times New Roman"/>
          <w:sz w:val="24"/>
          <w:szCs w:val="24"/>
        </w:rPr>
        <w:t xml:space="preserve"> </w:t>
      </w:r>
      <w:r w:rsidR="00EA7C04" w:rsidRPr="00992BF9">
        <w:rPr>
          <w:rFonts w:ascii="Times New Roman" w:hAnsi="Times New Roman"/>
          <w:sz w:val="24"/>
          <w:szCs w:val="24"/>
        </w:rPr>
        <w:t>to</w:t>
      </w:r>
      <w:r w:rsidR="00A1366F" w:rsidRPr="00992BF9">
        <w:rPr>
          <w:rFonts w:ascii="Times New Roman" w:hAnsi="Times New Roman"/>
          <w:sz w:val="24"/>
          <w:szCs w:val="24"/>
        </w:rPr>
        <w:t xml:space="preserve"> </w:t>
      </w:r>
      <w:r w:rsidR="00CA4E7A" w:rsidRPr="00992BF9">
        <w:rPr>
          <w:rFonts w:ascii="Times New Roman" w:hAnsi="Times New Roman"/>
          <w:sz w:val="24"/>
          <w:szCs w:val="24"/>
        </w:rPr>
        <w:t xml:space="preserve">a </w:t>
      </w:r>
      <w:r w:rsidR="00606CFE" w:rsidRPr="00992BF9">
        <w:rPr>
          <w:rFonts w:ascii="Times New Roman" w:hAnsi="Times New Roman"/>
          <w:sz w:val="24"/>
          <w:szCs w:val="24"/>
        </w:rPr>
        <w:t>consumer</w:t>
      </w:r>
      <w:r w:rsidR="00B40EA0" w:rsidRPr="00992BF9">
        <w:rPr>
          <w:rFonts w:ascii="Times New Roman" w:hAnsi="Times New Roman"/>
          <w:sz w:val="24"/>
          <w:szCs w:val="24"/>
        </w:rPr>
        <w:t>]</w:t>
      </w:r>
      <w:r w:rsidR="00EA7C04" w:rsidRPr="00992BF9">
        <w:rPr>
          <w:rFonts w:ascii="Times New Roman" w:hAnsi="Times New Roman"/>
          <w:sz w:val="24"/>
          <w:szCs w:val="24"/>
        </w:rPr>
        <w:t xml:space="preserve"> on [the effective date of this [act]] is subject to this [act] on</w:t>
      </w:r>
      <w:r w:rsidR="00D8658E" w:rsidRPr="00992BF9">
        <w:rPr>
          <w:rFonts w:ascii="Times New Roman" w:hAnsi="Times New Roman"/>
          <w:sz w:val="24"/>
          <w:szCs w:val="24"/>
        </w:rPr>
        <w:t xml:space="preserve"> and after</w:t>
      </w:r>
      <w:r w:rsidR="00EA7C04" w:rsidRPr="00992BF9">
        <w:rPr>
          <w:rFonts w:ascii="Times New Roman" w:hAnsi="Times New Roman"/>
          <w:sz w:val="24"/>
          <w:szCs w:val="24"/>
        </w:rPr>
        <w:t xml:space="preserve"> [the effective date of this [act]].</w:t>
      </w:r>
      <w:r w:rsidR="001203B6" w:rsidRPr="00992BF9">
        <w:rPr>
          <w:rFonts w:ascii="Times New Roman" w:hAnsi="Times New Roman"/>
          <w:sz w:val="24"/>
          <w:szCs w:val="24"/>
        </w:rPr>
        <w:t>]</w:t>
      </w:r>
    </w:p>
    <w:p w14:paraId="231157B0" w14:textId="6C5786BA" w:rsidR="00A17BCB" w:rsidRPr="00992BF9" w:rsidRDefault="002366DD" w:rsidP="007B40EE">
      <w:pPr>
        <w:autoSpaceDE w:val="0"/>
        <w:autoSpaceDN w:val="0"/>
        <w:adjustRightInd w:val="0"/>
        <w:rPr>
          <w:rFonts w:eastAsia="Times New Roman"/>
          <w:i/>
          <w:iCs/>
        </w:rPr>
      </w:pPr>
      <w:r w:rsidRPr="00992BF9">
        <w:rPr>
          <w:b/>
          <w:i/>
        </w:rPr>
        <w:t xml:space="preserve">Legislative Note: </w:t>
      </w:r>
      <w:r w:rsidR="00F10E3B" w:rsidRPr="00992BF9">
        <w:rPr>
          <w:i/>
        </w:rPr>
        <w:t xml:space="preserve">A </w:t>
      </w:r>
      <w:r w:rsidR="00D8658E" w:rsidRPr="00992BF9">
        <w:rPr>
          <w:i/>
        </w:rPr>
        <w:t>state should include this section only if it</w:t>
      </w:r>
      <w:r w:rsidR="001203B6" w:rsidRPr="00992BF9">
        <w:rPr>
          <w:rFonts w:eastAsia="Times New Roman"/>
          <w:i/>
          <w:iCs/>
        </w:rPr>
        <w:t xml:space="preserve"> already</w:t>
      </w:r>
      <w:r w:rsidR="00B40EA0" w:rsidRPr="00992BF9">
        <w:rPr>
          <w:rFonts w:eastAsia="Times New Roman"/>
          <w:i/>
          <w:iCs/>
        </w:rPr>
        <w:t xml:space="preserve"> issues fulfillment</w:t>
      </w:r>
      <w:r w:rsidR="00D8658E" w:rsidRPr="00992BF9">
        <w:rPr>
          <w:rFonts w:eastAsia="Times New Roman"/>
          <w:i/>
          <w:iCs/>
        </w:rPr>
        <w:t>-</w:t>
      </w:r>
      <w:r w:rsidR="00B40EA0" w:rsidRPr="00992BF9">
        <w:rPr>
          <w:rFonts w:eastAsia="Times New Roman"/>
          <w:i/>
          <w:iCs/>
        </w:rPr>
        <w:t>provider licenses</w:t>
      </w:r>
      <w:r w:rsidR="00BD1F2A" w:rsidRPr="00992BF9">
        <w:rPr>
          <w:rFonts w:eastAsia="Times New Roman"/>
          <w:i/>
          <w:iCs/>
        </w:rPr>
        <w:t xml:space="preserve"> or permits.</w:t>
      </w:r>
    </w:p>
    <w:p w14:paraId="75C07DE0" w14:textId="231C01F3" w:rsidR="002366DD" w:rsidRPr="00992BF9" w:rsidRDefault="002366DD" w:rsidP="007B40EE">
      <w:pPr>
        <w:autoSpaceDE w:val="0"/>
        <w:autoSpaceDN w:val="0"/>
        <w:adjustRightInd w:val="0"/>
        <w:rPr>
          <w:rFonts w:eastAsia="Times New Roman"/>
          <w:iCs/>
        </w:rPr>
      </w:pPr>
    </w:p>
    <w:p w14:paraId="7C5DA37F" w14:textId="5BA44AFC" w:rsidR="00D8658E" w:rsidRPr="00992BF9" w:rsidRDefault="009367C4" w:rsidP="007B40EE">
      <w:pPr>
        <w:pStyle w:val="NormalWeb"/>
        <w:shd w:val="clear" w:color="auto" w:fill="FFFFFF"/>
        <w:spacing w:before="0" w:beforeAutospacing="0" w:after="0" w:afterAutospacing="0" w:line="480" w:lineRule="auto"/>
        <w:ind w:firstLine="720"/>
        <w:rPr>
          <w:rStyle w:val="Heading1Char"/>
          <w:szCs w:val="24"/>
        </w:rPr>
      </w:pPr>
      <w:bookmarkStart w:id="18" w:name="_Toc516734900"/>
      <w:bookmarkStart w:id="19" w:name="_Toc115427075"/>
      <w:r w:rsidRPr="00992BF9">
        <w:rPr>
          <w:rStyle w:val="Heading1Char"/>
          <w:bCs/>
          <w:szCs w:val="24"/>
        </w:rPr>
        <w:t>[</w:t>
      </w:r>
      <w:bookmarkEnd w:id="18"/>
      <w:r w:rsidR="00D8658E" w:rsidRPr="00992BF9">
        <w:rPr>
          <w:rStyle w:val="Heading1Char"/>
          <w:szCs w:val="24"/>
        </w:rPr>
        <w:t>Section 1</w:t>
      </w:r>
      <w:r w:rsidR="00A53D20" w:rsidRPr="00992BF9">
        <w:rPr>
          <w:rStyle w:val="Heading1Char"/>
          <w:szCs w:val="24"/>
        </w:rPr>
        <w:t>5</w:t>
      </w:r>
      <w:r w:rsidR="00D8658E" w:rsidRPr="00992BF9">
        <w:rPr>
          <w:rStyle w:val="Heading1Char"/>
          <w:szCs w:val="24"/>
        </w:rPr>
        <w:t>. Severability</w:t>
      </w:r>
      <w:bookmarkEnd w:id="19"/>
    </w:p>
    <w:p w14:paraId="4635DFC1" w14:textId="73A56BD2" w:rsidR="00715BAE" w:rsidRPr="00992BF9" w:rsidRDefault="00715BAE" w:rsidP="007B40EE">
      <w:pPr>
        <w:pStyle w:val="NormalWeb"/>
        <w:shd w:val="clear" w:color="auto" w:fill="FFFFFF"/>
        <w:spacing w:before="0" w:beforeAutospacing="0" w:after="0" w:afterAutospacing="0" w:line="480" w:lineRule="auto"/>
        <w:ind w:firstLine="720"/>
        <w:rPr>
          <w:rFonts w:ascii="Times New Roman" w:hAnsi="Times New Roman"/>
          <w:sz w:val="24"/>
          <w:szCs w:val="24"/>
        </w:rPr>
      </w:pPr>
      <w:r w:rsidRPr="00992BF9">
        <w:rPr>
          <w:rFonts w:ascii="Times New Roman" w:hAnsi="Times New Roman"/>
          <w:sz w:val="24"/>
          <w:szCs w:val="24"/>
        </w:rPr>
        <w:t xml:space="preserve">If a provision of this [act] or its application to a person or circumstance is held invalid, the invalidity does not affect </w:t>
      </w:r>
      <w:r w:rsidR="00D8658E" w:rsidRPr="00992BF9">
        <w:rPr>
          <w:rFonts w:ascii="Times New Roman" w:hAnsi="Times New Roman"/>
          <w:sz w:val="24"/>
          <w:szCs w:val="24"/>
        </w:rPr>
        <w:t>an</w:t>
      </w:r>
      <w:r w:rsidRPr="00992BF9">
        <w:rPr>
          <w:rFonts w:ascii="Times New Roman" w:hAnsi="Times New Roman"/>
          <w:sz w:val="24"/>
          <w:szCs w:val="24"/>
        </w:rPr>
        <w:t>other provision or application</w:t>
      </w:r>
      <w:r w:rsidR="00D8658E" w:rsidRPr="00992BF9">
        <w:rPr>
          <w:rFonts w:ascii="Times New Roman" w:hAnsi="Times New Roman"/>
          <w:sz w:val="24"/>
          <w:szCs w:val="24"/>
        </w:rPr>
        <w:t xml:space="preserve"> that</w:t>
      </w:r>
      <w:r w:rsidRPr="00992BF9">
        <w:rPr>
          <w:rFonts w:ascii="Times New Roman" w:hAnsi="Times New Roman"/>
          <w:sz w:val="24"/>
          <w:szCs w:val="24"/>
        </w:rPr>
        <w:t xml:space="preserve"> can be given effect without the invalid provision</w:t>
      </w:r>
      <w:r w:rsidR="005650EA" w:rsidRPr="00992BF9">
        <w:rPr>
          <w:rFonts w:ascii="Times New Roman" w:hAnsi="Times New Roman"/>
          <w:sz w:val="24"/>
          <w:szCs w:val="24"/>
        </w:rPr>
        <w:t>.</w:t>
      </w:r>
      <w:r w:rsidRPr="00992BF9">
        <w:rPr>
          <w:rFonts w:ascii="Times New Roman" w:hAnsi="Times New Roman"/>
          <w:sz w:val="24"/>
          <w:szCs w:val="24"/>
        </w:rPr>
        <w:t>]</w:t>
      </w:r>
    </w:p>
    <w:p w14:paraId="1BD5D565" w14:textId="7D71C7A1" w:rsidR="00715BAE" w:rsidRPr="00992BF9" w:rsidRDefault="00715BAE" w:rsidP="007B40EE">
      <w:pPr>
        <w:pStyle w:val="NormalWeb"/>
        <w:shd w:val="clear" w:color="auto" w:fill="FFFFFF"/>
        <w:spacing w:before="0" w:beforeAutospacing="0" w:after="0" w:afterAutospacing="0"/>
        <w:rPr>
          <w:rFonts w:ascii="Times New Roman" w:hAnsi="Times New Roman"/>
          <w:i/>
          <w:sz w:val="24"/>
          <w:szCs w:val="24"/>
        </w:rPr>
      </w:pPr>
      <w:r w:rsidRPr="00992BF9">
        <w:rPr>
          <w:rFonts w:ascii="Times New Roman" w:hAnsi="Times New Roman"/>
          <w:b/>
          <w:i/>
          <w:sz w:val="24"/>
          <w:szCs w:val="24"/>
        </w:rPr>
        <w:t xml:space="preserve">Legislative Note: </w:t>
      </w:r>
      <w:r w:rsidRPr="00992BF9">
        <w:rPr>
          <w:rFonts w:ascii="Times New Roman" w:hAnsi="Times New Roman"/>
          <w:i/>
          <w:sz w:val="24"/>
          <w:szCs w:val="24"/>
        </w:rPr>
        <w:t xml:space="preserve">Include this section only if </w:t>
      </w:r>
      <w:r w:rsidR="00974BD5" w:rsidRPr="00992BF9">
        <w:rPr>
          <w:rFonts w:ascii="Times New Roman" w:hAnsi="Times New Roman"/>
          <w:i/>
          <w:sz w:val="24"/>
          <w:szCs w:val="24"/>
        </w:rPr>
        <w:t xml:space="preserve">the </w:t>
      </w:r>
      <w:r w:rsidRPr="00992BF9">
        <w:rPr>
          <w:rFonts w:ascii="Times New Roman" w:hAnsi="Times New Roman"/>
          <w:i/>
          <w:sz w:val="24"/>
          <w:szCs w:val="24"/>
        </w:rPr>
        <w:t>state lacks a general severability statute or a</w:t>
      </w:r>
      <w:r w:rsidRPr="00992BF9">
        <w:rPr>
          <w:rFonts w:ascii="Times New Roman" w:hAnsi="Times New Roman"/>
          <w:b/>
          <w:i/>
          <w:sz w:val="24"/>
          <w:szCs w:val="24"/>
        </w:rPr>
        <w:t xml:space="preserve"> </w:t>
      </w:r>
      <w:r w:rsidRPr="00992BF9">
        <w:rPr>
          <w:rFonts w:ascii="Times New Roman" w:hAnsi="Times New Roman"/>
          <w:i/>
          <w:sz w:val="24"/>
          <w:szCs w:val="24"/>
        </w:rPr>
        <w:t xml:space="preserve">decision by the highest court of </w:t>
      </w:r>
      <w:r w:rsidR="00974BD5" w:rsidRPr="00992BF9">
        <w:rPr>
          <w:rFonts w:ascii="Times New Roman" w:hAnsi="Times New Roman"/>
          <w:i/>
          <w:sz w:val="24"/>
          <w:szCs w:val="24"/>
        </w:rPr>
        <w:t xml:space="preserve">the </w:t>
      </w:r>
      <w:r w:rsidRPr="00992BF9">
        <w:rPr>
          <w:rFonts w:ascii="Times New Roman" w:hAnsi="Times New Roman"/>
          <w:i/>
          <w:sz w:val="24"/>
          <w:szCs w:val="24"/>
        </w:rPr>
        <w:t xml:space="preserve">state </w:t>
      </w:r>
      <w:r w:rsidR="00974BD5" w:rsidRPr="00992BF9">
        <w:rPr>
          <w:rFonts w:ascii="Times New Roman" w:hAnsi="Times New Roman"/>
          <w:i/>
          <w:sz w:val="24"/>
          <w:szCs w:val="24"/>
        </w:rPr>
        <w:t xml:space="preserve">adopting </w:t>
      </w:r>
      <w:r w:rsidRPr="00992BF9">
        <w:rPr>
          <w:rFonts w:ascii="Times New Roman" w:hAnsi="Times New Roman"/>
          <w:i/>
          <w:sz w:val="24"/>
          <w:szCs w:val="24"/>
        </w:rPr>
        <w:t>a general rule of severability.</w:t>
      </w:r>
    </w:p>
    <w:p w14:paraId="39C0224E" w14:textId="44DCEFC2" w:rsidR="0078377B" w:rsidRPr="00992BF9" w:rsidRDefault="0078377B" w:rsidP="007B40EE">
      <w:pPr>
        <w:pStyle w:val="Heading1"/>
        <w:rPr>
          <w:szCs w:val="24"/>
        </w:rPr>
      </w:pPr>
      <w:r w:rsidRPr="00992BF9">
        <w:rPr>
          <w:szCs w:val="24"/>
        </w:rPr>
        <w:tab/>
      </w:r>
      <w:bookmarkStart w:id="20" w:name="_Toc115427076"/>
      <w:r w:rsidR="00101821" w:rsidRPr="00992BF9">
        <w:rPr>
          <w:szCs w:val="24"/>
        </w:rPr>
        <w:t>[Section 1</w:t>
      </w:r>
      <w:r w:rsidR="00A53D20" w:rsidRPr="00992BF9">
        <w:rPr>
          <w:szCs w:val="24"/>
        </w:rPr>
        <w:t>6</w:t>
      </w:r>
      <w:r w:rsidR="00101821" w:rsidRPr="00992BF9">
        <w:rPr>
          <w:szCs w:val="24"/>
        </w:rPr>
        <w:t>. Repeals; Conforming Amendments</w:t>
      </w:r>
      <w:bookmarkEnd w:id="20"/>
      <w:r w:rsidRPr="00992BF9">
        <w:rPr>
          <w:szCs w:val="24"/>
        </w:rPr>
        <w:t xml:space="preserve"> </w:t>
      </w:r>
    </w:p>
    <w:p w14:paraId="1AF0CA1A" w14:textId="4AFAC131" w:rsidR="0078377B" w:rsidRPr="00992BF9" w:rsidRDefault="0078377B" w:rsidP="007B40EE">
      <w:pPr>
        <w:spacing w:line="480" w:lineRule="auto"/>
      </w:pPr>
      <w:r w:rsidRPr="00992BF9">
        <w:tab/>
      </w:r>
      <w:r w:rsidR="005650EA" w:rsidRPr="00992BF9">
        <w:t>[</w:t>
      </w:r>
      <w:r w:rsidRPr="00992BF9">
        <w:t>(a)</w:t>
      </w:r>
      <w:r w:rsidR="005650EA" w:rsidRPr="00992BF9">
        <w:t>]</w:t>
      </w:r>
      <w:r w:rsidRPr="00992BF9">
        <w:t xml:space="preserve"> </w:t>
      </w:r>
      <w:r w:rsidR="00703B8A" w:rsidRPr="00992BF9">
        <w:t xml:space="preserve">[Cite to </w:t>
      </w:r>
      <w:r w:rsidR="007D0A64" w:rsidRPr="00992BF9">
        <w:t xml:space="preserve">direct-to-consumer </w:t>
      </w:r>
      <w:r w:rsidR="00D2783E">
        <w:t>alcoholic-beverage</w:t>
      </w:r>
      <w:r w:rsidR="00052E83" w:rsidRPr="00992BF9">
        <w:t xml:space="preserve"> </w:t>
      </w:r>
      <w:r w:rsidR="007D0A64" w:rsidRPr="00992BF9">
        <w:t>shipping law</w:t>
      </w:r>
      <w:r w:rsidR="00A86818" w:rsidRPr="00992BF9">
        <w:t xml:space="preserve"> relating to </w:t>
      </w:r>
      <w:r w:rsidR="00101821" w:rsidRPr="00992BF9">
        <w:t xml:space="preserve">a </w:t>
      </w:r>
      <w:r w:rsidR="00A86818" w:rsidRPr="00992BF9">
        <w:t>ful</w:t>
      </w:r>
      <w:r w:rsidR="00052E83" w:rsidRPr="00992BF9">
        <w:t>fillment provider</w:t>
      </w:r>
      <w:r w:rsidR="00703B8A" w:rsidRPr="00992BF9">
        <w:t>] is repealed</w:t>
      </w:r>
      <w:r w:rsidR="00101821" w:rsidRPr="00992BF9">
        <w:t>.</w:t>
      </w:r>
      <w:r w:rsidR="002F779F" w:rsidRPr="00992BF9">
        <w:t>]</w:t>
      </w:r>
    </w:p>
    <w:p w14:paraId="0C47FB42" w14:textId="601AE857" w:rsidR="0078377B" w:rsidRPr="00992BF9" w:rsidRDefault="001B58A9" w:rsidP="007B40EE">
      <w:pPr>
        <w:autoSpaceDE w:val="0"/>
        <w:autoSpaceDN w:val="0"/>
        <w:adjustRightInd w:val="0"/>
        <w:spacing w:line="480" w:lineRule="auto"/>
      </w:pPr>
      <w:r w:rsidRPr="00992BF9">
        <w:tab/>
      </w:r>
      <w:r w:rsidR="005650EA" w:rsidRPr="00992BF9">
        <w:t>[</w:t>
      </w:r>
      <w:r w:rsidRPr="00992BF9">
        <w:t xml:space="preserve">(b) </w:t>
      </w:r>
      <w:r w:rsidR="00101821" w:rsidRPr="00992BF9">
        <w:t>…]</w:t>
      </w:r>
      <w:r w:rsidR="00914F75" w:rsidRPr="00992BF9">
        <w:t>]</w:t>
      </w:r>
    </w:p>
    <w:p w14:paraId="33BA31D0" w14:textId="77777777" w:rsidR="00C361DC" w:rsidRPr="00992BF9" w:rsidRDefault="004C77DC" w:rsidP="007B40EE">
      <w:pPr>
        <w:rPr>
          <w:i/>
          <w:iCs/>
        </w:rPr>
      </w:pPr>
      <w:r w:rsidRPr="00992BF9">
        <w:rPr>
          <w:b/>
          <w:i/>
        </w:rPr>
        <w:t>Legislative Note:</w:t>
      </w:r>
      <w:r w:rsidR="002A09CF" w:rsidRPr="00992BF9">
        <w:rPr>
          <w:b/>
          <w:i/>
        </w:rPr>
        <w:t xml:space="preserve"> </w:t>
      </w:r>
      <w:r w:rsidR="00703B8A" w:rsidRPr="00992BF9">
        <w:rPr>
          <w:i/>
          <w:iCs/>
        </w:rPr>
        <w:t xml:space="preserve">A </w:t>
      </w:r>
      <w:r w:rsidRPr="00992BF9">
        <w:rPr>
          <w:i/>
          <w:iCs/>
        </w:rPr>
        <w:t xml:space="preserve">state should examine its statutes to determine whether conforming revisions are required </w:t>
      </w:r>
      <w:r w:rsidR="00101821" w:rsidRPr="00992BF9">
        <w:rPr>
          <w:i/>
          <w:iCs/>
        </w:rPr>
        <w:t>by</w:t>
      </w:r>
      <w:r w:rsidR="00703B8A" w:rsidRPr="00992BF9">
        <w:rPr>
          <w:i/>
          <w:iCs/>
        </w:rPr>
        <w:t>:</w:t>
      </w:r>
    </w:p>
    <w:p w14:paraId="4F660A44" w14:textId="2E208BBC" w:rsidR="00703B8A" w:rsidRPr="00992BF9" w:rsidRDefault="00441B9E" w:rsidP="007B40EE">
      <w:pPr>
        <w:rPr>
          <w:i/>
          <w:iCs/>
        </w:rPr>
      </w:pPr>
      <w:r w:rsidRPr="00992BF9">
        <w:rPr>
          <w:i/>
          <w:iCs/>
        </w:rPr>
        <w:tab/>
      </w:r>
      <w:r w:rsidRPr="00992BF9">
        <w:rPr>
          <w:i/>
          <w:iCs/>
        </w:rPr>
        <w:tab/>
        <w:t xml:space="preserve">(1) </w:t>
      </w:r>
      <w:r w:rsidR="001E4C24" w:rsidRPr="00992BF9">
        <w:rPr>
          <w:i/>
          <w:iCs/>
        </w:rPr>
        <w:t>Section 3 {Registration of</w:t>
      </w:r>
      <w:r w:rsidR="00A1366F" w:rsidRPr="00992BF9">
        <w:rPr>
          <w:i/>
          <w:iCs/>
        </w:rPr>
        <w:t xml:space="preserve"> </w:t>
      </w:r>
      <w:r w:rsidR="001E4C24" w:rsidRPr="00992BF9">
        <w:rPr>
          <w:i/>
          <w:iCs/>
        </w:rPr>
        <w:t>Fulfillment Provider</w:t>
      </w:r>
      <w:proofErr w:type="gramStart"/>
      <w:r w:rsidR="00703B8A" w:rsidRPr="00992BF9">
        <w:rPr>
          <w:i/>
          <w:iCs/>
        </w:rPr>
        <w:t>};</w:t>
      </w:r>
      <w:proofErr w:type="gramEnd"/>
    </w:p>
    <w:p w14:paraId="44C99A88" w14:textId="5B3EA98F" w:rsidR="00441B9E" w:rsidRPr="00992BF9" w:rsidRDefault="00441B9E" w:rsidP="007B40EE">
      <w:pPr>
        <w:rPr>
          <w:i/>
          <w:iCs/>
        </w:rPr>
      </w:pPr>
      <w:r w:rsidRPr="00992BF9">
        <w:rPr>
          <w:i/>
          <w:iCs/>
        </w:rPr>
        <w:tab/>
      </w:r>
      <w:r w:rsidRPr="00992BF9">
        <w:rPr>
          <w:i/>
          <w:iCs/>
        </w:rPr>
        <w:tab/>
        <w:t>(2) Section 7 {Confidential Information</w:t>
      </w:r>
      <w:proofErr w:type="gramStart"/>
      <w:r w:rsidRPr="00992BF9">
        <w:rPr>
          <w:i/>
          <w:iCs/>
        </w:rPr>
        <w:t>};</w:t>
      </w:r>
      <w:proofErr w:type="gramEnd"/>
    </w:p>
    <w:p w14:paraId="38B5897F" w14:textId="441ACCF7" w:rsidR="00441B9E" w:rsidRPr="00992BF9" w:rsidRDefault="00441B9E" w:rsidP="007B40EE">
      <w:pPr>
        <w:rPr>
          <w:i/>
          <w:iCs/>
        </w:rPr>
      </w:pPr>
      <w:r w:rsidRPr="00992BF9">
        <w:rPr>
          <w:i/>
          <w:iCs/>
        </w:rPr>
        <w:tab/>
      </w:r>
      <w:r w:rsidRPr="00992BF9">
        <w:rPr>
          <w:i/>
          <w:iCs/>
        </w:rPr>
        <w:tab/>
        <w:t xml:space="preserve">(3) Section 9 {Suspension, Revocation, or Nonrenewal of License or Permit </w:t>
      </w:r>
      <w:r w:rsidR="00D2783E">
        <w:rPr>
          <w:i/>
          <w:iCs/>
        </w:rPr>
        <w:t>for</w:t>
      </w:r>
      <w:r w:rsidRPr="00992BF9">
        <w:rPr>
          <w:i/>
          <w:iCs/>
        </w:rPr>
        <w:t xml:space="preserve"> Unlawful Shipping into </w:t>
      </w:r>
      <w:r w:rsidR="00D2783E">
        <w:rPr>
          <w:i/>
          <w:iCs/>
        </w:rPr>
        <w:t>A</w:t>
      </w:r>
      <w:r w:rsidR="00D2783E" w:rsidRPr="00992BF9">
        <w:rPr>
          <w:i/>
          <w:iCs/>
        </w:rPr>
        <w:t xml:space="preserve">nother </w:t>
      </w:r>
      <w:r w:rsidRPr="00992BF9">
        <w:rPr>
          <w:i/>
          <w:iCs/>
        </w:rPr>
        <w:t>State}</w:t>
      </w:r>
      <w:r w:rsidR="00606CFE" w:rsidRPr="00992BF9">
        <w:rPr>
          <w:i/>
          <w:iCs/>
        </w:rPr>
        <w:t>;</w:t>
      </w:r>
      <w:r w:rsidRPr="00992BF9">
        <w:rPr>
          <w:i/>
          <w:iCs/>
        </w:rPr>
        <w:t xml:space="preserve"> or</w:t>
      </w:r>
    </w:p>
    <w:p w14:paraId="0F1DA0AF" w14:textId="4239A1C8" w:rsidR="00703B8A" w:rsidRPr="00992BF9" w:rsidRDefault="00441B9E" w:rsidP="007B40EE">
      <w:pPr>
        <w:rPr>
          <w:i/>
          <w:iCs/>
        </w:rPr>
      </w:pPr>
      <w:r w:rsidRPr="00992BF9">
        <w:rPr>
          <w:i/>
          <w:iCs/>
        </w:rPr>
        <w:tab/>
      </w:r>
      <w:r w:rsidRPr="00992BF9">
        <w:rPr>
          <w:i/>
          <w:iCs/>
        </w:rPr>
        <w:tab/>
        <w:t>(4) Section 10 {</w:t>
      </w:r>
      <w:r w:rsidR="00606CFE" w:rsidRPr="00992BF9">
        <w:rPr>
          <w:i/>
          <w:iCs/>
        </w:rPr>
        <w:t>Penalties</w:t>
      </w:r>
      <w:r w:rsidRPr="00992BF9">
        <w:rPr>
          <w:i/>
          <w:iCs/>
        </w:rPr>
        <w:t>}.</w:t>
      </w:r>
      <w:r w:rsidR="001E4C24" w:rsidRPr="00992BF9">
        <w:rPr>
          <w:i/>
          <w:iCs/>
        </w:rPr>
        <w:t xml:space="preserve"> </w:t>
      </w:r>
      <w:r w:rsidR="00703B8A" w:rsidRPr="00992BF9">
        <w:rPr>
          <w:i/>
          <w:iCs/>
        </w:rPr>
        <w:t xml:space="preserve"> </w:t>
      </w:r>
    </w:p>
    <w:p w14:paraId="1D8C8F7F" w14:textId="77777777" w:rsidR="00DD3212" w:rsidRPr="00992BF9" w:rsidRDefault="00DD3212" w:rsidP="007B40EE">
      <w:pPr>
        <w:rPr>
          <w:i/>
          <w:iCs/>
        </w:rPr>
      </w:pPr>
    </w:p>
    <w:p w14:paraId="3596C9C3" w14:textId="3DB2127B" w:rsidR="00212212" w:rsidRPr="00992BF9" w:rsidRDefault="00212212" w:rsidP="007B40EE">
      <w:pPr>
        <w:spacing w:line="480" w:lineRule="auto"/>
        <w:ind w:firstLine="720"/>
        <w:rPr>
          <w:rStyle w:val="Heading1Char"/>
          <w:szCs w:val="24"/>
        </w:rPr>
      </w:pPr>
      <w:bookmarkStart w:id="21" w:name="_Toc115427077"/>
      <w:r w:rsidRPr="00992BF9">
        <w:rPr>
          <w:rStyle w:val="Heading1Char"/>
          <w:szCs w:val="24"/>
        </w:rPr>
        <w:t>Section 1</w:t>
      </w:r>
      <w:r w:rsidR="00A53D20" w:rsidRPr="00992BF9">
        <w:rPr>
          <w:rStyle w:val="Heading1Char"/>
          <w:szCs w:val="24"/>
        </w:rPr>
        <w:t>7</w:t>
      </w:r>
      <w:r w:rsidRPr="00992BF9">
        <w:rPr>
          <w:rStyle w:val="Heading1Char"/>
          <w:szCs w:val="24"/>
        </w:rPr>
        <w:t xml:space="preserve">. Effective </w:t>
      </w:r>
      <w:r w:rsidR="00285B60" w:rsidRPr="00992BF9">
        <w:rPr>
          <w:rStyle w:val="Heading1Char"/>
          <w:szCs w:val="24"/>
        </w:rPr>
        <w:t>D</w:t>
      </w:r>
      <w:r w:rsidRPr="00992BF9">
        <w:rPr>
          <w:rStyle w:val="Heading1Char"/>
          <w:szCs w:val="24"/>
        </w:rPr>
        <w:t>ate</w:t>
      </w:r>
      <w:bookmarkEnd w:id="21"/>
    </w:p>
    <w:p w14:paraId="284DB6DC" w14:textId="070C3317" w:rsidR="00715BAE" w:rsidRPr="00992BF9" w:rsidRDefault="00BD14F5" w:rsidP="007B40EE">
      <w:pPr>
        <w:spacing w:line="480" w:lineRule="auto"/>
        <w:ind w:firstLine="720"/>
      </w:pPr>
      <w:r w:rsidRPr="00992BF9">
        <w:t>This [act] takes effect . . .</w:t>
      </w:r>
      <w:r w:rsidR="00EC6063" w:rsidRPr="00992BF9">
        <w:t xml:space="preserve"> </w:t>
      </w:r>
    </w:p>
    <w:p w14:paraId="3D6AA784" w14:textId="5A3F5355" w:rsidR="007004A2" w:rsidRPr="00992BF9" w:rsidRDefault="007D0A64" w:rsidP="007B40EE">
      <w:r w:rsidRPr="00992BF9">
        <w:rPr>
          <w:b/>
          <w:i/>
        </w:rPr>
        <w:t>Legislative Note:</w:t>
      </w:r>
      <w:r w:rsidRPr="00992BF9">
        <w:rPr>
          <w:i/>
          <w:iCs/>
        </w:rPr>
        <w:t xml:space="preserve"> </w:t>
      </w:r>
      <w:r w:rsidR="005650EA" w:rsidRPr="00992BF9">
        <w:rPr>
          <w:i/>
          <w:iCs/>
        </w:rPr>
        <w:t xml:space="preserve">A </w:t>
      </w:r>
      <w:r w:rsidR="00212212" w:rsidRPr="00992BF9">
        <w:rPr>
          <w:i/>
          <w:iCs/>
        </w:rPr>
        <w:t>state</w:t>
      </w:r>
      <w:r w:rsidRPr="00992BF9">
        <w:rPr>
          <w:i/>
          <w:iCs/>
        </w:rPr>
        <w:t xml:space="preserve"> may </w:t>
      </w:r>
      <w:r w:rsidR="00914F75" w:rsidRPr="00992BF9">
        <w:rPr>
          <w:i/>
          <w:iCs/>
        </w:rPr>
        <w:t xml:space="preserve">wish to consider </w:t>
      </w:r>
      <w:r w:rsidRPr="00992BF9">
        <w:rPr>
          <w:i/>
          <w:iCs/>
        </w:rPr>
        <w:t>a delayed effective date</w:t>
      </w:r>
      <w:r w:rsidR="00914F75" w:rsidRPr="00992BF9">
        <w:rPr>
          <w:i/>
          <w:iCs/>
        </w:rPr>
        <w:t>, for example</w:t>
      </w:r>
      <w:r w:rsidRPr="00992BF9">
        <w:rPr>
          <w:i/>
          <w:iCs/>
        </w:rPr>
        <w:t xml:space="preserve"> 60 days</w:t>
      </w:r>
      <w:r w:rsidR="00914F75" w:rsidRPr="00992BF9">
        <w:rPr>
          <w:i/>
          <w:iCs/>
        </w:rPr>
        <w:t>,</w:t>
      </w:r>
      <w:r w:rsidRPr="00992BF9">
        <w:rPr>
          <w:i/>
          <w:iCs/>
        </w:rPr>
        <w:t xml:space="preserve"> to allow time </w:t>
      </w:r>
      <w:r w:rsidR="005650EA" w:rsidRPr="00992BF9">
        <w:rPr>
          <w:i/>
          <w:iCs/>
        </w:rPr>
        <w:t>for</w:t>
      </w:r>
      <w:r w:rsidRPr="00992BF9">
        <w:rPr>
          <w:i/>
          <w:iCs/>
        </w:rPr>
        <w:t xml:space="preserve"> agencies and industry to prepare for implementation.</w:t>
      </w:r>
    </w:p>
    <w:sectPr w:rsidR="007004A2" w:rsidRPr="00992BF9" w:rsidSect="007D2AB2">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218E" w14:textId="77777777" w:rsidR="007F0C9F" w:rsidRDefault="007F0C9F" w:rsidP="00935482">
      <w:r>
        <w:separator/>
      </w:r>
    </w:p>
  </w:endnote>
  <w:endnote w:type="continuationSeparator" w:id="0">
    <w:p w14:paraId="1FB24A6D" w14:textId="77777777" w:rsidR="007F0C9F" w:rsidRDefault="007F0C9F" w:rsidP="00935482">
      <w:r>
        <w:continuationSeparator/>
      </w:r>
    </w:p>
  </w:endnote>
  <w:endnote w:type="continuationNotice" w:id="1">
    <w:p w14:paraId="0127E032" w14:textId="77777777" w:rsidR="007F0C9F" w:rsidRDefault="007F0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Baskerville Old Face"/>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SWA">
    <w:charset w:val="00"/>
    <w:family w:val="roman"/>
    <w:pitch w:val="variable"/>
    <w:sig w:usb0="00000087" w:usb1="00000000" w:usb2="00000000" w:usb3="00000000" w:csb0="0000001B" w:csb1="00000000"/>
  </w:font>
  <w:font w:name="TimesNewRomanPS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BA5B" w14:textId="77777777" w:rsidR="00F37B23" w:rsidRDefault="00F37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6BA4" w14:textId="77777777" w:rsidR="00F37B23" w:rsidRDefault="00F37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F110" w14:textId="77777777" w:rsidR="00F37B23" w:rsidRDefault="00F37B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932734"/>
      <w:docPartObj>
        <w:docPartGallery w:val="Page Numbers (Bottom of Page)"/>
        <w:docPartUnique/>
      </w:docPartObj>
    </w:sdtPr>
    <w:sdtEndPr>
      <w:rPr>
        <w:noProof/>
      </w:rPr>
    </w:sdtEndPr>
    <w:sdtContent>
      <w:p w14:paraId="7E56D130" w14:textId="2DBFA4DE" w:rsidR="00F37B23" w:rsidRDefault="00F37B23">
        <w:pPr>
          <w:pStyle w:val="Footer"/>
          <w:jc w:val="center"/>
        </w:pPr>
        <w:r>
          <w:fldChar w:fldCharType="begin"/>
        </w:r>
        <w:r>
          <w:instrText xml:space="preserve"> PAGE   \* MERGEFORMAT </w:instrText>
        </w:r>
        <w:r>
          <w:fldChar w:fldCharType="separate"/>
        </w:r>
        <w:r w:rsidR="002D302C">
          <w:rPr>
            <w:noProof/>
          </w:rPr>
          <w:t>32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0953" w14:textId="77777777" w:rsidR="007F0C9F" w:rsidRDefault="007F0C9F" w:rsidP="00935482">
      <w:r>
        <w:separator/>
      </w:r>
    </w:p>
  </w:footnote>
  <w:footnote w:type="continuationSeparator" w:id="0">
    <w:p w14:paraId="67D86351" w14:textId="77777777" w:rsidR="007F0C9F" w:rsidRDefault="007F0C9F" w:rsidP="00935482">
      <w:r>
        <w:continuationSeparator/>
      </w:r>
    </w:p>
  </w:footnote>
  <w:footnote w:type="continuationNotice" w:id="1">
    <w:p w14:paraId="534D7CFD" w14:textId="77777777" w:rsidR="007F0C9F" w:rsidRDefault="007F0C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642C" w14:textId="77777777" w:rsidR="00F37B23" w:rsidRDefault="00F37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EFEC" w14:textId="77777777" w:rsidR="00F37B23" w:rsidRDefault="00F37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E25E" w14:textId="77777777" w:rsidR="00F37B23" w:rsidRDefault="00F37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5A49"/>
    <w:multiLevelType w:val="hybridMultilevel"/>
    <w:tmpl w:val="1E9CB330"/>
    <w:lvl w:ilvl="0" w:tplc="28324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52D"/>
    <w:multiLevelType w:val="hybridMultilevel"/>
    <w:tmpl w:val="A1C23562"/>
    <w:lvl w:ilvl="0" w:tplc="E92AAD18">
      <w:start w:val="2"/>
      <w:numFmt w:val="upperRoman"/>
      <w:lvlText w:val="%1."/>
      <w:lvlJc w:val="left"/>
      <w:pPr>
        <w:ind w:left="720" w:hanging="360"/>
      </w:pPr>
      <w:rPr>
        <w:rFonts w:hint="default"/>
      </w:rPr>
    </w:lvl>
    <w:lvl w:ilvl="1" w:tplc="D0F4A7D4">
      <w:start w:val="1"/>
      <w:numFmt w:val="upperLetter"/>
      <w:pStyle w:val="Heading2"/>
      <w:lvlText w:val="%2."/>
      <w:lvlJc w:val="left"/>
      <w:pPr>
        <w:ind w:left="1440" w:hanging="360"/>
      </w:pPr>
      <w:rPr>
        <w:rFonts w:hint="default"/>
        <w:i w:val="0"/>
      </w:r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5454"/>
    <w:multiLevelType w:val="hybridMultilevel"/>
    <w:tmpl w:val="6130E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B68BE"/>
    <w:multiLevelType w:val="hybridMultilevel"/>
    <w:tmpl w:val="A060FE72"/>
    <w:lvl w:ilvl="0" w:tplc="176AA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1339A"/>
    <w:multiLevelType w:val="hybridMultilevel"/>
    <w:tmpl w:val="A7224A9E"/>
    <w:lvl w:ilvl="0" w:tplc="4FD61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A04035"/>
    <w:multiLevelType w:val="hybridMultilevel"/>
    <w:tmpl w:val="F22C3486"/>
    <w:lvl w:ilvl="0" w:tplc="68260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D96A60"/>
    <w:multiLevelType w:val="hybridMultilevel"/>
    <w:tmpl w:val="7F88F4B2"/>
    <w:lvl w:ilvl="0" w:tplc="BC4051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A6D59"/>
    <w:multiLevelType w:val="hybridMultilevel"/>
    <w:tmpl w:val="E98645C8"/>
    <w:lvl w:ilvl="0" w:tplc="5FB2AD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93FB7"/>
    <w:multiLevelType w:val="hybridMultilevel"/>
    <w:tmpl w:val="2A9E410C"/>
    <w:lvl w:ilvl="0" w:tplc="4C561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9120DE"/>
    <w:multiLevelType w:val="hybridMultilevel"/>
    <w:tmpl w:val="9848785A"/>
    <w:lvl w:ilvl="0" w:tplc="68260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12464"/>
    <w:multiLevelType w:val="hybridMultilevel"/>
    <w:tmpl w:val="05723B84"/>
    <w:lvl w:ilvl="0" w:tplc="68260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345C38"/>
    <w:multiLevelType w:val="hybridMultilevel"/>
    <w:tmpl w:val="3446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F470D"/>
    <w:multiLevelType w:val="hybridMultilevel"/>
    <w:tmpl w:val="E6D0580C"/>
    <w:lvl w:ilvl="0" w:tplc="07EEA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50632D"/>
    <w:multiLevelType w:val="hybridMultilevel"/>
    <w:tmpl w:val="F04E9620"/>
    <w:lvl w:ilvl="0" w:tplc="5C6AA5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728C3"/>
    <w:multiLevelType w:val="hybridMultilevel"/>
    <w:tmpl w:val="0C0A41AC"/>
    <w:lvl w:ilvl="0" w:tplc="135856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7"/>
  </w:num>
  <w:num w:numId="5">
    <w:abstractNumId w:val="6"/>
  </w:num>
  <w:num w:numId="6">
    <w:abstractNumId w:val="0"/>
  </w:num>
  <w:num w:numId="7">
    <w:abstractNumId w:val="8"/>
  </w:num>
  <w:num w:numId="8">
    <w:abstractNumId w:val="11"/>
  </w:num>
  <w:num w:numId="9">
    <w:abstractNumId w:val="14"/>
  </w:num>
  <w:num w:numId="10">
    <w:abstractNumId w:val="13"/>
  </w:num>
  <w:num w:numId="11">
    <w:abstractNumId w:val="3"/>
  </w:num>
  <w:num w:numId="12">
    <w:abstractNumId w:val="9"/>
  </w:num>
  <w:num w:numId="13">
    <w:abstractNumId w:val="5"/>
  </w:num>
  <w:num w:numId="14">
    <w:abstractNumId w:val="1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82"/>
    <w:rsid w:val="00000312"/>
    <w:rsid w:val="00003D43"/>
    <w:rsid w:val="000042EE"/>
    <w:rsid w:val="000042F9"/>
    <w:rsid w:val="000046EC"/>
    <w:rsid w:val="00004968"/>
    <w:rsid w:val="00004BE4"/>
    <w:rsid w:val="00004C6D"/>
    <w:rsid w:val="00004CC1"/>
    <w:rsid w:val="00005522"/>
    <w:rsid w:val="00005525"/>
    <w:rsid w:val="00005685"/>
    <w:rsid w:val="0000580A"/>
    <w:rsid w:val="00006074"/>
    <w:rsid w:val="000064B1"/>
    <w:rsid w:val="00006739"/>
    <w:rsid w:val="0000699B"/>
    <w:rsid w:val="00006CB7"/>
    <w:rsid w:val="0000747C"/>
    <w:rsid w:val="00007B40"/>
    <w:rsid w:val="0001071D"/>
    <w:rsid w:val="00011180"/>
    <w:rsid w:val="0001124E"/>
    <w:rsid w:val="00011C67"/>
    <w:rsid w:val="00013A97"/>
    <w:rsid w:val="00013E98"/>
    <w:rsid w:val="00013E9E"/>
    <w:rsid w:val="00013FD8"/>
    <w:rsid w:val="00014611"/>
    <w:rsid w:val="0001511E"/>
    <w:rsid w:val="00015875"/>
    <w:rsid w:val="00015BFE"/>
    <w:rsid w:val="00015D9B"/>
    <w:rsid w:val="000163A4"/>
    <w:rsid w:val="000168FB"/>
    <w:rsid w:val="00016F6B"/>
    <w:rsid w:val="00017E90"/>
    <w:rsid w:val="00017F57"/>
    <w:rsid w:val="00020271"/>
    <w:rsid w:val="00020D46"/>
    <w:rsid w:val="00021FBA"/>
    <w:rsid w:val="00022400"/>
    <w:rsid w:val="00022C2A"/>
    <w:rsid w:val="00022FE6"/>
    <w:rsid w:val="0002336C"/>
    <w:rsid w:val="00023A40"/>
    <w:rsid w:val="00023CE9"/>
    <w:rsid w:val="00024D67"/>
    <w:rsid w:val="000250BA"/>
    <w:rsid w:val="000254ED"/>
    <w:rsid w:val="00025DF4"/>
    <w:rsid w:val="00026BA8"/>
    <w:rsid w:val="00030404"/>
    <w:rsid w:val="0003059C"/>
    <w:rsid w:val="000319CB"/>
    <w:rsid w:val="00031D6B"/>
    <w:rsid w:val="00031EB8"/>
    <w:rsid w:val="00032583"/>
    <w:rsid w:val="00032663"/>
    <w:rsid w:val="00032BE6"/>
    <w:rsid w:val="000332F0"/>
    <w:rsid w:val="00033CF9"/>
    <w:rsid w:val="00033FB0"/>
    <w:rsid w:val="000343A2"/>
    <w:rsid w:val="0003477F"/>
    <w:rsid w:val="00035535"/>
    <w:rsid w:val="00035DD6"/>
    <w:rsid w:val="00035EA6"/>
    <w:rsid w:val="00036065"/>
    <w:rsid w:val="000363C7"/>
    <w:rsid w:val="00037A6B"/>
    <w:rsid w:val="00040525"/>
    <w:rsid w:val="00040565"/>
    <w:rsid w:val="000407DF"/>
    <w:rsid w:val="0004103A"/>
    <w:rsid w:val="000413BA"/>
    <w:rsid w:val="00041DF2"/>
    <w:rsid w:val="0004201F"/>
    <w:rsid w:val="00042109"/>
    <w:rsid w:val="00042809"/>
    <w:rsid w:val="00044402"/>
    <w:rsid w:val="00044435"/>
    <w:rsid w:val="00044780"/>
    <w:rsid w:val="00045529"/>
    <w:rsid w:val="000458AD"/>
    <w:rsid w:val="00045C45"/>
    <w:rsid w:val="00046513"/>
    <w:rsid w:val="000466BC"/>
    <w:rsid w:val="00047651"/>
    <w:rsid w:val="0004789B"/>
    <w:rsid w:val="00050AD0"/>
    <w:rsid w:val="000512DC"/>
    <w:rsid w:val="000515CC"/>
    <w:rsid w:val="00051BE3"/>
    <w:rsid w:val="00051DE1"/>
    <w:rsid w:val="00052812"/>
    <w:rsid w:val="00052E83"/>
    <w:rsid w:val="00053BDB"/>
    <w:rsid w:val="000540BB"/>
    <w:rsid w:val="000548EA"/>
    <w:rsid w:val="00055781"/>
    <w:rsid w:val="000561C3"/>
    <w:rsid w:val="000566A8"/>
    <w:rsid w:val="000566C9"/>
    <w:rsid w:val="00057A7E"/>
    <w:rsid w:val="000616AB"/>
    <w:rsid w:val="000618F6"/>
    <w:rsid w:val="00061C7C"/>
    <w:rsid w:val="00062346"/>
    <w:rsid w:val="00062491"/>
    <w:rsid w:val="00062916"/>
    <w:rsid w:val="00062EDB"/>
    <w:rsid w:val="00063CDB"/>
    <w:rsid w:val="00063E41"/>
    <w:rsid w:val="00064719"/>
    <w:rsid w:val="00065789"/>
    <w:rsid w:val="000669BA"/>
    <w:rsid w:val="00067005"/>
    <w:rsid w:val="00067396"/>
    <w:rsid w:val="00067EF4"/>
    <w:rsid w:val="000705A5"/>
    <w:rsid w:val="00070692"/>
    <w:rsid w:val="0007084B"/>
    <w:rsid w:val="00070ED3"/>
    <w:rsid w:val="00072389"/>
    <w:rsid w:val="000736C2"/>
    <w:rsid w:val="00073A78"/>
    <w:rsid w:val="0007442E"/>
    <w:rsid w:val="000744ED"/>
    <w:rsid w:val="0007463D"/>
    <w:rsid w:val="0007486F"/>
    <w:rsid w:val="00075226"/>
    <w:rsid w:val="0007534A"/>
    <w:rsid w:val="00075B1A"/>
    <w:rsid w:val="00075C5C"/>
    <w:rsid w:val="0007665E"/>
    <w:rsid w:val="0007691B"/>
    <w:rsid w:val="000772D3"/>
    <w:rsid w:val="000773DB"/>
    <w:rsid w:val="00077BDD"/>
    <w:rsid w:val="0008029A"/>
    <w:rsid w:val="00080321"/>
    <w:rsid w:val="00080CCE"/>
    <w:rsid w:val="000816D6"/>
    <w:rsid w:val="00081B5C"/>
    <w:rsid w:val="00081FE2"/>
    <w:rsid w:val="0008208D"/>
    <w:rsid w:val="000831E8"/>
    <w:rsid w:val="000832D4"/>
    <w:rsid w:val="0008615C"/>
    <w:rsid w:val="000867F0"/>
    <w:rsid w:val="000868EE"/>
    <w:rsid w:val="00087341"/>
    <w:rsid w:val="000877AB"/>
    <w:rsid w:val="00090629"/>
    <w:rsid w:val="00090FD7"/>
    <w:rsid w:val="000911A5"/>
    <w:rsid w:val="00091227"/>
    <w:rsid w:val="0009135A"/>
    <w:rsid w:val="00091632"/>
    <w:rsid w:val="00091CD4"/>
    <w:rsid w:val="000930B3"/>
    <w:rsid w:val="00093B1A"/>
    <w:rsid w:val="00094D00"/>
    <w:rsid w:val="00095164"/>
    <w:rsid w:val="0009552E"/>
    <w:rsid w:val="00095F5B"/>
    <w:rsid w:val="0009710B"/>
    <w:rsid w:val="000971DE"/>
    <w:rsid w:val="000977D4"/>
    <w:rsid w:val="00097806"/>
    <w:rsid w:val="00097B1B"/>
    <w:rsid w:val="000A06E7"/>
    <w:rsid w:val="000A08B3"/>
    <w:rsid w:val="000A0D3E"/>
    <w:rsid w:val="000A1540"/>
    <w:rsid w:val="000A1CAE"/>
    <w:rsid w:val="000A1FE7"/>
    <w:rsid w:val="000A2230"/>
    <w:rsid w:val="000A2518"/>
    <w:rsid w:val="000A2924"/>
    <w:rsid w:val="000A2A1C"/>
    <w:rsid w:val="000A396C"/>
    <w:rsid w:val="000A4903"/>
    <w:rsid w:val="000A4978"/>
    <w:rsid w:val="000A5822"/>
    <w:rsid w:val="000A5942"/>
    <w:rsid w:val="000A596D"/>
    <w:rsid w:val="000A69A2"/>
    <w:rsid w:val="000A73FB"/>
    <w:rsid w:val="000A7CEC"/>
    <w:rsid w:val="000A7E3C"/>
    <w:rsid w:val="000B0235"/>
    <w:rsid w:val="000B03E7"/>
    <w:rsid w:val="000B0615"/>
    <w:rsid w:val="000B17CE"/>
    <w:rsid w:val="000B1A90"/>
    <w:rsid w:val="000B1C19"/>
    <w:rsid w:val="000B2316"/>
    <w:rsid w:val="000B25FD"/>
    <w:rsid w:val="000B29BA"/>
    <w:rsid w:val="000B2A64"/>
    <w:rsid w:val="000B3DE4"/>
    <w:rsid w:val="000B51F0"/>
    <w:rsid w:val="000B5B46"/>
    <w:rsid w:val="000B5C23"/>
    <w:rsid w:val="000B5CB2"/>
    <w:rsid w:val="000B5ECA"/>
    <w:rsid w:val="000B626F"/>
    <w:rsid w:val="000B62A1"/>
    <w:rsid w:val="000B633B"/>
    <w:rsid w:val="000B6E02"/>
    <w:rsid w:val="000B780E"/>
    <w:rsid w:val="000C040D"/>
    <w:rsid w:val="000C0455"/>
    <w:rsid w:val="000C2347"/>
    <w:rsid w:val="000C2A05"/>
    <w:rsid w:val="000C2D32"/>
    <w:rsid w:val="000C3C8F"/>
    <w:rsid w:val="000C4F19"/>
    <w:rsid w:val="000C5EB8"/>
    <w:rsid w:val="000C6528"/>
    <w:rsid w:val="000C724F"/>
    <w:rsid w:val="000C79A7"/>
    <w:rsid w:val="000C7CDE"/>
    <w:rsid w:val="000D1647"/>
    <w:rsid w:val="000D165D"/>
    <w:rsid w:val="000D1DC3"/>
    <w:rsid w:val="000D2393"/>
    <w:rsid w:val="000D2478"/>
    <w:rsid w:val="000D28DE"/>
    <w:rsid w:val="000D28FE"/>
    <w:rsid w:val="000D3195"/>
    <w:rsid w:val="000D3A5B"/>
    <w:rsid w:val="000D3EF9"/>
    <w:rsid w:val="000D3F39"/>
    <w:rsid w:val="000D469B"/>
    <w:rsid w:val="000D4E93"/>
    <w:rsid w:val="000D510C"/>
    <w:rsid w:val="000D5EC6"/>
    <w:rsid w:val="000D6125"/>
    <w:rsid w:val="000D7469"/>
    <w:rsid w:val="000D7F91"/>
    <w:rsid w:val="000E0160"/>
    <w:rsid w:val="000E0B60"/>
    <w:rsid w:val="000E0FAA"/>
    <w:rsid w:val="000E1361"/>
    <w:rsid w:val="000E1507"/>
    <w:rsid w:val="000E1648"/>
    <w:rsid w:val="000E1F1A"/>
    <w:rsid w:val="000E29DE"/>
    <w:rsid w:val="000E3DBA"/>
    <w:rsid w:val="000E4115"/>
    <w:rsid w:val="000E4D0B"/>
    <w:rsid w:val="000E6C18"/>
    <w:rsid w:val="000E74CB"/>
    <w:rsid w:val="000E799A"/>
    <w:rsid w:val="000E7FCF"/>
    <w:rsid w:val="000F0176"/>
    <w:rsid w:val="000F0BA8"/>
    <w:rsid w:val="000F0C48"/>
    <w:rsid w:val="000F0C58"/>
    <w:rsid w:val="000F1475"/>
    <w:rsid w:val="000F1687"/>
    <w:rsid w:val="000F1E26"/>
    <w:rsid w:val="000F1F6A"/>
    <w:rsid w:val="000F2AE4"/>
    <w:rsid w:val="000F2DEA"/>
    <w:rsid w:val="000F2FDC"/>
    <w:rsid w:val="000F4799"/>
    <w:rsid w:val="000F7A31"/>
    <w:rsid w:val="00101821"/>
    <w:rsid w:val="001032E6"/>
    <w:rsid w:val="0010526F"/>
    <w:rsid w:val="0010588F"/>
    <w:rsid w:val="00105AF6"/>
    <w:rsid w:val="00105C43"/>
    <w:rsid w:val="00106AAB"/>
    <w:rsid w:val="001071C3"/>
    <w:rsid w:val="001102FA"/>
    <w:rsid w:val="00110629"/>
    <w:rsid w:val="00110B7D"/>
    <w:rsid w:val="001110A7"/>
    <w:rsid w:val="001119DF"/>
    <w:rsid w:val="001122DD"/>
    <w:rsid w:val="00112346"/>
    <w:rsid w:val="0011282E"/>
    <w:rsid w:val="001132CB"/>
    <w:rsid w:val="001142E1"/>
    <w:rsid w:val="0011445D"/>
    <w:rsid w:val="00114679"/>
    <w:rsid w:val="00115291"/>
    <w:rsid w:val="00115387"/>
    <w:rsid w:val="00115468"/>
    <w:rsid w:val="001159CA"/>
    <w:rsid w:val="00115FC5"/>
    <w:rsid w:val="00116A77"/>
    <w:rsid w:val="00116B29"/>
    <w:rsid w:val="00116FF7"/>
    <w:rsid w:val="00117D90"/>
    <w:rsid w:val="001203B6"/>
    <w:rsid w:val="00120A9A"/>
    <w:rsid w:val="00120DBF"/>
    <w:rsid w:val="00120E5A"/>
    <w:rsid w:val="001210B1"/>
    <w:rsid w:val="00122B51"/>
    <w:rsid w:val="00122CFB"/>
    <w:rsid w:val="0012355A"/>
    <w:rsid w:val="001235C3"/>
    <w:rsid w:val="0012385B"/>
    <w:rsid w:val="00124E00"/>
    <w:rsid w:val="00125D14"/>
    <w:rsid w:val="00125D68"/>
    <w:rsid w:val="001268B7"/>
    <w:rsid w:val="00127043"/>
    <w:rsid w:val="00127981"/>
    <w:rsid w:val="00127B3B"/>
    <w:rsid w:val="00133953"/>
    <w:rsid w:val="00135458"/>
    <w:rsid w:val="0013693F"/>
    <w:rsid w:val="00136CB5"/>
    <w:rsid w:val="00136DCD"/>
    <w:rsid w:val="0013775F"/>
    <w:rsid w:val="00140DC3"/>
    <w:rsid w:val="00141503"/>
    <w:rsid w:val="00141AA5"/>
    <w:rsid w:val="00141B4B"/>
    <w:rsid w:val="00141E0C"/>
    <w:rsid w:val="00142F89"/>
    <w:rsid w:val="001432AF"/>
    <w:rsid w:val="00143769"/>
    <w:rsid w:val="00143A00"/>
    <w:rsid w:val="00143D84"/>
    <w:rsid w:val="00143E7E"/>
    <w:rsid w:val="0014437C"/>
    <w:rsid w:val="0014548B"/>
    <w:rsid w:val="00145700"/>
    <w:rsid w:val="00145870"/>
    <w:rsid w:val="00145EA8"/>
    <w:rsid w:val="00147EB8"/>
    <w:rsid w:val="00150377"/>
    <w:rsid w:val="00151390"/>
    <w:rsid w:val="00151502"/>
    <w:rsid w:val="00152962"/>
    <w:rsid w:val="00153152"/>
    <w:rsid w:val="00153627"/>
    <w:rsid w:val="00153653"/>
    <w:rsid w:val="00153F42"/>
    <w:rsid w:val="001575D3"/>
    <w:rsid w:val="001577A6"/>
    <w:rsid w:val="00157C28"/>
    <w:rsid w:val="00157CCA"/>
    <w:rsid w:val="00160694"/>
    <w:rsid w:val="00160701"/>
    <w:rsid w:val="001614E2"/>
    <w:rsid w:val="001614F1"/>
    <w:rsid w:val="00161B30"/>
    <w:rsid w:val="00162442"/>
    <w:rsid w:val="0016269C"/>
    <w:rsid w:val="001629E4"/>
    <w:rsid w:val="00162D99"/>
    <w:rsid w:val="00163A00"/>
    <w:rsid w:val="00163C44"/>
    <w:rsid w:val="00164BFD"/>
    <w:rsid w:val="00165347"/>
    <w:rsid w:val="00165378"/>
    <w:rsid w:val="0016624D"/>
    <w:rsid w:val="0016652A"/>
    <w:rsid w:val="0016654F"/>
    <w:rsid w:val="00166652"/>
    <w:rsid w:val="0016706F"/>
    <w:rsid w:val="001670CB"/>
    <w:rsid w:val="00167726"/>
    <w:rsid w:val="00171393"/>
    <w:rsid w:val="001715C1"/>
    <w:rsid w:val="00171E77"/>
    <w:rsid w:val="00172002"/>
    <w:rsid w:val="001723DE"/>
    <w:rsid w:val="0017291B"/>
    <w:rsid w:val="0017396C"/>
    <w:rsid w:val="00173C9B"/>
    <w:rsid w:val="001751E1"/>
    <w:rsid w:val="00175DC1"/>
    <w:rsid w:val="00176E6E"/>
    <w:rsid w:val="001775FF"/>
    <w:rsid w:val="001802B0"/>
    <w:rsid w:val="00180E91"/>
    <w:rsid w:val="001810A2"/>
    <w:rsid w:val="001825F1"/>
    <w:rsid w:val="00182B69"/>
    <w:rsid w:val="00182BAC"/>
    <w:rsid w:val="00182EA7"/>
    <w:rsid w:val="00183988"/>
    <w:rsid w:val="001839CA"/>
    <w:rsid w:val="00183F54"/>
    <w:rsid w:val="00184283"/>
    <w:rsid w:val="0018433A"/>
    <w:rsid w:val="00184564"/>
    <w:rsid w:val="00184A06"/>
    <w:rsid w:val="00184B6C"/>
    <w:rsid w:val="00184E23"/>
    <w:rsid w:val="0018619A"/>
    <w:rsid w:val="0018654F"/>
    <w:rsid w:val="00187649"/>
    <w:rsid w:val="00187951"/>
    <w:rsid w:val="001904E8"/>
    <w:rsid w:val="00190BF0"/>
    <w:rsid w:val="00190DD8"/>
    <w:rsid w:val="00191774"/>
    <w:rsid w:val="00192597"/>
    <w:rsid w:val="00193340"/>
    <w:rsid w:val="00193D54"/>
    <w:rsid w:val="00194156"/>
    <w:rsid w:val="00194699"/>
    <w:rsid w:val="00195139"/>
    <w:rsid w:val="0019536B"/>
    <w:rsid w:val="00196443"/>
    <w:rsid w:val="0019658D"/>
    <w:rsid w:val="00196824"/>
    <w:rsid w:val="001968DC"/>
    <w:rsid w:val="00196B5B"/>
    <w:rsid w:val="001978F7"/>
    <w:rsid w:val="001A183A"/>
    <w:rsid w:val="001A1958"/>
    <w:rsid w:val="001A1A8F"/>
    <w:rsid w:val="001A27C8"/>
    <w:rsid w:val="001A2B3B"/>
    <w:rsid w:val="001A2C44"/>
    <w:rsid w:val="001A496F"/>
    <w:rsid w:val="001A4B69"/>
    <w:rsid w:val="001A4C9E"/>
    <w:rsid w:val="001A50BE"/>
    <w:rsid w:val="001A572E"/>
    <w:rsid w:val="001A5EC2"/>
    <w:rsid w:val="001A63B4"/>
    <w:rsid w:val="001A6462"/>
    <w:rsid w:val="001A6523"/>
    <w:rsid w:val="001A662C"/>
    <w:rsid w:val="001A6C9B"/>
    <w:rsid w:val="001A7958"/>
    <w:rsid w:val="001B11DD"/>
    <w:rsid w:val="001B120E"/>
    <w:rsid w:val="001B1473"/>
    <w:rsid w:val="001B17BE"/>
    <w:rsid w:val="001B291C"/>
    <w:rsid w:val="001B3A2B"/>
    <w:rsid w:val="001B3C64"/>
    <w:rsid w:val="001B494C"/>
    <w:rsid w:val="001B4955"/>
    <w:rsid w:val="001B4D33"/>
    <w:rsid w:val="001B4FB0"/>
    <w:rsid w:val="001B5442"/>
    <w:rsid w:val="001B56A6"/>
    <w:rsid w:val="001B58A9"/>
    <w:rsid w:val="001B696B"/>
    <w:rsid w:val="001B710F"/>
    <w:rsid w:val="001B745F"/>
    <w:rsid w:val="001B764C"/>
    <w:rsid w:val="001B7708"/>
    <w:rsid w:val="001C0BF3"/>
    <w:rsid w:val="001C1FC7"/>
    <w:rsid w:val="001C26B5"/>
    <w:rsid w:val="001C312D"/>
    <w:rsid w:val="001C377E"/>
    <w:rsid w:val="001C3D2A"/>
    <w:rsid w:val="001C4359"/>
    <w:rsid w:val="001C45FE"/>
    <w:rsid w:val="001C60EC"/>
    <w:rsid w:val="001C6766"/>
    <w:rsid w:val="001C6896"/>
    <w:rsid w:val="001D0661"/>
    <w:rsid w:val="001D26C6"/>
    <w:rsid w:val="001D2A0F"/>
    <w:rsid w:val="001D2BC5"/>
    <w:rsid w:val="001D30CF"/>
    <w:rsid w:val="001D3433"/>
    <w:rsid w:val="001D408F"/>
    <w:rsid w:val="001D46F6"/>
    <w:rsid w:val="001D48A9"/>
    <w:rsid w:val="001D542E"/>
    <w:rsid w:val="001D6BF7"/>
    <w:rsid w:val="001D762A"/>
    <w:rsid w:val="001D79FC"/>
    <w:rsid w:val="001D7F80"/>
    <w:rsid w:val="001E000D"/>
    <w:rsid w:val="001E041D"/>
    <w:rsid w:val="001E1484"/>
    <w:rsid w:val="001E17CA"/>
    <w:rsid w:val="001E1F01"/>
    <w:rsid w:val="001E2082"/>
    <w:rsid w:val="001E208A"/>
    <w:rsid w:val="001E20E1"/>
    <w:rsid w:val="001E2244"/>
    <w:rsid w:val="001E28A4"/>
    <w:rsid w:val="001E2B88"/>
    <w:rsid w:val="001E4610"/>
    <w:rsid w:val="001E4738"/>
    <w:rsid w:val="001E4C24"/>
    <w:rsid w:val="001E5055"/>
    <w:rsid w:val="001E51BC"/>
    <w:rsid w:val="001E5976"/>
    <w:rsid w:val="001E5D18"/>
    <w:rsid w:val="001E62F5"/>
    <w:rsid w:val="001E6785"/>
    <w:rsid w:val="001E6BB6"/>
    <w:rsid w:val="001E6BF8"/>
    <w:rsid w:val="001E6E15"/>
    <w:rsid w:val="001E6E58"/>
    <w:rsid w:val="001E7205"/>
    <w:rsid w:val="001E7326"/>
    <w:rsid w:val="001E79C8"/>
    <w:rsid w:val="001F01DE"/>
    <w:rsid w:val="001F0EF7"/>
    <w:rsid w:val="001F17B6"/>
    <w:rsid w:val="001F412D"/>
    <w:rsid w:val="001F4289"/>
    <w:rsid w:val="001F4777"/>
    <w:rsid w:val="001F4869"/>
    <w:rsid w:val="001F5440"/>
    <w:rsid w:val="001F5472"/>
    <w:rsid w:val="001F5848"/>
    <w:rsid w:val="001F589F"/>
    <w:rsid w:val="001F5CAE"/>
    <w:rsid w:val="001F5D8D"/>
    <w:rsid w:val="001F5E0F"/>
    <w:rsid w:val="001F6846"/>
    <w:rsid w:val="001F70D3"/>
    <w:rsid w:val="001F7888"/>
    <w:rsid w:val="002000EC"/>
    <w:rsid w:val="002009F6"/>
    <w:rsid w:val="00200C84"/>
    <w:rsid w:val="00201597"/>
    <w:rsid w:val="002019C5"/>
    <w:rsid w:val="00203131"/>
    <w:rsid w:val="00203465"/>
    <w:rsid w:val="00203931"/>
    <w:rsid w:val="00203EF6"/>
    <w:rsid w:val="0020477E"/>
    <w:rsid w:val="002051E2"/>
    <w:rsid w:val="00205E56"/>
    <w:rsid w:val="00206EA9"/>
    <w:rsid w:val="0020763E"/>
    <w:rsid w:val="002076FA"/>
    <w:rsid w:val="00207796"/>
    <w:rsid w:val="00210C97"/>
    <w:rsid w:val="00210D62"/>
    <w:rsid w:val="00210ED8"/>
    <w:rsid w:val="00211719"/>
    <w:rsid w:val="0021192B"/>
    <w:rsid w:val="00211CEF"/>
    <w:rsid w:val="00212133"/>
    <w:rsid w:val="00212212"/>
    <w:rsid w:val="002129E4"/>
    <w:rsid w:val="00213C4A"/>
    <w:rsid w:val="002142A4"/>
    <w:rsid w:val="00215E32"/>
    <w:rsid w:val="00216049"/>
    <w:rsid w:val="00216156"/>
    <w:rsid w:val="00216307"/>
    <w:rsid w:val="0021690B"/>
    <w:rsid w:val="00217097"/>
    <w:rsid w:val="002171AE"/>
    <w:rsid w:val="00217F62"/>
    <w:rsid w:val="00217F7B"/>
    <w:rsid w:val="002200D1"/>
    <w:rsid w:val="00220DCD"/>
    <w:rsid w:val="002211FB"/>
    <w:rsid w:val="002222C0"/>
    <w:rsid w:val="0022291D"/>
    <w:rsid w:val="0022376D"/>
    <w:rsid w:val="00223CB7"/>
    <w:rsid w:val="00224428"/>
    <w:rsid w:val="00224607"/>
    <w:rsid w:val="00224F7D"/>
    <w:rsid w:val="0022574B"/>
    <w:rsid w:val="00226317"/>
    <w:rsid w:val="00226914"/>
    <w:rsid w:val="00226D83"/>
    <w:rsid w:val="00227C80"/>
    <w:rsid w:val="00227EBB"/>
    <w:rsid w:val="0023058E"/>
    <w:rsid w:val="00230622"/>
    <w:rsid w:val="0023072D"/>
    <w:rsid w:val="00231323"/>
    <w:rsid w:val="002319BF"/>
    <w:rsid w:val="00232129"/>
    <w:rsid w:val="002321DB"/>
    <w:rsid w:val="002326A0"/>
    <w:rsid w:val="0023312F"/>
    <w:rsid w:val="0023348D"/>
    <w:rsid w:val="00233664"/>
    <w:rsid w:val="00233955"/>
    <w:rsid w:val="00234CCA"/>
    <w:rsid w:val="0023506C"/>
    <w:rsid w:val="0023551C"/>
    <w:rsid w:val="00235546"/>
    <w:rsid w:val="002360A5"/>
    <w:rsid w:val="002366DD"/>
    <w:rsid w:val="0023676E"/>
    <w:rsid w:val="00236B05"/>
    <w:rsid w:val="00237CC5"/>
    <w:rsid w:val="0024075F"/>
    <w:rsid w:val="00241044"/>
    <w:rsid w:val="0024121F"/>
    <w:rsid w:val="00241354"/>
    <w:rsid w:val="0024317F"/>
    <w:rsid w:val="002439CF"/>
    <w:rsid w:val="002441E3"/>
    <w:rsid w:val="002444F2"/>
    <w:rsid w:val="002450B6"/>
    <w:rsid w:val="0024511A"/>
    <w:rsid w:val="002459CF"/>
    <w:rsid w:val="0024622D"/>
    <w:rsid w:val="002465AF"/>
    <w:rsid w:val="002468DA"/>
    <w:rsid w:val="002501FB"/>
    <w:rsid w:val="00250840"/>
    <w:rsid w:val="0025109A"/>
    <w:rsid w:val="0025110B"/>
    <w:rsid w:val="0025121C"/>
    <w:rsid w:val="00252917"/>
    <w:rsid w:val="00252CDE"/>
    <w:rsid w:val="00252EFD"/>
    <w:rsid w:val="002532D3"/>
    <w:rsid w:val="00253719"/>
    <w:rsid w:val="0025423E"/>
    <w:rsid w:val="002546FB"/>
    <w:rsid w:val="00254EAC"/>
    <w:rsid w:val="002553C9"/>
    <w:rsid w:val="002559E0"/>
    <w:rsid w:val="00255B76"/>
    <w:rsid w:val="00255F6B"/>
    <w:rsid w:val="00256948"/>
    <w:rsid w:val="00256D3D"/>
    <w:rsid w:val="00257524"/>
    <w:rsid w:val="00260445"/>
    <w:rsid w:val="0026099F"/>
    <w:rsid w:val="002610C8"/>
    <w:rsid w:val="00261598"/>
    <w:rsid w:val="00261BB1"/>
    <w:rsid w:val="00261DE2"/>
    <w:rsid w:val="00262524"/>
    <w:rsid w:val="0026274F"/>
    <w:rsid w:val="00262AD0"/>
    <w:rsid w:val="00262D4F"/>
    <w:rsid w:val="002636E1"/>
    <w:rsid w:val="00263A84"/>
    <w:rsid w:val="00263E5E"/>
    <w:rsid w:val="00264793"/>
    <w:rsid w:val="00264BAE"/>
    <w:rsid w:val="00264DEA"/>
    <w:rsid w:val="00264E9A"/>
    <w:rsid w:val="00264F30"/>
    <w:rsid w:val="00264FE6"/>
    <w:rsid w:val="00265110"/>
    <w:rsid w:val="002653D8"/>
    <w:rsid w:val="00267359"/>
    <w:rsid w:val="00267A5B"/>
    <w:rsid w:val="00267A76"/>
    <w:rsid w:val="00267D1B"/>
    <w:rsid w:val="00270713"/>
    <w:rsid w:val="00270D59"/>
    <w:rsid w:val="00270FD3"/>
    <w:rsid w:val="00271B9A"/>
    <w:rsid w:val="00271C00"/>
    <w:rsid w:val="00272131"/>
    <w:rsid w:val="0027222F"/>
    <w:rsid w:val="0027228F"/>
    <w:rsid w:val="0027264E"/>
    <w:rsid w:val="002727CF"/>
    <w:rsid w:val="002757B6"/>
    <w:rsid w:val="00275B75"/>
    <w:rsid w:val="00275D12"/>
    <w:rsid w:val="002761B1"/>
    <w:rsid w:val="0027641F"/>
    <w:rsid w:val="00277031"/>
    <w:rsid w:val="00277230"/>
    <w:rsid w:val="002779DD"/>
    <w:rsid w:val="00277D2E"/>
    <w:rsid w:val="00277FFB"/>
    <w:rsid w:val="002804C7"/>
    <w:rsid w:val="00280856"/>
    <w:rsid w:val="0028098B"/>
    <w:rsid w:val="00280A4D"/>
    <w:rsid w:val="002811D6"/>
    <w:rsid w:val="002812D0"/>
    <w:rsid w:val="0028195A"/>
    <w:rsid w:val="00283F2F"/>
    <w:rsid w:val="00284365"/>
    <w:rsid w:val="0028544E"/>
    <w:rsid w:val="0028544F"/>
    <w:rsid w:val="002856C1"/>
    <w:rsid w:val="00285B60"/>
    <w:rsid w:val="00287B69"/>
    <w:rsid w:val="002901A3"/>
    <w:rsid w:val="00290A6A"/>
    <w:rsid w:val="00290B22"/>
    <w:rsid w:val="00291558"/>
    <w:rsid w:val="00291B6C"/>
    <w:rsid w:val="00292F93"/>
    <w:rsid w:val="0029314A"/>
    <w:rsid w:val="0029335C"/>
    <w:rsid w:val="002934E4"/>
    <w:rsid w:val="0029446F"/>
    <w:rsid w:val="0029489B"/>
    <w:rsid w:val="00295211"/>
    <w:rsid w:val="002956E7"/>
    <w:rsid w:val="00295DF2"/>
    <w:rsid w:val="00295FB0"/>
    <w:rsid w:val="00297481"/>
    <w:rsid w:val="002977EB"/>
    <w:rsid w:val="00297A7C"/>
    <w:rsid w:val="002A038D"/>
    <w:rsid w:val="002A0491"/>
    <w:rsid w:val="002A0654"/>
    <w:rsid w:val="002A07DB"/>
    <w:rsid w:val="002A09CF"/>
    <w:rsid w:val="002A0F10"/>
    <w:rsid w:val="002A1212"/>
    <w:rsid w:val="002A18D2"/>
    <w:rsid w:val="002A1DA7"/>
    <w:rsid w:val="002A238E"/>
    <w:rsid w:val="002A3C3D"/>
    <w:rsid w:val="002A4F49"/>
    <w:rsid w:val="002A5C0F"/>
    <w:rsid w:val="002A6057"/>
    <w:rsid w:val="002A62E7"/>
    <w:rsid w:val="002A67E4"/>
    <w:rsid w:val="002A6C93"/>
    <w:rsid w:val="002A797F"/>
    <w:rsid w:val="002A7A8F"/>
    <w:rsid w:val="002A7C8F"/>
    <w:rsid w:val="002B025B"/>
    <w:rsid w:val="002B1484"/>
    <w:rsid w:val="002B18FA"/>
    <w:rsid w:val="002B2CBC"/>
    <w:rsid w:val="002B2D9E"/>
    <w:rsid w:val="002B35BB"/>
    <w:rsid w:val="002B3D99"/>
    <w:rsid w:val="002B4E48"/>
    <w:rsid w:val="002B50C7"/>
    <w:rsid w:val="002B5720"/>
    <w:rsid w:val="002B6199"/>
    <w:rsid w:val="002B662D"/>
    <w:rsid w:val="002B6A98"/>
    <w:rsid w:val="002B6F42"/>
    <w:rsid w:val="002B7A9B"/>
    <w:rsid w:val="002C0346"/>
    <w:rsid w:val="002C126B"/>
    <w:rsid w:val="002C2130"/>
    <w:rsid w:val="002C26BD"/>
    <w:rsid w:val="002C2797"/>
    <w:rsid w:val="002C27E4"/>
    <w:rsid w:val="002C2D38"/>
    <w:rsid w:val="002C2D3E"/>
    <w:rsid w:val="002C2D88"/>
    <w:rsid w:val="002C31D6"/>
    <w:rsid w:val="002C36E5"/>
    <w:rsid w:val="002C39AE"/>
    <w:rsid w:val="002C4426"/>
    <w:rsid w:val="002C46E7"/>
    <w:rsid w:val="002C4DA9"/>
    <w:rsid w:val="002C51F1"/>
    <w:rsid w:val="002C5F65"/>
    <w:rsid w:val="002C670A"/>
    <w:rsid w:val="002D040D"/>
    <w:rsid w:val="002D059B"/>
    <w:rsid w:val="002D07DF"/>
    <w:rsid w:val="002D0905"/>
    <w:rsid w:val="002D0ACB"/>
    <w:rsid w:val="002D0D61"/>
    <w:rsid w:val="002D14A0"/>
    <w:rsid w:val="002D1A38"/>
    <w:rsid w:val="002D2551"/>
    <w:rsid w:val="002D2E73"/>
    <w:rsid w:val="002D302C"/>
    <w:rsid w:val="002D33A1"/>
    <w:rsid w:val="002D3FD6"/>
    <w:rsid w:val="002D41CC"/>
    <w:rsid w:val="002D474F"/>
    <w:rsid w:val="002D5930"/>
    <w:rsid w:val="002D63B7"/>
    <w:rsid w:val="002D64A4"/>
    <w:rsid w:val="002D69EC"/>
    <w:rsid w:val="002D6A4F"/>
    <w:rsid w:val="002D6EB2"/>
    <w:rsid w:val="002D747E"/>
    <w:rsid w:val="002D7A34"/>
    <w:rsid w:val="002D7C19"/>
    <w:rsid w:val="002E024B"/>
    <w:rsid w:val="002E03C9"/>
    <w:rsid w:val="002E0596"/>
    <w:rsid w:val="002E059D"/>
    <w:rsid w:val="002E1399"/>
    <w:rsid w:val="002E2BEE"/>
    <w:rsid w:val="002E2FFE"/>
    <w:rsid w:val="002E3A0D"/>
    <w:rsid w:val="002E492D"/>
    <w:rsid w:val="002E5C4B"/>
    <w:rsid w:val="002E6EE2"/>
    <w:rsid w:val="002E744C"/>
    <w:rsid w:val="002E7D48"/>
    <w:rsid w:val="002F0156"/>
    <w:rsid w:val="002F06C6"/>
    <w:rsid w:val="002F1552"/>
    <w:rsid w:val="002F1BB3"/>
    <w:rsid w:val="002F254B"/>
    <w:rsid w:val="002F26E8"/>
    <w:rsid w:val="002F4085"/>
    <w:rsid w:val="002F483E"/>
    <w:rsid w:val="002F485B"/>
    <w:rsid w:val="002F4BB5"/>
    <w:rsid w:val="002F5F89"/>
    <w:rsid w:val="002F6119"/>
    <w:rsid w:val="002F656E"/>
    <w:rsid w:val="002F753F"/>
    <w:rsid w:val="002F779F"/>
    <w:rsid w:val="002F7CA0"/>
    <w:rsid w:val="002F7F64"/>
    <w:rsid w:val="00300837"/>
    <w:rsid w:val="00300A03"/>
    <w:rsid w:val="003017E0"/>
    <w:rsid w:val="00301B5B"/>
    <w:rsid w:val="00301F0D"/>
    <w:rsid w:val="00301FEB"/>
    <w:rsid w:val="0030307D"/>
    <w:rsid w:val="00303207"/>
    <w:rsid w:val="00303664"/>
    <w:rsid w:val="00303719"/>
    <w:rsid w:val="00303987"/>
    <w:rsid w:val="003039D8"/>
    <w:rsid w:val="00303AC0"/>
    <w:rsid w:val="00304206"/>
    <w:rsid w:val="0030426E"/>
    <w:rsid w:val="00304726"/>
    <w:rsid w:val="00305B6C"/>
    <w:rsid w:val="00305D50"/>
    <w:rsid w:val="00306012"/>
    <w:rsid w:val="00306B18"/>
    <w:rsid w:val="00306CAF"/>
    <w:rsid w:val="00306CC3"/>
    <w:rsid w:val="003071F7"/>
    <w:rsid w:val="003103E1"/>
    <w:rsid w:val="00311680"/>
    <w:rsid w:val="003117CF"/>
    <w:rsid w:val="00311A6E"/>
    <w:rsid w:val="00312280"/>
    <w:rsid w:val="00312463"/>
    <w:rsid w:val="00312901"/>
    <w:rsid w:val="00313515"/>
    <w:rsid w:val="003138B4"/>
    <w:rsid w:val="00313BF3"/>
    <w:rsid w:val="00315A3F"/>
    <w:rsid w:val="003161AF"/>
    <w:rsid w:val="00317C9A"/>
    <w:rsid w:val="003208AC"/>
    <w:rsid w:val="003209F1"/>
    <w:rsid w:val="003210D3"/>
    <w:rsid w:val="00321675"/>
    <w:rsid w:val="003218CD"/>
    <w:rsid w:val="003218E1"/>
    <w:rsid w:val="00321DC8"/>
    <w:rsid w:val="0032210C"/>
    <w:rsid w:val="003221BE"/>
    <w:rsid w:val="003225D4"/>
    <w:rsid w:val="003226CC"/>
    <w:rsid w:val="00322737"/>
    <w:rsid w:val="00322F2B"/>
    <w:rsid w:val="003231C0"/>
    <w:rsid w:val="00324BBC"/>
    <w:rsid w:val="00324FF4"/>
    <w:rsid w:val="003252B1"/>
    <w:rsid w:val="0032542A"/>
    <w:rsid w:val="00325520"/>
    <w:rsid w:val="0032554B"/>
    <w:rsid w:val="00325DAC"/>
    <w:rsid w:val="00326435"/>
    <w:rsid w:val="003274CD"/>
    <w:rsid w:val="00327580"/>
    <w:rsid w:val="0032774A"/>
    <w:rsid w:val="00327BD6"/>
    <w:rsid w:val="003312FB"/>
    <w:rsid w:val="003314C3"/>
    <w:rsid w:val="003327AB"/>
    <w:rsid w:val="00332B15"/>
    <w:rsid w:val="00332CE2"/>
    <w:rsid w:val="00333673"/>
    <w:rsid w:val="00333901"/>
    <w:rsid w:val="00333B7B"/>
    <w:rsid w:val="00334DDD"/>
    <w:rsid w:val="003350F2"/>
    <w:rsid w:val="003359D6"/>
    <w:rsid w:val="00335F45"/>
    <w:rsid w:val="00336827"/>
    <w:rsid w:val="0033765B"/>
    <w:rsid w:val="00337B16"/>
    <w:rsid w:val="003401AC"/>
    <w:rsid w:val="00340CB5"/>
    <w:rsid w:val="00341057"/>
    <w:rsid w:val="0034185A"/>
    <w:rsid w:val="00342132"/>
    <w:rsid w:val="0034237B"/>
    <w:rsid w:val="00343B60"/>
    <w:rsid w:val="00343BBE"/>
    <w:rsid w:val="00344453"/>
    <w:rsid w:val="00344697"/>
    <w:rsid w:val="00344B81"/>
    <w:rsid w:val="00345AF3"/>
    <w:rsid w:val="003463CE"/>
    <w:rsid w:val="00350A2E"/>
    <w:rsid w:val="00350AE9"/>
    <w:rsid w:val="00351475"/>
    <w:rsid w:val="0035170C"/>
    <w:rsid w:val="003519C4"/>
    <w:rsid w:val="00352774"/>
    <w:rsid w:val="00352C1C"/>
    <w:rsid w:val="00353F2C"/>
    <w:rsid w:val="00354E9E"/>
    <w:rsid w:val="00355394"/>
    <w:rsid w:val="003557FB"/>
    <w:rsid w:val="00355C3C"/>
    <w:rsid w:val="00356C6A"/>
    <w:rsid w:val="00357E85"/>
    <w:rsid w:val="00360525"/>
    <w:rsid w:val="00361A2F"/>
    <w:rsid w:val="00362297"/>
    <w:rsid w:val="00362564"/>
    <w:rsid w:val="00362EDD"/>
    <w:rsid w:val="003631DE"/>
    <w:rsid w:val="003631ED"/>
    <w:rsid w:val="00363ECB"/>
    <w:rsid w:val="00365DE1"/>
    <w:rsid w:val="0036627A"/>
    <w:rsid w:val="00367294"/>
    <w:rsid w:val="00367C17"/>
    <w:rsid w:val="00370580"/>
    <w:rsid w:val="0037090D"/>
    <w:rsid w:val="003709C9"/>
    <w:rsid w:val="00370C7E"/>
    <w:rsid w:val="003716FD"/>
    <w:rsid w:val="00372108"/>
    <w:rsid w:val="00372BF3"/>
    <w:rsid w:val="00373220"/>
    <w:rsid w:val="0037338D"/>
    <w:rsid w:val="003739BB"/>
    <w:rsid w:val="00374378"/>
    <w:rsid w:val="003747A8"/>
    <w:rsid w:val="00375592"/>
    <w:rsid w:val="00375A1E"/>
    <w:rsid w:val="00376722"/>
    <w:rsid w:val="00376E3A"/>
    <w:rsid w:val="0037766E"/>
    <w:rsid w:val="00377D04"/>
    <w:rsid w:val="00380833"/>
    <w:rsid w:val="00381508"/>
    <w:rsid w:val="00381939"/>
    <w:rsid w:val="00381AC0"/>
    <w:rsid w:val="00382205"/>
    <w:rsid w:val="00382931"/>
    <w:rsid w:val="00382E64"/>
    <w:rsid w:val="00384625"/>
    <w:rsid w:val="00384A54"/>
    <w:rsid w:val="00384EEC"/>
    <w:rsid w:val="003851B5"/>
    <w:rsid w:val="003855CD"/>
    <w:rsid w:val="0038578E"/>
    <w:rsid w:val="0038580D"/>
    <w:rsid w:val="00386958"/>
    <w:rsid w:val="003870CC"/>
    <w:rsid w:val="00387407"/>
    <w:rsid w:val="0038740F"/>
    <w:rsid w:val="003874DF"/>
    <w:rsid w:val="00387C89"/>
    <w:rsid w:val="00387DE7"/>
    <w:rsid w:val="0039037F"/>
    <w:rsid w:val="003914A4"/>
    <w:rsid w:val="00391875"/>
    <w:rsid w:val="00391908"/>
    <w:rsid w:val="0039203C"/>
    <w:rsid w:val="00392055"/>
    <w:rsid w:val="00392246"/>
    <w:rsid w:val="0039271A"/>
    <w:rsid w:val="00392802"/>
    <w:rsid w:val="00392F6B"/>
    <w:rsid w:val="00393D22"/>
    <w:rsid w:val="00393E2D"/>
    <w:rsid w:val="003946D1"/>
    <w:rsid w:val="003947AF"/>
    <w:rsid w:val="003949F8"/>
    <w:rsid w:val="00394AB2"/>
    <w:rsid w:val="0039519F"/>
    <w:rsid w:val="00395218"/>
    <w:rsid w:val="00395FD0"/>
    <w:rsid w:val="003964DF"/>
    <w:rsid w:val="00397875"/>
    <w:rsid w:val="00397D97"/>
    <w:rsid w:val="003A029E"/>
    <w:rsid w:val="003A03A8"/>
    <w:rsid w:val="003A0446"/>
    <w:rsid w:val="003A0F1E"/>
    <w:rsid w:val="003A0FD9"/>
    <w:rsid w:val="003A14CF"/>
    <w:rsid w:val="003A1702"/>
    <w:rsid w:val="003A1821"/>
    <w:rsid w:val="003A1F11"/>
    <w:rsid w:val="003A1FE6"/>
    <w:rsid w:val="003A1FF9"/>
    <w:rsid w:val="003A2596"/>
    <w:rsid w:val="003A2C6B"/>
    <w:rsid w:val="003A2C88"/>
    <w:rsid w:val="003A2DAE"/>
    <w:rsid w:val="003A320E"/>
    <w:rsid w:val="003A3764"/>
    <w:rsid w:val="003A3A31"/>
    <w:rsid w:val="003A3EFA"/>
    <w:rsid w:val="003A3F68"/>
    <w:rsid w:val="003A4A12"/>
    <w:rsid w:val="003A505C"/>
    <w:rsid w:val="003A5075"/>
    <w:rsid w:val="003A5864"/>
    <w:rsid w:val="003A5B82"/>
    <w:rsid w:val="003A5DCB"/>
    <w:rsid w:val="003A620E"/>
    <w:rsid w:val="003A6365"/>
    <w:rsid w:val="003A65ED"/>
    <w:rsid w:val="003A6B29"/>
    <w:rsid w:val="003A716D"/>
    <w:rsid w:val="003A7447"/>
    <w:rsid w:val="003B0D9E"/>
    <w:rsid w:val="003B1B38"/>
    <w:rsid w:val="003B2095"/>
    <w:rsid w:val="003B288A"/>
    <w:rsid w:val="003B3708"/>
    <w:rsid w:val="003B3D09"/>
    <w:rsid w:val="003B4149"/>
    <w:rsid w:val="003B42DB"/>
    <w:rsid w:val="003B49E2"/>
    <w:rsid w:val="003B4AB1"/>
    <w:rsid w:val="003B4DC9"/>
    <w:rsid w:val="003B57BD"/>
    <w:rsid w:val="003B6BFB"/>
    <w:rsid w:val="003B6EEB"/>
    <w:rsid w:val="003B713A"/>
    <w:rsid w:val="003B74AE"/>
    <w:rsid w:val="003B7554"/>
    <w:rsid w:val="003B7660"/>
    <w:rsid w:val="003C010D"/>
    <w:rsid w:val="003C0CFB"/>
    <w:rsid w:val="003C0D1F"/>
    <w:rsid w:val="003C2B6B"/>
    <w:rsid w:val="003C2C27"/>
    <w:rsid w:val="003C2EB1"/>
    <w:rsid w:val="003C3393"/>
    <w:rsid w:val="003C3991"/>
    <w:rsid w:val="003C3B6F"/>
    <w:rsid w:val="003C4565"/>
    <w:rsid w:val="003C4DA4"/>
    <w:rsid w:val="003C5D46"/>
    <w:rsid w:val="003C6245"/>
    <w:rsid w:val="003C65C4"/>
    <w:rsid w:val="003C6628"/>
    <w:rsid w:val="003C71CF"/>
    <w:rsid w:val="003C7CA9"/>
    <w:rsid w:val="003D09E2"/>
    <w:rsid w:val="003D1069"/>
    <w:rsid w:val="003D1255"/>
    <w:rsid w:val="003D1DE8"/>
    <w:rsid w:val="003D40DA"/>
    <w:rsid w:val="003D59C2"/>
    <w:rsid w:val="003D7012"/>
    <w:rsid w:val="003D729B"/>
    <w:rsid w:val="003E1519"/>
    <w:rsid w:val="003E24D3"/>
    <w:rsid w:val="003E32D2"/>
    <w:rsid w:val="003E3680"/>
    <w:rsid w:val="003E3AD9"/>
    <w:rsid w:val="003E3F19"/>
    <w:rsid w:val="003E4E28"/>
    <w:rsid w:val="003E5458"/>
    <w:rsid w:val="003E5817"/>
    <w:rsid w:val="003E59E0"/>
    <w:rsid w:val="003E5EE6"/>
    <w:rsid w:val="003E6076"/>
    <w:rsid w:val="003F0083"/>
    <w:rsid w:val="003F0502"/>
    <w:rsid w:val="003F1183"/>
    <w:rsid w:val="003F165A"/>
    <w:rsid w:val="003F17D1"/>
    <w:rsid w:val="003F1944"/>
    <w:rsid w:val="003F1AB9"/>
    <w:rsid w:val="003F2EE5"/>
    <w:rsid w:val="003F34CC"/>
    <w:rsid w:val="003F3902"/>
    <w:rsid w:val="003F3D5E"/>
    <w:rsid w:val="003F49FD"/>
    <w:rsid w:val="003F5389"/>
    <w:rsid w:val="003F58E7"/>
    <w:rsid w:val="003F6087"/>
    <w:rsid w:val="003F6520"/>
    <w:rsid w:val="003F6EC1"/>
    <w:rsid w:val="003F77B6"/>
    <w:rsid w:val="003F790E"/>
    <w:rsid w:val="00401503"/>
    <w:rsid w:val="00401602"/>
    <w:rsid w:val="004020B8"/>
    <w:rsid w:val="0040238E"/>
    <w:rsid w:val="004024B5"/>
    <w:rsid w:val="004027BC"/>
    <w:rsid w:val="0040371B"/>
    <w:rsid w:val="00403A16"/>
    <w:rsid w:val="00403DD1"/>
    <w:rsid w:val="004041FD"/>
    <w:rsid w:val="004045E3"/>
    <w:rsid w:val="00404635"/>
    <w:rsid w:val="004049AD"/>
    <w:rsid w:val="00405C24"/>
    <w:rsid w:val="00406170"/>
    <w:rsid w:val="0040638F"/>
    <w:rsid w:val="0040681C"/>
    <w:rsid w:val="004078C3"/>
    <w:rsid w:val="00407ECC"/>
    <w:rsid w:val="00410003"/>
    <w:rsid w:val="0041011B"/>
    <w:rsid w:val="00410863"/>
    <w:rsid w:val="00410AAE"/>
    <w:rsid w:val="00410EA1"/>
    <w:rsid w:val="00410F23"/>
    <w:rsid w:val="0041129C"/>
    <w:rsid w:val="004121C0"/>
    <w:rsid w:val="0041285A"/>
    <w:rsid w:val="00412B05"/>
    <w:rsid w:val="004144C4"/>
    <w:rsid w:val="004172B3"/>
    <w:rsid w:val="00417E5A"/>
    <w:rsid w:val="0042054D"/>
    <w:rsid w:val="00420749"/>
    <w:rsid w:val="004208C2"/>
    <w:rsid w:val="00421991"/>
    <w:rsid w:val="00421BC2"/>
    <w:rsid w:val="0042239C"/>
    <w:rsid w:val="004223A8"/>
    <w:rsid w:val="004224F4"/>
    <w:rsid w:val="00422934"/>
    <w:rsid w:val="004229C5"/>
    <w:rsid w:val="00423558"/>
    <w:rsid w:val="00423940"/>
    <w:rsid w:val="00423C9B"/>
    <w:rsid w:val="00423F4E"/>
    <w:rsid w:val="004243C2"/>
    <w:rsid w:val="004247DE"/>
    <w:rsid w:val="00424825"/>
    <w:rsid w:val="00425D2A"/>
    <w:rsid w:val="004265D5"/>
    <w:rsid w:val="00430050"/>
    <w:rsid w:val="0043111C"/>
    <w:rsid w:val="0043166F"/>
    <w:rsid w:val="00431CEE"/>
    <w:rsid w:val="0043263F"/>
    <w:rsid w:val="00432F20"/>
    <w:rsid w:val="00433552"/>
    <w:rsid w:val="00433669"/>
    <w:rsid w:val="004340BE"/>
    <w:rsid w:val="00434257"/>
    <w:rsid w:val="00434FA7"/>
    <w:rsid w:val="00435618"/>
    <w:rsid w:val="00436CD2"/>
    <w:rsid w:val="00437239"/>
    <w:rsid w:val="0043727F"/>
    <w:rsid w:val="004404F0"/>
    <w:rsid w:val="00440B83"/>
    <w:rsid w:val="00440F5F"/>
    <w:rsid w:val="0044121D"/>
    <w:rsid w:val="00441B9E"/>
    <w:rsid w:val="00441F31"/>
    <w:rsid w:val="004429D3"/>
    <w:rsid w:val="00442D60"/>
    <w:rsid w:val="00443165"/>
    <w:rsid w:val="00443C2B"/>
    <w:rsid w:val="00443C89"/>
    <w:rsid w:val="00443D81"/>
    <w:rsid w:val="00444930"/>
    <w:rsid w:val="004450E3"/>
    <w:rsid w:val="00445C09"/>
    <w:rsid w:val="00447048"/>
    <w:rsid w:val="004476EC"/>
    <w:rsid w:val="00447CC3"/>
    <w:rsid w:val="00450553"/>
    <w:rsid w:val="00450F67"/>
    <w:rsid w:val="004511AC"/>
    <w:rsid w:val="00451464"/>
    <w:rsid w:val="0045149C"/>
    <w:rsid w:val="0045191B"/>
    <w:rsid w:val="00451CA2"/>
    <w:rsid w:val="00451FA2"/>
    <w:rsid w:val="0045212D"/>
    <w:rsid w:val="00452664"/>
    <w:rsid w:val="004528E1"/>
    <w:rsid w:val="00454CE8"/>
    <w:rsid w:val="00454D26"/>
    <w:rsid w:val="00455942"/>
    <w:rsid w:val="00455DEE"/>
    <w:rsid w:val="00456984"/>
    <w:rsid w:val="00457149"/>
    <w:rsid w:val="0045790E"/>
    <w:rsid w:val="0046072E"/>
    <w:rsid w:val="00460C6F"/>
    <w:rsid w:val="00460D2A"/>
    <w:rsid w:val="004610EE"/>
    <w:rsid w:val="0046134E"/>
    <w:rsid w:val="00461579"/>
    <w:rsid w:val="004618DD"/>
    <w:rsid w:val="004618F1"/>
    <w:rsid w:val="00462DB3"/>
    <w:rsid w:val="00465B39"/>
    <w:rsid w:val="004665D8"/>
    <w:rsid w:val="00466B1C"/>
    <w:rsid w:val="00466E96"/>
    <w:rsid w:val="00466EC5"/>
    <w:rsid w:val="004675D9"/>
    <w:rsid w:val="00470082"/>
    <w:rsid w:val="004701C6"/>
    <w:rsid w:val="00470665"/>
    <w:rsid w:val="0047184D"/>
    <w:rsid w:val="004719B1"/>
    <w:rsid w:val="00472308"/>
    <w:rsid w:val="00472EB2"/>
    <w:rsid w:val="00473EBC"/>
    <w:rsid w:val="004740BE"/>
    <w:rsid w:val="0047465D"/>
    <w:rsid w:val="00475201"/>
    <w:rsid w:val="0047554F"/>
    <w:rsid w:val="004758A1"/>
    <w:rsid w:val="00476228"/>
    <w:rsid w:val="00476810"/>
    <w:rsid w:val="00477119"/>
    <w:rsid w:val="00477E39"/>
    <w:rsid w:val="00477F7D"/>
    <w:rsid w:val="0048023A"/>
    <w:rsid w:val="004804DC"/>
    <w:rsid w:val="00480E07"/>
    <w:rsid w:val="00482531"/>
    <w:rsid w:val="0048273C"/>
    <w:rsid w:val="00482A58"/>
    <w:rsid w:val="004834CF"/>
    <w:rsid w:val="00483EF8"/>
    <w:rsid w:val="00484531"/>
    <w:rsid w:val="00485160"/>
    <w:rsid w:val="00485DF1"/>
    <w:rsid w:val="00485E75"/>
    <w:rsid w:val="00486A58"/>
    <w:rsid w:val="0048714E"/>
    <w:rsid w:val="0048722D"/>
    <w:rsid w:val="00487B72"/>
    <w:rsid w:val="0049005A"/>
    <w:rsid w:val="00490287"/>
    <w:rsid w:val="0049248A"/>
    <w:rsid w:val="00492B0F"/>
    <w:rsid w:val="00492D3D"/>
    <w:rsid w:val="004934EB"/>
    <w:rsid w:val="00493A86"/>
    <w:rsid w:val="00493CAF"/>
    <w:rsid w:val="004951C3"/>
    <w:rsid w:val="00495B3F"/>
    <w:rsid w:val="00495D1F"/>
    <w:rsid w:val="004963D7"/>
    <w:rsid w:val="004964F7"/>
    <w:rsid w:val="00496602"/>
    <w:rsid w:val="00496BA2"/>
    <w:rsid w:val="00497209"/>
    <w:rsid w:val="00497625"/>
    <w:rsid w:val="004A0313"/>
    <w:rsid w:val="004A0751"/>
    <w:rsid w:val="004A08E6"/>
    <w:rsid w:val="004A0F88"/>
    <w:rsid w:val="004A2484"/>
    <w:rsid w:val="004A266E"/>
    <w:rsid w:val="004A3FEE"/>
    <w:rsid w:val="004A4645"/>
    <w:rsid w:val="004A5055"/>
    <w:rsid w:val="004A55DC"/>
    <w:rsid w:val="004A5BFE"/>
    <w:rsid w:val="004A6056"/>
    <w:rsid w:val="004A7014"/>
    <w:rsid w:val="004A7849"/>
    <w:rsid w:val="004A7D32"/>
    <w:rsid w:val="004A7FF9"/>
    <w:rsid w:val="004B005C"/>
    <w:rsid w:val="004B03EC"/>
    <w:rsid w:val="004B0740"/>
    <w:rsid w:val="004B083F"/>
    <w:rsid w:val="004B0B4C"/>
    <w:rsid w:val="004B2A97"/>
    <w:rsid w:val="004B32C1"/>
    <w:rsid w:val="004B47E3"/>
    <w:rsid w:val="004B4835"/>
    <w:rsid w:val="004B6740"/>
    <w:rsid w:val="004B7250"/>
    <w:rsid w:val="004B78F2"/>
    <w:rsid w:val="004C0AF5"/>
    <w:rsid w:val="004C0D1F"/>
    <w:rsid w:val="004C0E81"/>
    <w:rsid w:val="004C190F"/>
    <w:rsid w:val="004C23E4"/>
    <w:rsid w:val="004C31AF"/>
    <w:rsid w:val="004C481B"/>
    <w:rsid w:val="004C5294"/>
    <w:rsid w:val="004C63FD"/>
    <w:rsid w:val="004C6575"/>
    <w:rsid w:val="004C689D"/>
    <w:rsid w:val="004C7272"/>
    <w:rsid w:val="004C7647"/>
    <w:rsid w:val="004C771E"/>
    <w:rsid w:val="004C77DC"/>
    <w:rsid w:val="004C7B86"/>
    <w:rsid w:val="004C7F99"/>
    <w:rsid w:val="004D0A91"/>
    <w:rsid w:val="004D0C88"/>
    <w:rsid w:val="004D0CCF"/>
    <w:rsid w:val="004D0FD2"/>
    <w:rsid w:val="004D1700"/>
    <w:rsid w:val="004D1BF6"/>
    <w:rsid w:val="004D1ED7"/>
    <w:rsid w:val="004D1F55"/>
    <w:rsid w:val="004D20FA"/>
    <w:rsid w:val="004D2157"/>
    <w:rsid w:val="004D3CE7"/>
    <w:rsid w:val="004D3DCF"/>
    <w:rsid w:val="004D4027"/>
    <w:rsid w:val="004D4B39"/>
    <w:rsid w:val="004D509C"/>
    <w:rsid w:val="004D5CC5"/>
    <w:rsid w:val="004D5E03"/>
    <w:rsid w:val="004D609B"/>
    <w:rsid w:val="004D6A38"/>
    <w:rsid w:val="004D7363"/>
    <w:rsid w:val="004D778B"/>
    <w:rsid w:val="004D7C2F"/>
    <w:rsid w:val="004E0A87"/>
    <w:rsid w:val="004E226A"/>
    <w:rsid w:val="004E32E7"/>
    <w:rsid w:val="004E38D9"/>
    <w:rsid w:val="004E39AF"/>
    <w:rsid w:val="004E3A35"/>
    <w:rsid w:val="004E3A6D"/>
    <w:rsid w:val="004E4B97"/>
    <w:rsid w:val="004E6C54"/>
    <w:rsid w:val="004E7483"/>
    <w:rsid w:val="004E7597"/>
    <w:rsid w:val="004E7956"/>
    <w:rsid w:val="004F007A"/>
    <w:rsid w:val="004F00F9"/>
    <w:rsid w:val="004F0D02"/>
    <w:rsid w:val="004F1009"/>
    <w:rsid w:val="004F1090"/>
    <w:rsid w:val="004F18A2"/>
    <w:rsid w:val="004F1D62"/>
    <w:rsid w:val="004F2537"/>
    <w:rsid w:val="004F2957"/>
    <w:rsid w:val="004F4DEC"/>
    <w:rsid w:val="004F53AF"/>
    <w:rsid w:val="004F5C20"/>
    <w:rsid w:val="004F65EC"/>
    <w:rsid w:val="004F675A"/>
    <w:rsid w:val="004F695A"/>
    <w:rsid w:val="004F7086"/>
    <w:rsid w:val="004F7662"/>
    <w:rsid w:val="004F76CE"/>
    <w:rsid w:val="004F7993"/>
    <w:rsid w:val="0050031F"/>
    <w:rsid w:val="005003A2"/>
    <w:rsid w:val="005003B4"/>
    <w:rsid w:val="00500B35"/>
    <w:rsid w:val="00501507"/>
    <w:rsid w:val="00502300"/>
    <w:rsid w:val="00502B6D"/>
    <w:rsid w:val="005031AF"/>
    <w:rsid w:val="00503526"/>
    <w:rsid w:val="00503A4C"/>
    <w:rsid w:val="00504B58"/>
    <w:rsid w:val="00504E1A"/>
    <w:rsid w:val="00506332"/>
    <w:rsid w:val="00506DDD"/>
    <w:rsid w:val="005072A3"/>
    <w:rsid w:val="00507F8B"/>
    <w:rsid w:val="0051235C"/>
    <w:rsid w:val="005128AC"/>
    <w:rsid w:val="005128BA"/>
    <w:rsid w:val="00512945"/>
    <w:rsid w:val="00512CDD"/>
    <w:rsid w:val="00512D04"/>
    <w:rsid w:val="0051326D"/>
    <w:rsid w:val="005138F8"/>
    <w:rsid w:val="005140C2"/>
    <w:rsid w:val="005153FD"/>
    <w:rsid w:val="005162C7"/>
    <w:rsid w:val="00516360"/>
    <w:rsid w:val="00516B24"/>
    <w:rsid w:val="005175B4"/>
    <w:rsid w:val="005225EE"/>
    <w:rsid w:val="00522923"/>
    <w:rsid w:val="00523320"/>
    <w:rsid w:val="005238C6"/>
    <w:rsid w:val="00523A0A"/>
    <w:rsid w:val="005241DC"/>
    <w:rsid w:val="00524364"/>
    <w:rsid w:val="005249C6"/>
    <w:rsid w:val="00525EDB"/>
    <w:rsid w:val="00525F94"/>
    <w:rsid w:val="005261FA"/>
    <w:rsid w:val="00526581"/>
    <w:rsid w:val="005266CB"/>
    <w:rsid w:val="005266DD"/>
    <w:rsid w:val="00526856"/>
    <w:rsid w:val="0052685C"/>
    <w:rsid w:val="00527B03"/>
    <w:rsid w:val="00530A40"/>
    <w:rsid w:val="00530A92"/>
    <w:rsid w:val="00531A97"/>
    <w:rsid w:val="00531D26"/>
    <w:rsid w:val="00532960"/>
    <w:rsid w:val="005332A0"/>
    <w:rsid w:val="0053479B"/>
    <w:rsid w:val="00535ACC"/>
    <w:rsid w:val="00535FF6"/>
    <w:rsid w:val="00536337"/>
    <w:rsid w:val="005369D4"/>
    <w:rsid w:val="00536FEE"/>
    <w:rsid w:val="00537AFE"/>
    <w:rsid w:val="00537B91"/>
    <w:rsid w:val="00540595"/>
    <w:rsid w:val="0054077C"/>
    <w:rsid w:val="0054080E"/>
    <w:rsid w:val="00540B25"/>
    <w:rsid w:val="00540F55"/>
    <w:rsid w:val="005418AA"/>
    <w:rsid w:val="0054439F"/>
    <w:rsid w:val="00544BDA"/>
    <w:rsid w:val="00545ACD"/>
    <w:rsid w:val="00545B54"/>
    <w:rsid w:val="00546006"/>
    <w:rsid w:val="00546084"/>
    <w:rsid w:val="005469AA"/>
    <w:rsid w:val="0054732B"/>
    <w:rsid w:val="00547C3F"/>
    <w:rsid w:val="00547E97"/>
    <w:rsid w:val="00550236"/>
    <w:rsid w:val="00550C53"/>
    <w:rsid w:val="0055127F"/>
    <w:rsid w:val="00551AA1"/>
    <w:rsid w:val="005529C6"/>
    <w:rsid w:val="00552C80"/>
    <w:rsid w:val="00552D94"/>
    <w:rsid w:val="0055339A"/>
    <w:rsid w:val="00553C96"/>
    <w:rsid w:val="00553D4C"/>
    <w:rsid w:val="00555319"/>
    <w:rsid w:val="005559BA"/>
    <w:rsid w:val="00556A4F"/>
    <w:rsid w:val="00556ECC"/>
    <w:rsid w:val="005575D9"/>
    <w:rsid w:val="00561EBF"/>
    <w:rsid w:val="0056239E"/>
    <w:rsid w:val="0056270B"/>
    <w:rsid w:val="005628DF"/>
    <w:rsid w:val="00563081"/>
    <w:rsid w:val="00564C73"/>
    <w:rsid w:val="005650EA"/>
    <w:rsid w:val="00565449"/>
    <w:rsid w:val="005658FA"/>
    <w:rsid w:val="005661F2"/>
    <w:rsid w:val="005664D2"/>
    <w:rsid w:val="005664FA"/>
    <w:rsid w:val="0056718B"/>
    <w:rsid w:val="005672A7"/>
    <w:rsid w:val="00567458"/>
    <w:rsid w:val="00567BC5"/>
    <w:rsid w:val="00570144"/>
    <w:rsid w:val="00570290"/>
    <w:rsid w:val="005702AC"/>
    <w:rsid w:val="0057077E"/>
    <w:rsid w:val="005707D2"/>
    <w:rsid w:val="00570D80"/>
    <w:rsid w:val="005712AD"/>
    <w:rsid w:val="00571704"/>
    <w:rsid w:val="005718FE"/>
    <w:rsid w:val="00571E45"/>
    <w:rsid w:val="0057226C"/>
    <w:rsid w:val="005723A4"/>
    <w:rsid w:val="00572FE6"/>
    <w:rsid w:val="005732F3"/>
    <w:rsid w:val="00573437"/>
    <w:rsid w:val="00573B06"/>
    <w:rsid w:val="005740B1"/>
    <w:rsid w:val="0057462A"/>
    <w:rsid w:val="0057475B"/>
    <w:rsid w:val="00575707"/>
    <w:rsid w:val="00575B7B"/>
    <w:rsid w:val="0057672D"/>
    <w:rsid w:val="00576863"/>
    <w:rsid w:val="0057725A"/>
    <w:rsid w:val="00577324"/>
    <w:rsid w:val="005775F3"/>
    <w:rsid w:val="005805BD"/>
    <w:rsid w:val="00580A2A"/>
    <w:rsid w:val="00581376"/>
    <w:rsid w:val="00581464"/>
    <w:rsid w:val="00581C80"/>
    <w:rsid w:val="0058273D"/>
    <w:rsid w:val="00582ABF"/>
    <w:rsid w:val="00583EA4"/>
    <w:rsid w:val="00584220"/>
    <w:rsid w:val="0058490E"/>
    <w:rsid w:val="00584A1C"/>
    <w:rsid w:val="00585126"/>
    <w:rsid w:val="0058513F"/>
    <w:rsid w:val="00585D8B"/>
    <w:rsid w:val="00586CDC"/>
    <w:rsid w:val="00586DCA"/>
    <w:rsid w:val="00587901"/>
    <w:rsid w:val="00587D5B"/>
    <w:rsid w:val="00590E95"/>
    <w:rsid w:val="00591B68"/>
    <w:rsid w:val="005921DD"/>
    <w:rsid w:val="0059241E"/>
    <w:rsid w:val="005924FC"/>
    <w:rsid w:val="00592830"/>
    <w:rsid w:val="00592FF7"/>
    <w:rsid w:val="005935D5"/>
    <w:rsid w:val="00593600"/>
    <w:rsid w:val="00593760"/>
    <w:rsid w:val="0059403D"/>
    <w:rsid w:val="005942DD"/>
    <w:rsid w:val="00594402"/>
    <w:rsid w:val="005948F8"/>
    <w:rsid w:val="00595854"/>
    <w:rsid w:val="00596098"/>
    <w:rsid w:val="005965F4"/>
    <w:rsid w:val="005971E4"/>
    <w:rsid w:val="00597855"/>
    <w:rsid w:val="005A0883"/>
    <w:rsid w:val="005A0B9C"/>
    <w:rsid w:val="005A0C0B"/>
    <w:rsid w:val="005A17E5"/>
    <w:rsid w:val="005A1903"/>
    <w:rsid w:val="005A2745"/>
    <w:rsid w:val="005A2C8B"/>
    <w:rsid w:val="005A341C"/>
    <w:rsid w:val="005A4533"/>
    <w:rsid w:val="005A5178"/>
    <w:rsid w:val="005A5347"/>
    <w:rsid w:val="005A55DF"/>
    <w:rsid w:val="005A578C"/>
    <w:rsid w:val="005A5E23"/>
    <w:rsid w:val="005A5FAC"/>
    <w:rsid w:val="005A645E"/>
    <w:rsid w:val="005A6F8E"/>
    <w:rsid w:val="005A7349"/>
    <w:rsid w:val="005A7517"/>
    <w:rsid w:val="005A75B2"/>
    <w:rsid w:val="005B210D"/>
    <w:rsid w:val="005B21F7"/>
    <w:rsid w:val="005B2983"/>
    <w:rsid w:val="005B383A"/>
    <w:rsid w:val="005B3B87"/>
    <w:rsid w:val="005B3D2A"/>
    <w:rsid w:val="005B4040"/>
    <w:rsid w:val="005B4612"/>
    <w:rsid w:val="005B46B4"/>
    <w:rsid w:val="005B64BF"/>
    <w:rsid w:val="005B695D"/>
    <w:rsid w:val="005B7502"/>
    <w:rsid w:val="005B7B6D"/>
    <w:rsid w:val="005C0352"/>
    <w:rsid w:val="005C086A"/>
    <w:rsid w:val="005C0D69"/>
    <w:rsid w:val="005C13F1"/>
    <w:rsid w:val="005C1847"/>
    <w:rsid w:val="005C1996"/>
    <w:rsid w:val="005C1B30"/>
    <w:rsid w:val="005C1BD3"/>
    <w:rsid w:val="005C22BB"/>
    <w:rsid w:val="005C2338"/>
    <w:rsid w:val="005C2AF8"/>
    <w:rsid w:val="005C2B51"/>
    <w:rsid w:val="005C3C4D"/>
    <w:rsid w:val="005C5387"/>
    <w:rsid w:val="005C5423"/>
    <w:rsid w:val="005C555B"/>
    <w:rsid w:val="005C6A6B"/>
    <w:rsid w:val="005C77EE"/>
    <w:rsid w:val="005C7F48"/>
    <w:rsid w:val="005D0CBE"/>
    <w:rsid w:val="005D0CBF"/>
    <w:rsid w:val="005D115A"/>
    <w:rsid w:val="005D1EC8"/>
    <w:rsid w:val="005D215B"/>
    <w:rsid w:val="005D2609"/>
    <w:rsid w:val="005D29A4"/>
    <w:rsid w:val="005D2AF7"/>
    <w:rsid w:val="005D3E87"/>
    <w:rsid w:val="005D4308"/>
    <w:rsid w:val="005D4384"/>
    <w:rsid w:val="005D4C45"/>
    <w:rsid w:val="005D4D25"/>
    <w:rsid w:val="005D531B"/>
    <w:rsid w:val="005D5560"/>
    <w:rsid w:val="005D5631"/>
    <w:rsid w:val="005D56DE"/>
    <w:rsid w:val="005D5B9D"/>
    <w:rsid w:val="005D5E1B"/>
    <w:rsid w:val="005D5FD0"/>
    <w:rsid w:val="005D7665"/>
    <w:rsid w:val="005E0899"/>
    <w:rsid w:val="005E1033"/>
    <w:rsid w:val="005E114B"/>
    <w:rsid w:val="005E31CB"/>
    <w:rsid w:val="005E4743"/>
    <w:rsid w:val="005E4769"/>
    <w:rsid w:val="005E482C"/>
    <w:rsid w:val="005E56A7"/>
    <w:rsid w:val="005E60F5"/>
    <w:rsid w:val="005E67C6"/>
    <w:rsid w:val="005E68DF"/>
    <w:rsid w:val="005E6E49"/>
    <w:rsid w:val="005E7D84"/>
    <w:rsid w:val="005E7F30"/>
    <w:rsid w:val="005F007D"/>
    <w:rsid w:val="005F0164"/>
    <w:rsid w:val="005F0A3F"/>
    <w:rsid w:val="005F0CCA"/>
    <w:rsid w:val="005F0DAB"/>
    <w:rsid w:val="005F0E91"/>
    <w:rsid w:val="005F1B32"/>
    <w:rsid w:val="005F2082"/>
    <w:rsid w:val="005F248C"/>
    <w:rsid w:val="005F2DEE"/>
    <w:rsid w:val="005F4E54"/>
    <w:rsid w:val="005F5270"/>
    <w:rsid w:val="005F532B"/>
    <w:rsid w:val="005F53F4"/>
    <w:rsid w:val="005F57F1"/>
    <w:rsid w:val="005F63ED"/>
    <w:rsid w:val="005F646C"/>
    <w:rsid w:val="005F6AD1"/>
    <w:rsid w:val="005F7206"/>
    <w:rsid w:val="005F7764"/>
    <w:rsid w:val="005F79A5"/>
    <w:rsid w:val="00601E94"/>
    <w:rsid w:val="00601FFD"/>
    <w:rsid w:val="00602067"/>
    <w:rsid w:val="00602D0C"/>
    <w:rsid w:val="006031C3"/>
    <w:rsid w:val="00603EA3"/>
    <w:rsid w:val="006040AF"/>
    <w:rsid w:val="00604A44"/>
    <w:rsid w:val="00604E78"/>
    <w:rsid w:val="00605A9F"/>
    <w:rsid w:val="00605E46"/>
    <w:rsid w:val="00606CFE"/>
    <w:rsid w:val="00606EE9"/>
    <w:rsid w:val="00607925"/>
    <w:rsid w:val="00607983"/>
    <w:rsid w:val="00610617"/>
    <w:rsid w:val="00610BB6"/>
    <w:rsid w:val="00610F96"/>
    <w:rsid w:val="006110C7"/>
    <w:rsid w:val="00611137"/>
    <w:rsid w:val="0061196D"/>
    <w:rsid w:val="006127B7"/>
    <w:rsid w:val="006137D4"/>
    <w:rsid w:val="0061401E"/>
    <w:rsid w:val="006146B2"/>
    <w:rsid w:val="00614B94"/>
    <w:rsid w:val="0061505A"/>
    <w:rsid w:val="0061571B"/>
    <w:rsid w:val="0061651A"/>
    <w:rsid w:val="006169F0"/>
    <w:rsid w:val="00617057"/>
    <w:rsid w:val="0061747A"/>
    <w:rsid w:val="00617693"/>
    <w:rsid w:val="00617EEC"/>
    <w:rsid w:val="006200E4"/>
    <w:rsid w:val="00620350"/>
    <w:rsid w:val="006206A1"/>
    <w:rsid w:val="006209BA"/>
    <w:rsid w:val="00620FD3"/>
    <w:rsid w:val="00621B7C"/>
    <w:rsid w:val="00621DB7"/>
    <w:rsid w:val="00621FD5"/>
    <w:rsid w:val="006220D8"/>
    <w:rsid w:val="00622520"/>
    <w:rsid w:val="0062341A"/>
    <w:rsid w:val="00623514"/>
    <w:rsid w:val="006235F6"/>
    <w:rsid w:val="006238D2"/>
    <w:rsid w:val="00623BEF"/>
    <w:rsid w:val="006241D9"/>
    <w:rsid w:val="00624AE8"/>
    <w:rsid w:val="00624B07"/>
    <w:rsid w:val="00624CDA"/>
    <w:rsid w:val="00625514"/>
    <w:rsid w:val="0062586B"/>
    <w:rsid w:val="00625A50"/>
    <w:rsid w:val="00626047"/>
    <w:rsid w:val="006260F8"/>
    <w:rsid w:val="00626507"/>
    <w:rsid w:val="006268FB"/>
    <w:rsid w:val="00627149"/>
    <w:rsid w:val="00627B8F"/>
    <w:rsid w:val="00627F33"/>
    <w:rsid w:val="006305AE"/>
    <w:rsid w:val="006306E3"/>
    <w:rsid w:val="00630ABD"/>
    <w:rsid w:val="00630F19"/>
    <w:rsid w:val="00630FF5"/>
    <w:rsid w:val="00631A60"/>
    <w:rsid w:val="00631F67"/>
    <w:rsid w:val="006325E2"/>
    <w:rsid w:val="00632B6E"/>
    <w:rsid w:val="00632F69"/>
    <w:rsid w:val="00633D64"/>
    <w:rsid w:val="00634204"/>
    <w:rsid w:val="006344E7"/>
    <w:rsid w:val="0063454F"/>
    <w:rsid w:val="00635829"/>
    <w:rsid w:val="00635A68"/>
    <w:rsid w:val="00635DA8"/>
    <w:rsid w:val="00636F80"/>
    <w:rsid w:val="0063794A"/>
    <w:rsid w:val="00637D3A"/>
    <w:rsid w:val="00637FD9"/>
    <w:rsid w:val="0064011E"/>
    <w:rsid w:val="006409A9"/>
    <w:rsid w:val="00641031"/>
    <w:rsid w:val="00641746"/>
    <w:rsid w:val="00642349"/>
    <w:rsid w:val="00642BC1"/>
    <w:rsid w:val="00642E71"/>
    <w:rsid w:val="00643C1B"/>
    <w:rsid w:val="00643FC5"/>
    <w:rsid w:val="006443D3"/>
    <w:rsid w:val="006446CB"/>
    <w:rsid w:val="00644E24"/>
    <w:rsid w:val="00644E6D"/>
    <w:rsid w:val="0064534F"/>
    <w:rsid w:val="00646881"/>
    <w:rsid w:val="00646D23"/>
    <w:rsid w:val="00647326"/>
    <w:rsid w:val="0064749B"/>
    <w:rsid w:val="0064792F"/>
    <w:rsid w:val="00650530"/>
    <w:rsid w:val="00650861"/>
    <w:rsid w:val="00650D53"/>
    <w:rsid w:val="006517B5"/>
    <w:rsid w:val="006517F7"/>
    <w:rsid w:val="00651F40"/>
    <w:rsid w:val="00652505"/>
    <w:rsid w:val="006525D7"/>
    <w:rsid w:val="006537BD"/>
    <w:rsid w:val="00653B50"/>
    <w:rsid w:val="00653DB3"/>
    <w:rsid w:val="00654287"/>
    <w:rsid w:val="0065505D"/>
    <w:rsid w:val="00656391"/>
    <w:rsid w:val="0065695E"/>
    <w:rsid w:val="00656FC4"/>
    <w:rsid w:val="00657C03"/>
    <w:rsid w:val="0066003F"/>
    <w:rsid w:val="006602F4"/>
    <w:rsid w:val="00662459"/>
    <w:rsid w:val="0066336A"/>
    <w:rsid w:val="00663683"/>
    <w:rsid w:val="00663B51"/>
    <w:rsid w:val="00663CB1"/>
    <w:rsid w:val="00663CF8"/>
    <w:rsid w:val="00663D06"/>
    <w:rsid w:val="0066549D"/>
    <w:rsid w:val="00665876"/>
    <w:rsid w:val="006676B3"/>
    <w:rsid w:val="00667CBD"/>
    <w:rsid w:val="00671CAC"/>
    <w:rsid w:val="006720C7"/>
    <w:rsid w:val="0067287E"/>
    <w:rsid w:val="00672883"/>
    <w:rsid w:val="00673C12"/>
    <w:rsid w:val="00673CCD"/>
    <w:rsid w:val="00674606"/>
    <w:rsid w:val="00674E12"/>
    <w:rsid w:val="00674F06"/>
    <w:rsid w:val="006754BD"/>
    <w:rsid w:val="0067560D"/>
    <w:rsid w:val="0067597E"/>
    <w:rsid w:val="00675ADE"/>
    <w:rsid w:val="00676E4A"/>
    <w:rsid w:val="00677157"/>
    <w:rsid w:val="00677875"/>
    <w:rsid w:val="00680552"/>
    <w:rsid w:val="00680B75"/>
    <w:rsid w:val="00680BF6"/>
    <w:rsid w:val="00680FD2"/>
    <w:rsid w:val="00680FFE"/>
    <w:rsid w:val="00682317"/>
    <w:rsid w:val="006825F0"/>
    <w:rsid w:val="00683340"/>
    <w:rsid w:val="0068374E"/>
    <w:rsid w:val="0068486A"/>
    <w:rsid w:val="006849D6"/>
    <w:rsid w:val="00684BB1"/>
    <w:rsid w:val="006854DF"/>
    <w:rsid w:val="00686658"/>
    <w:rsid w:val="00686A39"/>
    <w:rsid w:val="00687187"/>
    <w:rsid w:val="00687C32"/>
    <w:rsid w:val="00691441"/>
    <w:rsid w:val="00692028"/>
    <w:rsid w:val="006933D9"/>
    <w:rsid w:val="006936FA"/>
    <w:rsid w:val="00693A34"/>
    <w:rsid w:val="00694403"/>
    <w:rsid w:val="00694630"/>
    <w:rsid w:val="00694A3A"/>
    <w:rsid w:val="0069545C"/>
    <w:rsid w:val="006954C3"/>
    <w:rsid w:val="006954F7"/>
    <w:rsid w:val="00695A34"/>
    <w:rsid w:val="00695BB8"/>
    <w:rsid w:val="00696EDF"/>
    <w:rsid w:val="00697120"/>
    <w:rsid w:val="006A0392"/>
    <w:rsid w:val="006A0C3C"/>
    <w:rsid w:val="006A161B"/>
    <w:rsid w:val="006A1856"/>
    <w:rsid w:val="006A1C68"/>
    <w:rsid w:val="006A26B5"/>
    <w:rsid w:val="006A2A1B"/>
    <w:rsid w:val="006A2B1F"/>
    <w:rsid w:val="006A3847"/>
    <w:rsid w:val="006A3874"/>
    <w:rsid w:val="006A3A8F"/>
    <w:rsid w:val="006A3F56"/>
    <w:rsid w:val="006A3FF0"/>
    <w:rsid w:val="006A41A9"/>
    <w:rsid w:val="006A49A7"/>
    <w:rsid w:val="006A6484"/>
    <w:rsid w:val="006A67B5"/>
    <w:rsid w:val="006A681C"/>
    <w:rsid w:val="006A6BA9"/>
    <w:rsid w:val="006A6C5C"/>
    <w:rsid w:val="006A6E65"/>
    <w:rsid w:val="006A7500"/>
    <w:rsid w:val="006A7961"/>
    <w:rsid w:val="006B061F"/>
    <w:rsid w:val="006B0DA8"/>
    <w:rsid w:val="006B0F4B"/>
    <w:rsid w:val="006B0F97"/>
    <w:rsid w:val="006B115A"/>
    <w:rsid w:val="006B1AC5"/>
    <w:rsid w:val="006B371F"/>
    <w:rsid w:val="006B4739"/>
    <w:rsid w:val="006B5E23"/>
    <w:rsid w:val="006B736B"/>
    <w:rsid w:val="006B765B"/>
    <w:rsid w:val="006C0541"/>
    <w:rsid w:val="006C0680"/>
    <w:rsid w:val="006C1AB8"/>
    <w:rsid w:val="006C20B2"/>
    <w:rsid w:val="006C34B9"/>
    <w:rsid w:val="006C368D"/>
    <w:rsid w:val="006C3814"/>
    <w:rsid w:val="006C3D05"/>
    <w:rsid w:val="006C5280"/>
    <w:rsid w:val="006C6D72"/>
    <w:rsid w:val="006C6EDC"/>
    <w:rsid w:val="006C718D"/>
    <w:rsid w:val="006C730F"/>
    <w:rsid w:val="006C771F"/>
    <w:rsid w:val="006C7A51"/>
    <w:rsid w:val="006C7BE4"/>
    <w:rsid w:val="006C7C47"/>
    <w:rsid w:val="006D1D3F"/>
    <w:rsid w:val="006D2B1D"/>
    <w:rsid w:val="006D2C0B"/>
    <w:rsid w:val="006D31AB"/>
    <w:rsid w:val="006D32B7"/>
    <w:rsid w:val="006D4667"/>
    <w:rsid w:val="006D506A"/>
    <w:rsid w:val="006D5599"/>
    <w:rsid w:val="006D5661"/>
    <w:rsid w:val="006D5944"/>
    <w:rsid w:val="006D5F4C"/>
    <w:rsid w:val="006D6D71"/>
    <w:rsid w:val="006D7274"/>
    <w:rsid w:val="006E00CF"/>
    <w:rsid w:val="006E05AB"/>
    <w:rsid w:val="006E0C63"/>
    <w:rsid w:val="006E10AD"/>
    <w:rsid w:val="006E1F1E"/>
    <w:rsid w:val="006E204C"/>
    <w:rsid w:val="006E32F2"/>
    <w:rsid w:val="006E3567"/>
    <w:rsid w:val="006E413E"/>
    <w:rsid w:val="006E46CC"/>
    <w:rsid w:val="006E4AF7"/>
    <w:rsid w:val="006E5252"/>
    <w:rsid w:val="006E5CDB"/>
    <w:rsid w:val="006E5DAA"/>
    <w:rsid w:val="006E6609"/>
    <w:rsid w:val="006F0065"/>
    <w:rsid w:val="006F098C"/>
    <w:rsid w:val="006F0D78"/>
    <w:rsid w:val="006F1ABE"/>
    <w:rsid w:val="006F2290"/>
    <w:rsid w:val="006F2564"/>
    <w:rsid w:val="006F2C4D"/>
    <w:rsid w:val="006F2F24"/>
    <w:rsid w:val="006F3423"/>
    <w:rsid w:val="006F394A"/>
    <w:rsid w:val="006F39EC"/>
    <w:rsid w:val="006F3AA9"/>
    <w:rsid w:val="006F3DCE"/>
    <w:rsid w:val="006F4038"/>
    <w:rsid w:val="006F4729"/>
    <w:rsid w:val="006F508E"/>
    <w:rsid w:val="006F525E"/>
    <w:rsid w:val="006F52D7"/>
    <w:rsid w:val="006F59B9"/>
    <w:rsid w:val="006F6009"/>
    <w:rsid w:val="006F62AC"/>
    <w:rsid w:val="006F680F"/>
    <w:rsid w:val="006F704B"/>
    <w:rsid w:val="006F7A42"/>
    <w:rsid w:val="006F7B6B"/>
    <w:rsid w:val="007004A2"/>
    <w:rsid w:val="00700D88"/>
    <w:rsid w:val="00700DA1"/>
    <w:rsid w:val="00701D5B"/>
    <w:rsid w:val="00701F0F"/>
    <w:rsid w:val="0070224A"/>
    <w:rsid w:val="00702705"/>
    <w:rsid w:val="00702A1A"/>
    <w:rsid w:val="00702B1B"/>
    <w:rsid w:val="0070371A"/>
    <w:rsid w:val="0070378F"/>
    <w:rsid w:val="00703B8A"/>
    <w:rsid w:val="00703FC8"/>
    <w:rsid w:val="00705DCB"/>
    <w:rsid w:val="00705DF9"/>
    <w:rsid w:val="0070657F"/>
    <w:rsid w:val="00706AE9"/>
    <w:rsid w:val="00712020"/>
    <w:rsid w:val="00712A96"/>
    <w:rsid w:val="00712B35"/>
    <w:rsid w:val="00712E26"/>
    <w:rsid w:val="00713525"/>
    <w:rsid w:val="007135A6"/>
    <w:rsid w:val="0071393C"/>
    <w:rsid w:val="00713B30"/>
    <w:rsid w:val="00713B96"/>
    <w:rsid w:val="00714207"/>
    <w:rsid w:val="007142B7"/>
    <w:rsid w:val="00714DB1"/>
    <w:rsid w:val="00715037"/>
    <w:rsid w:val="00715514"/>
    <w:rsid w:val="007157C0"/>
    <w:rsid w:val="00715BAE"/>
    <w:rsid w:val="00715D16"/>
    <w:rsid w:val="00715E41"/>
    <w:rsid w:val="007160D8"/>
    <w:rsid w:val="007162D3"/>
    <w:rsid w:val="00716979"/>
    <w:rsid w:val="007176DC"/>
    <w:rsid w:val="00717A1F"/>
    <w:rsid w:val="00717CA0"/>
    <w:rsid w:val="00717FFE"/>
    <w:rsid w:val="00720183"/>
    <w:rsid w:val="0072023A"/>
    <w:rsid w:val="00720371"/>
    <w:rsid w:val="00720FEF"/>
    <w:rsid w:val="00721C63"/>
    <w:rsid w:val="007226EB"/>
    <w:rsid w:val="00722E95"/>
    <w:rsid w:val="007233A2"/>
    <w:rsid w:val="00723552"/>
    <w:rsid w:val="00723702"/>
    <w:rsid w:val="00724288"/>
    <w:rsid w:val="007252A3"/>
    <w:rsid w:val="0072531C"/>
    <w:rsid w:val="007258B9"/>
    <w:rsid w:val="00726185"/>
    <w:rsid w:val="00726C28"/>
    <w:rsid w:val="00726DBF"/>
    <w:rsid w:val="0072708B"/>
    <w:rsid w:val="0073015D"/>
    <w:rsid w:val="0073052E"/>
    <w:rsid w:val="0073078D"/>
    <w:rsid w:val="00730828"/>
    <w:rsid w:val="00730AB2"/>
    <w:rsid w:val="007310FF"/>
    <w:rsid w:val="00731221"/>
    <w:rsid w:val="00731356"/>
    <w:rsid w:val="00731E0B"/>
    <w:rsid w:val="00732005"/>
    <w:rsid w:val="00732B62"/>
    <w:rsid w:val="00732F80"/>
    <w:rsid w:val="00733A06"/>
    <w:rsid w:val="00733B81"/>
    <w:rsid w:val="007341DB"/>
    <w:rsid w:val="007344F2"/>
    <w:rsid w:val="00734C0E"/>
    <w:rsid w:val="0073563C"/>
    <w:rsid w:val="00735CC3"/>
    <w:rsid w:val="007366B0"/>
    <w:rsid w:val="00736E49"/>
    <w:rsid w:val="00737278"/>
    <w:rsid w:val="007374A2"/>
    <w:rsid w:val="007375B4"/>
    <w:rsid w:val="00737AA9"/>
    <w:rsid w:val="00740748"/>
    <w:rsid w:val="00740951"/>
    <w:rsid w:val="0074192D"/>
    <w:rsid w:val="00741A5E"/>
    <w:rsid w:val="00741A61"/>
    <w:rsid w:val="00742200"/>
    <w:rsid w:val="00742E26"/>
    <w:rsid w:val="007430D1"/>
    <w:rsid w:val="00743684"/>
    <w:rsid w:val="007439A2"/>
    <w:rsid w:val="00744C07"/>
    <w:rsid w:val="0074659C"/>
    <w:rsid w:val="00747E3A"/>
    <w:rsid w:val="007501CE"/>
    <w:rsid w:val="00750926"/>
    <w:rsid w:val="00750B44"/>
    <w:rsid w:val="00753C41"/>
    <w:rsid w:val="007540EF"/>
    <w:rsid w:val="00754211"/>
    <w:rsid w:val="00754F84"/>
    <w:rsid w:val="00755630"/>
    <w:rsid w:val="007561E7"/>
    <w:rsid w:val="00756A4F"/>
    <w:rsid w:val="0075749E"/>
    <w:rsid w:val="00757775"/>
    <w:rsid w:val="00760472"/>
    <w:rsid w:val="007614F1"/>
    <w:rsid w:val="00761620"/>
    <w:rsid w:val="00762511"/>
    <w:rsid w:val="00762579"/>
    <w:rsid w:val="00764738"/>
    <w:rsid w:val="007652D2"/>
    <w:rsid w:val="007666CA"/>
    <w:rsid w:val="0076761E"/>
    <w:rsid w:val="00770D70"/>
    <w:rsid w:val="007715A8"/>
    <w:rsid w:val="007717D7"/>
    <w:rsid w:val="00772FD9"/>
    <w:rsid w:val="007739F5"/>
    <w:rsid w:val="00773F4F"/>
    <w:rsid w:val="00773F9A"/>
    <w:rsid w:val="0077479A"/>
    <w:rsid w:val="007749FD"/>
    <w:rsid w:val="00774D76"/>
    <w:rsid w:val="007751F2"/>
    <w:rsid w:val="0077585F"/>
    <w:rsid w:val="007764AB"/>
    <w:rsid w:val="00777421"/>
    <w:rsid w:val="007778FC"/>
    <w:rsid w:val="007802EA"/>
    <w:rsid w:val="007804C9"/>
    <w:rsid w:val="00780B0B"/>
    <w:rsid w:val="00780C2C"/>
    <w:rsid w:val="00782770"/>
    <w:rsid w:val="0078284B"/>
    <w:rsid w:val="0078296B"/>
    <w:rsid w:val="00782C9B"/>
    <w:rsid w:val="00783236"/>
    <w:rsid w:val="0078377B"/>
    <w:rsid w:val="00783AFA"/>
    <w:rsid w:val="0078404F"/>
    <w:rsid w:val="00784414"/>
    <w:rsid w:val="00784481"/>
    <w:rsid w:val="0078470A"/>
    <w:rsid w:val="00784B00"/>
    <w:rsid w:val="00784E93"/>
    <w:rsid w:val="00785652"/>
    <w:rsid w:val="00786434"/>
    <w:rsid w:val="007875F7"/>
    <w:rsid w:val="00787C37"/>
    <w:rsid w:val="00790ABF"/>
    <w:rsid w:val="00790C68"/>
    <w:rsid w:val="00791819"/>
    <w:rsid w:val="007923BB"/>
    <w:rsid w:val="0079267C"/>
    <w:rsid w:val="00792963"/>
    <w:rsid w:val="00792ACD"/>
    <w:rsid w:val="00793772"/>
    <w:rsid w:val="00794213"/>
    <w:rsid w:val="007946C4"/>
    <w:rsid w:val="007949EF"/>
    <w:rsid w:val="0079567F"/>
    <w:rsid w:val="00795775"/>
    <w:rsid w:val="00796478"/>
    <w:rsid w:val="00796F97"/>
    <w:rsid w:val="007A0365"/>
    <w:rsid w:val="007A0A42"/>
    <w:rsid w:val="007A13AE"/>
    <w:rsid w:val="007A1767"/>
    <w:rsid w:val="007A213D"/>
    <w:rsid w:val="007A3903"/>
    <w:rsid w:val="007A4053"/>
    <w:rsid w:val="007A450B"/>
    <w:rsid w:val="007A4759"/>
    <w:rsid w:val="007A47D0"/>
    <w:rsid w:val="007A57C5"/>
    <w:rsid w:val="007A5992"/>
    <w:rsid w:val="007A5E24"/>
    <w:rsid w:val="007A7AC0"/>
    <w:rsid w:val="007B088B"/>
    <w:rsid w:val="007B1751"/>
    <w:rsid w:val="007B1BDC"/>
    <w:rsid w:val="007B1D4F"/>
    <w:rsid w:val="007B2029"/>
    <w:rsid w:val="007B2E2C"/>
    <w:rsid w:val="007B3C73"/>
    <w:rsid w:val="007B3E19"/>
    <w:rsid w:val="007B4015"/>
    <w:rsid w:val="007B40EE"/>
    <w:rsid w:val="007B4328"/>
    <w:rsid w:val="007B4D5E"/>
    <w:rsid w:val="007B4DC2"/>
    <w:rsid w:val="007B5FFE"/>
    <w:rsid w:val="007B648F"/>
    <w:rsid w:val="007B6936"/>
    <w:rsid w:val="007B6BFD"/>
    <w:rsid w:val="007B7569"/>
    <w:rsid w:val="007B7D59"/>
    <w:rsid w:val="007C0726"/>
    <w:rsid w:val="007C0B51"/>
    <w:rsid w:val="007C10EC"/>
    <w:rsid w:val="007C1346"/>
    <w:rsid w:val="007C1FF8"/>
    <w:rsid w:val="007C2E13"/>
    <w:rsid w:val="007C3FE2"/>
    <w:rsid w:val="007C417E"/>
    <w:rsid w:val="007C46E1"/>
    <w:rsid w:val="007C4AE0"/>
    <w:rsid w:val="007C4CBA"/>
    <w:rsid w:val="007C5BB3"/>
    <w:rsid w:val="007C6499"/>
    <w:rsid w:val="007C6590"/>
    <w:rsid w:val="007C673E"/>
    <w:rsid w:val="007C7B7B"/>
    <w:rsid w:val="007D0A64"/>
    <w:rsid w:val="007D0D25"/>
    <w:rsid w:val="007D0D55"/>
    <w:rsid w:val="007D1741"/>
    <w:rsid w:val="007D20D2"/>
    <w:rsid w:val="007D2446"/>
    <w:rsid w:val="007D2AB2"/>
    <w:rsid w:val="007D2BCC"/>
    <w:rsid w:val="007D348E"/>
    <w:rsid w:val="007D3E62"/>
    <w:rsid w:val="007D43FD"/>
    <w:rsid w:val="007D4B07"/>
    <w:rsid w:val="007D4BB5"/>
    <w:rsid w:val="007D4E8E"/>
    <w:rsid w:val="007D5805"/>
    <w:rsid w:val="007D5B36"/>
    <w:rsid w:val="007D5BC9"/>
    <w:rsid w:val="007D5FA2"/>
    <w:rsid w:val="007D6192"/>
    <w:rsid w:val="007D6F8C"/>
    <w:rsid w:val="007D7161"/>
    <w:rsid w:val="007D75B6"/>
    <w:rsid w:val="007E0670"/>
    <w:rsid w:val="007E1B01"/>
    <w:rsid w:val="007E1D8E"/>
    <w:rsid w:val="007E20C3"/>
    <w:rsid w:val="007E22BD"/>
    <w:rsid w:val="007E263D"/>
    <w:rsid w:val="007E2DF9"/>
    <w:rsid w:val="007E3136"/>
    <w:rsid w:val="007E385B"/>
    <w:rsid w:val="007E3D98"/>
    <w:rsid w:val="007E4F9E"/>
    <w:rsid w:val="007E510C"/>
    <w:rsid w:val="007E55F6"/>
    <w:rsid w:val="007E685F"/>
    <w:rsid w:val="007E6E98"/>
    <w:rsid w:val="007E7086"/>
    <w:rsid w:val="007F0156"/>
    <w:rsid w:val="007F0364"/>
    <w:rsid w:val="007F067D"/>
    <w:rsid w:val="007F0C46"/>
    <w:rsid w:val="007F0C9F"/>
    <w:rsid w:val="007F108A"/>
    <w:rsid w:val="007F26D3"/>
    <w:rsid w:val="007F2951"/>
    <w:rsid w:val="007F34A1"/>
    <w:rsid w:val="007F4F84"/>
    <w:rsid w:val="007F511A"/>
    <w:rsid w:val="007F54E5"/>
    <w:rsid w:val="007F5A55"/>
    <w:rsid w:val="00800144"/>
    <w:rsid w:val="00800AFB"/>
    <w:rsid w:val="00801081"/>
    <w:rsid w:val="00802157"/>
    <w:rsid w:val="008031C0"/>
    <w:rsid w:val="00803949"/>
    <w:rsid w:val="00803CAB"/>
    <w:rsid w:val="00803D81"/>
    <w:rsid w:val="008047D2"/>
    <w:rsid w:val="00805130"/>
    <w:rsid w:val="00805242"/>
    <w:rsid w:val="008053CB"/>
    <w:rsid w:val="00805DFF"/>
    <w:rsid w:val="0080633E"/>
    <w:rsid w:val="00806C54"/>
    <w:rsid w:val="00807387"/>
    <w:rsid w:val="00807634"/>
    <w:rsid w:val="00807C7E"/>
    <w:rsid w:val="00807DB8"/>
    <w:rsid w:val="00807FD0"/>
    <w:rsid w:val="00810480"/>
    <w:rsid w:val="008108B4"/>
    <w:rsid w:val="00810AB9"/>
    <w:rsid w:val="00810ECD"/>
    <w:rsid w:val="00811738"/>
    <w:rsid w:val="00811873"/>
    <w:rsid w:val="008120F2"/>
    <w:rsid w:val="00812C42"/>
    <w:rsid w:val="00812D83"/>
    <w:rsid w:val="00813A2C"/>
    <w:rsid w:val="00813BF3"/>
    <w:rsid w:val="00813F6A"/>
    <w:rsid w:val="0081413E"/>
    <w:rsid w:val="008141FE"/>
    <w:rsid w:val="00815245"/>
    <w:rsid w:val="008154C0"/>
    <w:rsid w:val="00816B9A"/>
    <w:rsid w:val="00816DF1"/>
    <w:rsid w:val="00817917"/>
    <w:rsid w:val="00817DA5"/>
    <w:rsid w:val="00817EF4"/>
    <w:rsid w:val="00817F5A"/>
    <w:rsid w:val="0082057E"/>
    <w:rsid w:val="00820BD7"/>
    <w:rsid w:val="008217C7"/>
    <w:rsid w:val="008218A4"/>
    <w:rsid w:val="00821BFB"/>
    <w:rsid w:val="008222DC"/>
    <w:rsid w:val="00823077"/>
    <w:rsid w:val="0082329C"/>
    <w:rsid w:val="008239F6"/>
    <w:rsid w:val="00823A86"/>
    <w:rsid w:val="00823F8C"/>
    <w:rsid w:val="0082476B"/>
    <w:rsid w:val="008248FF"/>
    <w:rsid w:val="00825737"/>
    <w:rsid w:val="00825EAD"/>
    <w:rsid w:val="00827EF9"/>
    <w:rsid w:val="00830864"/>
    <w:rsid w:val="008308FD"/>
    <w:rsid w:val="00831141"/>
    <w:rsid w:val="0083149B"/>
    <w:rsid w:val="00831781"/>
    <w:rsid w:val="00831985"/>
    <w:rsid w:val="00831A3E"/>
    <w:rsid w:val="00831AD0"/>
    <w:rsid w:val="008324D5"/>
    <w:rsid w:val="00833EF9"/>
    <w:rsid w:val="00834553"/>
    <w:rsid w:val="00834566"/>
    <w:rsid w:val="0083493F"/>
    <w:rsid w:val="00834D44"/>
    <w:rsid w:val="008358DB"/>
    <w:rsid w:val="0083680F"/>
    <w:rsid w:val="0083685B"/>
    <w:rsid w:val="00836A09"/>
    <w:rsid w:val="0083765E"/>
    <w:rsid w:val="0084003C"/>
    <w:rsid w:val="008405CA"/>
    <w:rsid w:val="00840B62"/>
    <w:rsid w:val="00840DBD"/>
    <w:rsid w:val="00840EBC"/>
    <w:rsid w:val="008410BE"/>
    <w:rsid w:val="00841AF0"/>
    <w:rsid w:val="00841C94"/>
    <w:rsid w:val="00841EAC"/>
    <w:rsid w:val="00842087"/>
    <w:rsid w:val="0084271B"/>
    <w:rsid w:val="008437A2"/>
    <w:rsid w:val="00844E7B"/>
    <w:rsid w:val="00845E2A"/>
    <w:rsid w:val="00846348"/>
    <w:rsid w:val="008470F1"/>
    <w:rsid w:val="00847320"/>
    <w:rsid w:val="00847BE1"/>
    <w:rsid w:val="00847FE8"/>
    <w:rsid w:val="00850396"/>
    <w:rsid w:val="00850D5C"/>
    <w:rsid w:val="0085194F"/>
    <w:rsid w:val="008522B9"/>
    <w:rsid w:val="00852421"/>
    <w:rsid w:val="00853B41"/>
    <w:rsid w:val="00854218"/>
    <w:rsid w:val="008547B7"/>
    <w:rsid w:val="00855C5F"/>
    <w:rsid w:val="00856648"/>
    <w:rsid w:val="0085681A"/>
    <w:rsid w:val="00856904"/>
    <w:rsid w:val="00856AF9"/>
    <w:rsid w:val="00857121"/>
    <w:rsid w:val="00857F92"/>
    <w:rsid w:val="008614C8"/>
    <w:rsid w:val="008618B7"/>
    <w:rsid w:val="00861B39"/>
    <w:rsid w:val="00862107"/>
    <w:rsid w:val="0086225B"/>
    <w:rsid w:val="008628FD"/>
    <w:rsid w:val="00863018"/>
    <w:rsid w:val="008633E4"/>
    <w:rsid w:val="00863833"/>
    <w:rsid w:val="00863B35"/>
    <w:rsid w:val="00863ED2"/>
    <w:rsid w:val="00864B6A"/>
    <w:rsid w:val="008654C3"/>
    <w:rsid w:val="00865E27"/>
    <w:rsid w:val="00865F96"/>
    <w:rsid w:val="008660B5"/>
    <w:rsid w:val="0086625E"/>
    <w:rsid w:val="00866A6C"/>
    <w:rsid w:val="0086760B"/>
    <w:rsid w:val="008706BE"/>
    <w:rsid w:val="00871502"/>
    <w:rsid w:val="0087150F"/>
    <w:rsid w:val="0087185E"/>
    <w:rsid w:val="00871D03"/>
    <w:rsid w:val="00874049"/>
    <w:rsid w:val="00875631"/>
    <w:rsid w:val="00875E9A"/>
    <w:rsid w:val="008760F2"/>
    <w:rsid w:val="008763B4"/>
    <w:rsid w:val="00876D2B"/>
    <w:rsid w:val="00876F46"/>
    <w:rsid w:val="0087705C"/>
    <w:rsid w:val="00877984"/>
    <w:rsid w:val="00877CAD"/>
    <w:rsid w:val="00877EEC"/>
    <w:rsid w:val="0088012B"/>
    <w:rsid w:val="008802D9"/>
    <w:rsid w:val="0088036F"/>
    <w:rsid w:val="008806BC"/>
    <w:rsid w:val="00880E9F"/>
    <w:rsid w:val="0088153C"/>
    <w:rsid w:val="00881C9F"/>
    <w:rsid w:val="00882315"/>
    <w:rsid w:val="00882317"/>
    <w:rsid w:val="00882D6F"/>
    <w:rsid w:val="008833D5"/>
    <w:rsid w:val="00883FAB"/>
    <w:rsid w:val="00884A82"/>
    <w:rsid w:val="008855A1"/>
    <w:rsid w:val="00885772"/>
    <w:rsid w:val="0088605B"/>
    <w:rsid w:val="008861D3"/>
    <w:rsid w:val="0088659A"/>
    <w:rsid w:val="00886A9E"/>
    <w:rsid w:val="00886CDE"/>
    <w:rsid w:val="00887809"/>
    <w:rsid w:val="0088781F"/>
    <w:rsid w:val="008901C4"/>
    <w:rsid w:val="00890638"/>
    <w:rsid w:val="00890B22"/>
    <w:rsid w:val="0089129A"/>
    <w:rsid w:val="00891437"/>
    <w:rsid w:val="00891886"/>
    <w:rsid w:val="0089189B"/>
    <w:rsid w:val="00891A93"/>
    <w:rsid w:val="008925CA"/>
    <w:rsid w:val="0089358A"/>
    <w:rsid w:val="0089391B"/>
    <w:rsid w:val="00894379"/>
    <w:rsid w:val="00894779"/>
    <w:rsid w:val="00894E2B"/>
    <w:rsid w:val="00895152"/>
    <w:rsid w:val="008956B6"/>
    <w:rsid w:val="00895756"/>
    <w:rsid w:val="0089610B"/>
    <w:rsid w:val="0089623C"/>
    <w:rsid w:val="008964B0"/>
    <w:rsid w:val="0089690E"/>
    <w:rsid w:val="00896B8B"/>
    <w:rsid w:val="00896EBC"/>
    <w:rsid w:val="0089756A"/>
    <w:rsid w:val="008A1BA4"/>
    <w:rsid w:val="008A1E53"/>
    <w:rsid w:val="008A2852"/>
    <w:rsid w:val="008A2D3B"/>
    <w:rsid w:val="008A2E65"/>
    <w:rsid w:val="008A320D"/>
    <w:rsid w:val="008A3426"/>
    <w:rsid w:val="008A3B7B"/>
    <w:rsid w:val="008A49B5"/>
    <w:rsid w:val="008A4A5E"/>
    <w:rsid w:val="008A4F26"/>
    <w:rsid w:val="008A66A8"/>
    <w:rsid w:val="008A6F17"/>
    <w:rsid w:val="008A7153"/>
    <w:rsid w:val="008A7816"/>
    <w:rsid w:val="008A7963"/>
    <w:rsid w:val="008B005F"/>
    <w:rsid w:val="008B095E"/>
    <w:rsid w:val="008B0F93"/>
    <w:rsid w:val="008B1E08"/>
    <w:rsid w:val="008B1F03"/>
    <w:rsid w:val="008B22BA"/>
    <w:rsid w:val="008B27AA"/>
    <w:rsid w:val="008B40C5"/>
    <w:rsid w:val="008B4440"/>
    <w:rsid w:val="008B4929"/>
    <w:rsid w:val="008B4C32"/>
    <w:rsid w:val="008B50B6"/>
    <w:rsid w:val="008B51FE"/>
    <w:rsid w:val="008B60AD"/>
    <w:rsid w:val="008B650D"/>
    <w:rsid w:val="008B6ACD"/>
    <w:rsid w:val="008B7FD5"/>
    <w:rsid w:val="008C058A"/>
    <w:rsid w:val="008C05A4"/>
    <w:rsid w:val="008C092F"/>
    <w:rsid w:val="008C09DD"/>
    <w:rsid w:val="008C1615"/>
    <w:rsid w:val="008C1C55"/>
    <w:rsid w:val="008C2253"/>
    <w:rsid w:val="008C29AB"/>
    <w:rsid w:val="008C2B54"/>
    <w:rsid w:val="008C2E0D"/>
    <w:rsid w:val="008C34C0"/>
    <w:rsid w:val="008C37BA"/>
    <w:rsid w:val="008C3950"/>
    <w:rsid w:val="008C41AE"/>
    <w:rsid w:val="008C4366"/>
    <w:rsid w:val="008C4D0C"/>
    <w:rsid w:val="008C5620"/>
    <w:rsid w:val="008C7719"/>
    <w:rsid w:val="008C78E2"/>
    <w:rsid w:val="008C7992"/>
    <w:rsid w:val="008D0C53"/>
    <w:rsid w:val="008D1156"/>
    <w:rsid w:val="008D1271"/>
    <w:rsid w:val="008D1633"/>
    <w:rsid w:val="008D1950"/>
    <w:rsid w:val="008D1C84"/>
    <w:rsid w:val="008D2191"/>
    <w:rsid w:val="008D2ACC"/>
    <w:rsid w:val="008D3741"/>
    <w:rsid w:val="008D3DBF"/>
    <w:rsid w:val="008D58EE"/>
    <w:rsid w:val="008D5B74"/>
    <w:rsid w:val="008D6178"/>
    <w:rsid w:val="008D6323"/>
    <w:rsid w:val="008D6A51"/>
    <w:rsid w:val="008D6B8F"/>
    <w:rsid w:val="008D715E"/>
    <w:rsid w:val="008E02BE"/>
    <w:rsid w:val="008E067B"/>
    <w:rsid w:val="008E1827"/>
    <w:rsid w:val="008E1FF8"/>
    <w:rsid w:val="008E2510"/>
    <w:rsid w:val="008E2DA7"/>
    <w:rsid w:val="008E37D5"/>
    <w:rsid w:val="008E51D8"/>
    <w:rsid w:val="008E550A"/>
    <w:rsid w:val="008E56E9"/>
    <w:rsid w:val="008E583D"/>
    <w:rsid w:val="008E58F8"/>
    <w:rsid w:val="008E5CBB"/>
    <w:rsid w:val="008E64A0"/>
    <w:rsid w:val="008E6835"/>
    <w:rsid w:val="008F0D02"/>
    <w:rsid w:val="008F1176"/>
    <w:rsid w:val="008F1211"/>
    <w:rsid w:val="008F1486"/>
    <w:rsid w:val="008F22E7"/>
    <w:rsid w:val="008F2410"/>
    <w:rsid w:val="008F2455"/>
    <w:rsid w:val="008F3B6C"/>
    <w:rsid w:val="008F3E4B"/>
    <w:rsid w:val="008F4043"/>
    <w:rsid w:val="008F40C6"/>
    <w:rsid w:val="008F4732"/>
    <w:rsid w:val="008F4F0F"/>
    <w:rsid w:val="008F4F56"/>
    <w:rsid w:val="008F51C6"/>
    <w:rsid w:val="008F5DA8"/>
    <w:rsid w:val="008F5F69"/>
    <w:rsid w:val="008F6322"/>
    <w:rsid w:val="008F67BC"/>
    <w:rsid w:val="008F74B8"/>
    <w:rsid w:val="00900560"/>
    <w:rsid w:val="00900C13"/>
    <w:rsid w:val="009010A0"/>
    <w:rsid w:val="00901BD9"/>
    <w:rsid w:val="00902AC6"/>
    <w:rsid w:val="0090326A"/>
    <w:rsid w:val="0090409A"/>
    <w:rsid w:val="0090448A"/>
    <w:rsid w:val="009045E0"/>
    <w:rsid w:val="00904CC0"/>
    <w:rsid w:val="009050DE"/>
    <w:rsid w:val="0090519D"/>
    <w:rsid w:val="00905DB1"/>
    <w:rsid w:val="00906B7D"/>
    <w:rsid w:val="00906E94"/>
    <w:rsid w:val="00906FEE"/>
    <w:rsid w:val="00907347"/>
    <w:rsid w:val="00907FC8"/>
    <w:rsid w:val="00910769"/>
    <w:rsid w:val="009115D3"/>
    <w:rsid w:val="0091165E"/>
    <w:rsid w:val="00911A5E"/>
    <w:rsid w:val="00911A7B"/>
    <w:rsid w:val="00911AEA"/>
    <w:rsid w:val="00911CA1"/>
    <w:rsid w:val="009125EE"/>
    <w:rsid w:val="00912DA0"/>
    <w:rsid w:val="009133AD"/>
    <w:rsid w:val="00913484"/>
    <w:rsid w:val="00913C49"/>
    <w:rsid w:val="009141AB"/>
    <w:rsid w:val="00914859"/>
    <w:rsid w:val="00914C1C"/>
    <w:rsid w:val="00914C74"/>
    <w:rsid w:val="00914F75"/>
    <w:rsid w:val="00915BF5"/>
    <w:rsid w:val="009164C2"/>
    <w:rsid w:val="00916F75"/>
    <w:rsid w:val="00917844"/>
    <w:rsid w:val="009178D8"/>
    <w:rsid w:val="00920E2F"/>
    <w:rsid w:val="00921C96"/>
    <w:rsid w:val="00921E7E"/>
    <w:rsid w:val="00922A5D"/>
    <w:rsid w:val="00922C9B"/>
    <w:rsid w:val="00922CC8"/>
    <w:rsid w:val="009246A6"/>
    <w:rsid w:val="00924C31"/>
    <w:rsid w:val="009253D5"/>
    <w:rsid w:val="00925994"/>
    <w:rsid w:val="009259F6"/>
    <w:rsid w:val="00925AA2"/>
    <w:rsid w:val="00926185"/>
    <w:rsid w:val="009261F8"/>
    <w:rsid w:val="00926C64"/>
    <w:rsid w:val="00927A72"/>
    <w:rsid w:val="009302A7"/>
    <w:rsid w:val="009308DB"/>
    <w:rsid w:val="00930DF1"/>
    <w:rsid w:val="00931311"/>
    <w:rsid w:val="00931646"/>
    <w:rsid w:val="00931E0D"/>
    <w:rsid w:val="009322F6"/>
    <w:rsid w:val="0093256F"/>
    <w:rsid w:val="00932B6A"/>
    <w:rsid w:val="009332DB"/>
    <w:rsid w:val="00933670"/>
    <w:rsid w:val="00934183"/>
    <w:rsid w:val="0093436A"/>
    <w:rsid w:val="00935482"/>
    <w:rsid w:val="00935CFB"/>
    <w:rsid w:val="009367C2"/>
    <w:rsid w:val="009367C4"/>
    <w:rsid w:val="009370BA"/>
    <w:rsid w:val="009376A3"/>
    <w:rsid w:val="009376C6"/>
    <w:rsid w:val="00937A02"/>
    <w:rsid w:val="00937B51"/>
    <w:rsid w:val="0094053D"/>
    <w:rsid w:val="009406DF"/>
    <w:rsid w:val="00940A14"/>
    <w:rsid w:val="00940B50"/>
    <w:rsid w:val="00940F8C"/>
    <w:rsid w:val="0094120F"/>
    <w:rsid w:val="009421B4"/>
    <w:rsid w:val="00942610"/>
    <w:rsid w:val="00942812"/>
    <w:rsid w:val="009430F2"/>
    <w:rsid w:val="00943133"/>
    <w:rsid w:val="00943A6E"/>
    <w:rsid w:val="009441A9"/>
    <w:rsid w:val="00945992"/>
    <w:rsid w:val="009459A8"/>
    <w:rsid w:val="00946085"/>
    <w:rsid w:val="009461A9"/>
    <w:rsid w:val="00946959"/>
    <w:rsid w:val="00946DCD"/>
    <w:rsid w:val="009478EE"/>
    <w:rsid w:val="00947C67"/>
    <w:rsid w:val="0095089D"/>
    <w:rsid w:val="00951A6F"/>
    <w:rsid w:val="00951E1F"/>
    <w:rsid w:val="00952485"/>
    <w:rsid w:val="00952993"/>
    <w:rsid w:val="0095353F"/>
    <w:rsid w:val="00953E60"/>
    <w:rsid w:val="00954598"/>
    <w:rsid w:val="00954B57"/>
    <w:rsid w:val="00954BD6"/>
    <w:rsid w:val="00955152"/>
    <w:rsid w:val="00955586"/>
    <w:rsid w:val="00955789"/>
    <w:rsid w:val="00955D9A"/>
    <w:rsid w:val="00955EA1"/>
    <w:rsid w:val="00956758"/>
    <w:rsid w:val="009570F5"/>
    <w:rsid w:val="00957518"/>
    <w:rsid w:val="0095790F"/>
    <w:rsid w:val="00960B07"/>
    <w:rsid w:val="00960C74"/>
    <w:rsid w:val="00960E6D"/>
    <w:rsid w:val="0096179F"/>
    <w:rsid w:val="009620CA"/>
    <w:rsid w:val="009628BB"/>
    <w:rsid w:val="00962AC5"/>
    <w:rsid w:val="00962B70"/>
    <w:rsid w:val="00962E64"/>
    <w:rsid w:val="00963269"/>
    <w:rsid w:val="00963325"/>
    <w:rsid w:val="0096348D"/>
    <w:rsid w:val="009639CC"/>
    <w:rsid w:val="00963C7C"/>
    <w:rsid w:val="00963DEB"/>
    <w:rsid w:val="0096446F"/>
    <w:rsid w:val="009658FB"/>
    <w:rsid w:val="00965DA1"/>
    <w:rsid w:val="00965EED"/>
    <w:rsid w:val="00966045"/>
    <w:rsid w:val="009662E5"/>
    <w:rsid w:val="00966A38"/>
    <w:rsid w:val="00967277"/>
    <w:rsid w:val="0096773E"/>
    <w:rsid w:val="00970350"/>
    <w:rsid w:val="009704A4"/>
    <w:rsid w:val="00970CC8"/>
    <w:rsid w:val="0097111E"/>
    <w:rsid w:val="009714E2"/>
    <w:rsid w:val="009726BF"/>
    <w:rsid w:val="00972855"/>
    <w:rsid w:val="00972ED0"/>
    <w:rsid w:val="00973396"/>
    <w:rsid w:val="00973930"/>
    <w:rsid w:val="009746AC"/>
    <w:rsid w:val="00974BD5"/>
    <w:rsid w:val="00975459"/>
    <w:rsid w:val="00975C4E"/>
    <w:rsid w:val="00976706"/>
    <w:rsid w:val="009768AA"/>
    <w:rsid w:val="00977873"/>
    <w:rsid w:val="00977F63"/>
    <w:rsid w:val="0098048F"/>
    <w:rsid w:val="009809DD"/>
    <w:rsid w:val="00982534"/>
    <w:rsid w:val="0098316F"/>
    <w:rsid w:val="009836A8"/>
    <w:rsid w:val="00983D28"/>
    <w:rsid w:val="00983F3B"/>
    <w:rsid w:val="00984457"/>
    <w:rsid w:val="009848F5"/>
    <w:rsid w:val="00984E73"/>
    <w:rsid w:val="00984EED"/>
    <w:rsid w:val="00985239"/>
    <w:rsid w:val="00985E35"/>
    <w:rsid w:val="00986210"/>
    <w:rsid w:val="00986245"/>
    <w:rsid w:val="00986837"/>
    <w:rsid w:val="00986971"/>
    <w:rsid w:val="009902AD"/>
    <w:rsid w:val="00990FEC"/>
    <w:rsid w:val="0099124E"/>
    <w:rsid w:val="00991E60"/>
    <w:rsid w:val="00992BF9"/>
    <w:rsid w:val="00992FB7"/>
    <w:rsid w:val="009934BF"/>
    <w:rsid w:val="00994128"/>
    <w:rsid w:val="00994B22"/>
    <w:rsid w:val="00995748"/>
    <w:rsid w:val="00995CB9"/>
    <w:rsid w:val="00995DAC"/>
    <w:rsid w:val="009965D8"/>
    <w:rsid w:val="00996975"/>
    <w:rsid w:val="00996BF0"/>
    <w:rsid w:val="009975D3"/>
    <w:rsid w:val="0099786D"/>
    <w:rsid w:val="009A14E2"/>
    <w:rsid w:val="009A1D79"/>
    <w:rsid w:val="009A2ACF"/>
    <w:rsid w:val="009A3116"/>
    <w:rsid w:val="009A3BAB"/>
    <w:rsid w:val="009A453C"/>
    <w:rsid w:val="009A4676"/>
    <w:rsid w:val="009A4681"/>
    <w:rsid w:val="009A4C26"/>
    <w:rsid w:val="009A5300"/>
    <w:rsid w:val="009A548C"/>
    <w:rsid w:val="009A5B80"/>
    <w:rsid w:val="009A5CA8"/>
    <w:rsid w:val="009A6A8C"/>
    <w:rsid w:val="009A72C9"/>
    <w:rsid w:val="009A7773"/>
    <w:rsid w:val="009A7B88"/>
    <w:rsid w:val="009A7F28"/>
    <w:rsid w:val="009B06E7"/>
    <w:rsid w:val="009B0F3E"/>
    <w:rsid w:val="009B219D"/>
    <w:rsid w:val="009B268F"/>
    <w:rsid w:val="009B2736"/>
    <w:rsid w:val="009B2E81"/>
    <w:rsid w:val="009B4091"/>
    <w:rsid w:val="009B44A2"/>
    <w:rsid w:val="009B468A"/>
    <w:rsid w:val="009B4829"/>
    <w:rsid w:val="009B5003"/>
    <w:rsid w:val="009B5695"/>
    <w:rsid w:val="009B577C"/>
    <w:rsid w:val="009B63CA"/>
    <w:rsid w:val="009B7B3D"/>
    <w:rsid w:val="009B7D35"/>
    <w:rsid w:val="009C0334"/>
    <w:rsid w:val="009C10AE"/>
    <w:rsid w:val="009C23FA"/>
    <w:rsid w:val="009C28D1"/>
    <w:rsid w:val="009C29E7"/>
    <w:rsid w:val="009C3998"/>
    <w:rsid w:val="009C4336"/>
    <w:rsid w:val="009C64A7"/>
    <w:rsid w:val="009C6ED2"/>
    <w:rsid w:val="009C7281"/>
    <w:rsid w:val="009C7881"/>
    <w:rsid w:val="009C7A2F"/>
    <w:rsid w:val="009C7AF3"/>
    <w:rsid w:val="009C7F61"/>
    <w:rsid w:val="009C7FE8"/>
    <w:rsid w:val="009D0093"/>
    <w:rsid w:val="009D2085"/>
    <w:rsid w:val="009D2C58"/>
    <w:rsid w:val="009D2DFE"/>
    <w:rsid w:val="009D3113"/>
    <w:rsid w:val="009D38F6"/>
    <w:rsid w:val="009D43B7"/>
    <w:rsid w:val="009D5CEB"/>
    <w:rsid w:val="009D5D70"/>
    <w:rsid w:val="009D5ED9"/>
    <w:rsid w:val="009D5F9E"/>
    <w:rsid w:val="009D7593"/>
    <w:rsid w:val="009D7662"/>
    <w:rsid w:val="009D7C84"/>
    <w:rsid w:val="009E01A8"/>
    <w:rsid w:val="009E1D8C"/>
    <w:rsid w:val="009E2346"/>
    <w:rsid w:val="009E2D08"/>
    <w:rsid w:val="009E3C7A"/>
    <w:rsid w:val="009E3CE8"/>
    <w:rsid w:val="009E3DB5"/>
    <w:rsid w:val="009E3DF2"/>
    <w:rsid w:val="009E5CCE"/>
    <w:rsid w:val="009E6015"/>
    <w:rsid w:val="009E62C2"/>
    <w:rsid w:val="009E6EC4"/>
    <w:rsid w:val="009E7D05"/>
    <w:rsid w:val="009F00F1"/>
    <w:rsid w:val="009F034D"/>
    <w:rsid w:val="009F091E"/>
    <w:rsid w:val="009F1438"/>
    <w:rsid w:val="009F1663"/>
    <w:rsid w:val="009F196E"/>
    <w:rsid w:val="009F1B22"/>
    <w:rsid w:val="009F241D"/>
    <w:rsid w:val="009F276B"/>
    <w:rsid w:val="009F285D"/>
    <w:rsid w:val="009F3108"/>
    <w:rsid w:val="009F3D66"/>
    <w:rsid w:val="009F436D"/>
    <w:rsid w:val="009F4BE5"/>
    <w:rsid w:val="009F50E1"/>
    <w:rsid w:val="009F61A4"/>
    <w:rsid w:val="009F7ED6"/>
    <w:rsid w:val="00A00378"/>
    <w:rsid w:val="00A00E51"/>
    <w:rsid w:val="00A00F7F"/>
    <w:rsid w:val="00A01765"/>
    <w:rsid w:val="00A01876"/>
    <w:rsid w:val="00A01C22"/>
    <w:rsid w:val="00A0241F"/>
    <w:rsid w:val="00A0339B"/>
    <w:rsid w:val="00A039FC"/>
    <w:rsid w:val="00A04B2B"/>
    <w:rsid w:val="00A0516D"/>
    <w:rsid w:val="00A0535F"/>
    <w:rsid w:val="00A05738"/>
    <w:rsid w:val="00A058F7"/>
    <w:rsid w:val="00A05A25"/>
    <w:rsid w:val="00A05FA3"/>
    <w:rsid w:val="00A061ED"/>
    <w:rsid w:val="00A068BC"/>
    <w:rsid w:val="00A06DFA"/>
    <w:rsid w:val="00A0715E"/>
    <w:rsid w:val="00A07878"/>
    <w:rsid w:val="00A07D2D"/>
    <w:rsid w:val="00A07E02"/>
    <w:rsid w:val="00A10280"/>
    <w:rsid w:val="00A102C7"/>
    <w:rsid w:val="00A106F9"/>
    <w:rsid w:val="00A11125"/>
    <w:rsid w:val="00A114BE"/>
    <w:rsid w:val="00A1165C"/>
    <w:rsid w:val="00A11A6C"/>
    <w:rsid w:val="00A120C2"/>
    <w:rsid w:val="00A123F9"/>
    <w:rsid w:val="00A1366F"/>
    <w:rsid w:val="00A13A95"/>
    <w:rsid w:val="00A141A4"/>
    <w:rsid w:val="00A14863"/>
    <w:rsid w:val="00A149C6"/>
    <w:rsid w:val="00A151E7"/>
    <w:rsid w:val="00A1570C"/>
    <w:rsid w:val="00A16431"/>
    <w:rsid w:val="00A16538"/>
    <w:rsid w:val="00A16723"/>
    <w:rsid w:val="00A173DB"/>
    <w:rsid w:val="00A17BCB"/>
    <w:rsid w:val="00A2026E"/>
    <w:rsid w:val="00A20B95"/>
    <w:rsid w:val="00A20E12"/>
    <w:rsid w:val="00A211BC"/>
    <w:rsid w:val="00A2152B"/>
    <w:rsid w:val="00A2188E"/>
    <w:rsid w:val="00A224A7"/>
    <w:rsid w:val="00A22530"/>
    <w:rsid w:val="00A23125"/>
    <w:rsid w:val="00A238BC"/>
    <w:rsid w:val="00A24EE9"/>
    <w:rsid w:val="00A2531F"/>
    <w:rsid w:val="00A255A1"/>
    <w:rsid w:val="00A25791"/>
    <w:rsid w:val="00A259BE"/>
    <w:rsid w:val="00A25D57"/>
    <w:rsid w:val="00A260BA"/>
    <w:rsid w:val="00A260CC"/>
    <w:rsid w:val="00A305B3"/>
    <w:rsid w:val="00A30BBF"/>
    <w:rsid w:val="00A31EC6"/>
    <w:rsid w:val="00A34556"/>
    <w:rsid w:val="00A34E45"/>
    <w:rsid w:val="00A353F3"/>
    <w:rsid w:val="00A35667"/>
    <w:rsid w:val="00A36545"/>
    <w:rsid w:val="00A368C9"/>
    <w:rsid w:val="00A3690B"/>
    <w:rsid w:val="00A36BC9"/>
    <w:rsid w:val="00A36E45"/>
    <w:rsid w:val="00A40240"/>
    <w:rsid w:val="00A41030"/>
    <w:rsid w:val="00A41CF3"/>
    <w:rsid w:val="00A41FD2"/>
    <w:rsid w:val="00A428C3"/>
    <w:rsid w:val="00A42957"/>
    <w:rsid w:val="00A42AEE"/>
    <w:rsid w:val="00A42B1F"/>
    <w:rsid w:val="00A42D04"/>
    <w:rsid w:val="00A438D4"/>
    <w:rsid w:val="00A43E4D"/>
    <w:rsid w:val="00A44C4E"/>
    <w:rsid w:val="00A45570"/>
    <w:rsid w:val="00A468BD"/>
    <w:rsid w:val="00A4695A"/>
    <w:rsid w:val="00A46B1F"/>
    <w:rsid w:val="00A473BE"/>
    <w:rsid w:val="00A473FF"/>
    <w:rsid w:val="00A50041"/>
    <w:rsid w:val="00A504A0"/>
    <w:rsid w:val="00A508A4"/>
    <w:rsid w:val="00A50A42"/>
    <w:rsid w:val="00A50F51"/>
    <w:rsid w:val="00A512C4"/>
    <w:rsid w:val="00A516D8"/>
    <w:rsid w:val="00A52BC0"/>
    <w:rsid w:val="00A52BF7"/>
    <w:rsid w:val="00A53D20"/>
    <w:rsid w:val="00A54D7F"/>
    <w:rsid w:val="00A55401"/>
    <w:rsid w:val="00A567AD"/>
    <w:rsid w:val="00A56877"/>
    <w:rsid w:val="00A56AC1"/>
    <w:rsid w:val="00A56D2C"/>
    <w:rsid w:val="00A570AB"/>
    <w:rsid w:val="00A57279"/>
    <w:rsid w:val="00A576E7"/>
    <w:rsid w:val="00A60564"/>
    <w:rsid w:val="00A60C5D"/>
    <w:rsid w:val="00A60E8C"/>
    <w:rsid w:val="00A61928"/>
    <w:rsid w:val="00A61C0D"/>
    <w:rsid w:val="00A6253F"/>
    <w:rsid w:val="00A62A74"/>
    <w:rsid w:val="00A63470"/>
    <w:rsid w:val="00A634BD"/>
    <w:rsid w:val="00A6364F"/>
    <w:rsid w:val="00A637F1"/>
    <w:rsid w:val="00A63A60"/>
    <w:rsid w:val="00A6416E"/>
    <w:rsid w:val="00A64529"/>
    <w:rsid w:val="00A64604"/>
    <w:rsid w:val="00A64C69"/>
    <w:rsid w:val="00A6533B"/>
    <w:rsid w:val="00A653CB"/>
    <w:rsid w:val="00A65487"/>
    <w:rsid w:val="00A659A9"/>
    <w:rsid w:val="00A65A33"/>
    <w:rsid w:val="00A65C1B"/>
    <w:rsid w:val="00A66E2B"/>
    <w:rsid w:val="00A66FFF"/>
    <w:rsid w:val="00A67FAB"/>
    <w:rsid w:val="00A701C6"/>
    <w:rsid w:val="00A7048C"/>
    <w:rsid w:val="00A70E86"/>
    <w:rsid w:val="00A71572"/>
    <w:rsid w:val="00A719EC"/>
    <w:rsid w:val="00A73064"/>
    <w:rsid w:val="00A7351A"/>
    <w:rsid w:val="00A73739"/>
    <w:rsid w:val="00A7402D"/>
    <w:rsid w:val="00A744D0"/>
    <w:rsid w:val="00A748AF"/>
    <w:rsid w:val="00A749A6"/>
    <w:rsid w:val="00A74B22"/>
    <w:rsid w:val="00A74FE9"/>
    <w:rsid w:val="00A75309"/>
    <w:rsid w:val="00A757F0"/>
    <w:rsid w:val="00A75C4A"/>
    <w:rsid w:val="00A76527"/>
    <w:rsid w:val="00A76F56"/>
    <w:rsid w:val="00A77A67"/>
    <w:rsid w:val="00A77C75"/>
    <w:rsid w:val="00A80061"/>
    <w:rsid w:val="00A81380"/>
    <w:rsid w:val="00A81BB6"/>
    <w:rsid w:val="00A81BF8"/>
    <w:rsid w:val="00A828E4"/>
    <w:rsid w:val="00A83A8F"/>
    <w:rsid w:val="00A845FA"/>
    <w:rsid w:val="00A84801"/>
    <w:rsid w:val="00A84899"/>
    <w:rsid w:val="00A84F16"/>
    <w:rsid w:val="00A856DC"/>
    <w:rsid w:val="00A85757"/>
    <w:rsid w:val="00A861CC"/>
    <w:rsid w:val="00A86457"/>
    <w:rsid w:val="00A86818"/>
    <w:rsid w:val="00A86C22"/>
    <w:rsid w:val="00A90615"/>
    <w:rsid w:val="00A90D39"/>
    <w:rsid w:val="00A91503"/>
    <w:rsid w:val="00A9151A"/>
    <w:rsid w:val="00A9195C"/>
    <w:rsid w:val="00A91A73"/>
    <w:rsid w:val="00A9260F"/>
    <w:rsid w:val="00A92BF5"/>
    <w:rsid w:val="00A92D7A"/>
    <w:rsid w:val="00A9315C"/>
    <w:rsid w:val="00A938FE"/>
    <w:rsid w:val="00A93AA1"/>
    <w:rsid w:val="00A942C0"/>
    <w:rsid w:val="00A94383"/>
    <w:rsid w:val="00A94C69"/>
    <w:rsid w:val="00A94E82"/>
    <w:rsid w:val="00A97B31"/>
    <w:rsid w:val="00AA00EF"/>
    <w:rsid w:val="00AA0C2B"/>
    <w:rsid w:val="00AA1C8A"/>
    <w:rsid w:val="00AA1CB9"/>
    <w:rsid w:val="00AA2538"/>
    <w:rsid w:val="00AA26AF"/>
    <w:rsid w:val="00AA29FC"/>
    <w:rsid w:val="00AA376B"/>
    <w:rsid w:val="00AA38AE"/>
    <w:rsid w:val="00AA3CCB"/>
    <w:rsid w:val="00AA3F74"/>
    <w:rsid w:val="00AA4299"/>
    <w:rsid w:val="00AA5061"/>
    <w:rsid w:val="00AA5DAE"/>
    <w:rsid w:val="00AA619B"/>
    <w:rsid w:val="00AA61DD"/>
    <w:rsid w:val="00AA6913"/>
    <w:rsid w:val="00AA69B3"/>
    <w:rsid w:val="00AA6CED"/>
    <w:rsid w:val="00AA77A1"/>
    <w:rsid w:val="00AB02FD"/>
    <w:rsid w:val="00AB0988"/>
    <w:rsid w:val="00AB1C81"/>
    <w:rsid w:val="00AB2CAC"/>
    <w:rsid w:val="00AB3215"/>
    <w:rsid w:val="00AB36D9"/>
    <w:rsid w:val="00AB3CBA"/>
    <w:rsid w:val="00AB3D17"/>
    <w:rsid w:val="00AB3D5B"/>
    <w:rsid w:val="00AB4229"/>
    <w:rsid w:val="00AB4E1E"/>
    <w:rsid w:val="00AB5722"/>
    <w:rsid w:val="00AB5FFE"/>
    <w:rsid w:val="00AB6A92"/>
    <w:rsid w:val="00AB6CA9"/>
    <w:rsid w:val="00AB6D9B"/>
    <w:rsid w:val="00AB6E39"/>
    <w:rsid w:val="00AB7011"/>
    <w:rsid w:val="00AB76D3"/>
    <w:rsid w:val="00AB798D"/>
    <w:rsid w:val="00AC0105"/>
    <w:rsid w:val="00AC0DA6"/>
    <w:rsid w:val="00AC10A9"/>
    <w:rsid w:val="00AC17B3"/>
    <w:rsid w:val="00AC1807"/>
    <w:rsid w:val="00AC19C1"/>
    <w:rsid w:val="00AC1A2C"/>
    <w:rsid w:val="00AC2278"/>
    <w:rsid w:val="00AC244F"/>
    <w:rsid w:val="00AC32EC"/>
    <w:rsid w:val="00AC354D"/>
    <w:rsid w:val="00AC3559"/>
    <w:rsid w:val="00AC3B3B"/>
    <w:rsid w:val="00AC4498"/>
    <w:rsid w:val="00AC453F"/>
    <w:rsid w:val="00AC46B6"/>
    <w:rsid w:val="00AC4E2B"/>
    <w:rsid w:val="00AC4F25"/>
    <w:rsid w:val="00AC5379"/>
    <w:rsid w:val="00AC65B7"/>
    <w:rsid w:val="00AC6635"/>
    <w:rsid w:val="00AD00DB"/>
    <w:rsid w:val="00AD0697"/>
    <w:rsid w:val="00AD19D3"/>
    <w:rsid w:val="00AD1A96"/>
    <w:rsid w:val="00AD1F78"/>
    <w:rsid w:val="00AD2034"/>
    <w:rsid w:val="00AD2294"/>
    <w:rsid w:val="00AD2A39"/>
    <w:rsid w:val="00AD488F"/>
    <w:rsid w:val="00AD5214"/>
    <w:rsid w:val="00AD71EF"/>
    <w:rsid w:val="00AD7900"/>
    <w:rsid w:val="00AD7918"/>
    <w:rsid w:val="00AE1376"/>
    <w:rsid w:val="00AE1576"/>
    <w:rsid w:val="00AE21DD"/>
    <w:rsid w:val="00AE3001"/>
    <w:rsid w:val="00AE33E2"/>
    <w:rsid w:val="00AE3B8A"/>
    <w:rsid w:val="00AE3DC1"/>
    <w:rsid w:val="00AE48B6"/>
    <w:rsid w:val="00AE4D0F"/>
    <w:rsid w:val="00AE4D19"/>
    <w:rsid w:val="00AE4F2A"/>
    <w:rsid w:val="00AE5A79"/>
    <w:rsid w:val="00AE70FD"/>
    <w:rsid w:val="00AE74A1"/>
    <w:rsid w:val="00AE7766"/>
    <w:rsid w:val="00AE7F47"/>
    <w:rsid w:val="00AE7F84"/>
    <w:rsid w:val="00AF2470"/>
    <w:rsid w:val="00AF36B5"/>
    <w:rsid w:val="00AF3787"/>
    <w:rsid w:val="00AF3DFC"/>
    <w:rsid w:val="00AF3E26"/>
    <w:rsid w:val="00AF4754"/>
    <w:rsid w:val="00AF475D"/>
    <w:rsid w:val="00AF55EC"/>
    <w:rsid w:val="00AF5A32"/>
    <w:rsid w:val="00AF5B6E"/>
    <w:rsid w:val="00AF602D"/>
    <w:rsid w:val="00AF6071"/>
    <w:rsid w:val="00AF724E"/>
    <w:rsid w:val="00B001D7"/>
    <w:rsid w:val="00B005BD"/>
    <w:rsid w:val="00B009C0"/>
    <w:rsid w:val="00B01608"/>
    <w:rsid w:val="00B029B4"/>
    <w:rsid w:val="00B029FE"/>
    <w:rsid w:val="00B02D41"/>
    <w:rsid w:val="00B02F1B"/>
    <w:rsid w:val="00B040B2"/>
    <w:rsid w:val="00B04277"/>
    <w:rsid w:val="00B04A0E"/>
    <w:rsid w:val="00B06D8D"/>
    <w:rsid w:val="00B06D9B"/>
    <w:rsid w:val="00B077F1"/>
    <w:rsid w:val="00B10A99"/>
    <w:rsid w:val="00B1104F"/>
    <w:rsid w:val="00B11AC5"/>
    <w:rsid w:val="00B1260B"/>
    <w:rsid w:val="00B129D4"/>
    <w:rsid w:val="00B12FFB"/>
    <w:rsid w:val="00B13529"/>
    <w:rsid w:val="00B1358B"/>
    <w:rsid w:val="00B13D76"/>
    <w:rsid w:val="00B14D8B"/>
    <w:rsid w:val="00B16518"/>
    <w:rsid w:val="00B16B35"/>
    <w:rsid w:val="00B20316"/>
    <w:rsid w:val="00B20DE9"/>
    <w:rsid w:val="00B21EF1"/>
    <w:rsid w:val="00B2292C"/>
    <w:rsid w:val="00B22BF9"/>
    <w:rsid w:val="00B235DC"/>
    <w:rsid w:val="00B2411A"/>
    <w:rsid w:val="00B257DB"/>
    <w:rsid w:val="00B2644F"/>
    <w:rsid w:val="00B26AAE"/>
    <w:rsid w:val="00B30087"/>
    <w:rsid w:val="00B30485"/>
    <w:rsid w:val="00B30776"/>
    <w:rsid w:val="00B31025"/>
    <w:rsid w:val="00B330C9"/>
    <w:rsid w:val="00B339FD"/>
    <w:rsid w:val="00B33AD3"/>
    <w:rsid w:val="00B33FD9"/>
    <w:rsid w:val="00B3423E"/>
    <w:rsid w:val="00B3455D"/>
    <w:rsid w:val="00B3463A"/>
    <w:rsid w:val="00B3484C"/>
    <w:rsid w:val="00B348E5"/>
    <w:rsid w:val="00B34D18"/>
    <w:rsid w:val="00B35486"/>
    <w:rsid w:val="00B35AC4"/>
    <w:rsid w:val="00B3608A"/>
    <w:rsid w:val="00B36265"/>
    <w:rsid w:val="00B36889"/>
    <w:rsid w:val="00B36A06"/>
    <w:rsid w:val="00B375B9"/>
    <w:rsid w:val="00B37EE8"/>
    <w:rsid w:val="00B40DB1"/>
    <w:rsid w:val="00B40EA0"/>
    <w:rsid w:val="00B4126F"/>
    <w:rsid w:val="00B413E8"/>
    <w:rsid w:val="00B42DDF"/>
    <w:rsid w:val="00B42F5F"/>
    <w:rsid w:val="00B43130"/>
    <w:rsid w:val="00B4322E"/>
    <w:rsid w:val="00B43499"/>
    <w:rsid w:val="00B43902"/>
    <w:rsid w:val="00B44589"/>
    <w:rsid w:val="00B453B5"/>
    <w:rsid w:val="00B455F1"/>
    <w:rsid w:val="00B45E75"/>
    <w:rsid w:val="00B479C1"/>
    <w:rsid w:val="00B47F0B"/>
    <w:rsid w:val="00B47F4F"/>
    <w:rsid w:val="00B504FC"/>
    <w:rsid w:val="00B50ACB"/>
    <w:rsid w:val="00B50E4B"/>
    <w:rsid w:val="00B51B1B"/>
    <w:rsid w:val="00B53978"/>
    <w:rsid w:val="00B53CD1"/>
    <w:rsid w:val="00B53D83"/>
    <w:rsid w:val="00B53FE5"/>
    <w:rsid w:val="00B540D3"/>
    <w:rsid w:val="00B544A1"/>
    <w:rsid w:val="00B5481E"/>
    <w:rsid w:val="00B54B2F"/>
    <w:rsid w:val="00B5529C"/>
    <w:rsid w:val="00B5562E"/>
    <w:rsid w:val="00B556C1"/>
    <w:rsid w:val="00B5672A"/>
    <w:rsid w:val="00B56AAC"/>
    <w:rsid w:val="00B56E78"/>
    <w:rsid w:val="00B56F80"/>
    <w:rsid w:val="00B57F3C"/>
    <w:rsid w:val="00B6003A"/>
    <w:rsid w:val="00B612A0"/>
    <w:rsid w:val="00B618EC"/>
    <w:rsid w:val="00B61F11"/>
    <w:rsid w:val="00B62A12"/>
    <w:rsid w:val="00B62EDB"/>
    <w:rsid w:val="00B63223"/>
    <w:rsid w:val="00B6325C"/>
    <w:rsid w:val="00B6356F"/>
    <w:rsid w:val="00B63713"/>
    <w:rsid w:val="00B63A26"/>
    <w:rsid w:val="00B63DEC"/>
    <w:rsid w:val="00B63E1F"/>
    <w:rsid w:val="00B63EA2"/>
    <w:rsid w:val="00B63FEA"/>
    <w:rsid w:val="00B64E1B"/>
    <w:rsid w:val="00B655A9"/>
    <w:rsid w:val="00B65BBF"/>
    <w:rsid w:val="00B666D8"/>
    <w:rsid w:val="00B672F8"/>
    <w:rsid w:val="00B67692"/>
    <w:rsid w:val="00B679D5"/>
    <w:rsid w:val="00B704D2"/>
    <w:rsid w:val="00B70636"/>
    <w:rsid w:val="00B71023"/>
    <w:rsid w:val="00B716EB"/>
    <w:rsid w:val="00B71CAC"/>
    <w:rsid w:val="00B71D85"/>
    <w:rsid w:val="00B7275C"/>
    <w:rsid w:val="00B72871"/>
    <w:rsid w:val="00B72A2D"/>
    <w:rsid w:val="00B72A5B"/>
    <w:rsid w:val="00B72FC6"/>
    <w:rsid w:val="00B73FFD"/>
    <w:rsid w:val="00B74C1F"/>
    <w:rsid w:val="00B74FF2"/>
    <w:rsid w:val="00B757F9"/>
    <w:rsid w:val="00B75F4E"/>
    <w:rsid w:val="00B77430"/>
    <w:rsid w:val="00B77566"/>
    <w:rsid w:val="00B804B8"/>
    <w:rsid w:val="00B807E7"/>
    <w:rsid w:val="00B81621"/>
    <w:rsid w:val="00B820E6"/>
    <w:rsid w:val="00B82DC4"/>
    <w:rsid w:val="00B8486C"/>
    <w:rsid w:val="00B8516A"/>
    <w:rsid w:val="00B8529B"/>
    <w:rsid w:val="00B85DB2"/>
    <w:rsid w:val="00B85DE5"/>
    <w:rsid w:val="00B862D3"/>
    <w:rsid w:val="00B87F59"/>
    <w:rsid w:val="00B90980"/>
    <w:rsid w:val="00B90EFF"/>
    <w:rsid w:val="00B90F84"/>
    <w:rsid w:val="00B91D66"/>
    <w:rsid w:val="00B920FA"/>
    <w:rsid w:val="00B92F95"/>
    <w:rsid w:val="00B9385B"/>
    <w:rsid w:val="00B9497F"/>
    <w:rsid w:val="00B94C7C"/>
    <w:rsid w:val="00B94F7C"/>
    <w:rsid w:val="00B9559A"/>
    <w:rsid w:val="00B956D0"/>
    <w:rsid w:val="00B95BF0"/>
    <w:rsid w:val="00B97264"/>
    <w:rsid w:val="00BA05CB"/>
    <w:rsid w:val="00BA05EC"/>
    <w:rsid w:val="00BA1346"/>
    <w:rsid w:val="00BA1370"/>
    <w:rsid w:val="00BA1986"/>
    <w:rsid w:val="00BA1A37"/>
    <w:rsid w:val="00BA20C9"/>
    <w:rsid w:val="00BA259F"/>
    <w:rsid w:val="00BA25CE"/>
    <w:rsid w:val="00BA2949"/>
    <w:rsid w:val="00BA2A06"/>
    <w:rsid w:val="00BA303B"/>
    <w:rsid w:val="00BA30B9"/>
    <w:rsid w:val="00BA322E"/>
    <w:rsid w:val="00BA3255"/>
    <w:rsid w:val="00BA4028"/>
    <w:rsid w:val="00BA449E"/>
    <w:rsid w:val="00BA49B8"/>
    <w:rsid w:val="00BA4FBC"/>
    <w:rsid w:val="00BA4FBE"/>
    <w:rsid w:val="00BA5788"/>
    <w:rsid w:val="00BA5B4A"/>
    <w:rsid w:val="00BA6126"/>
    <w:rsid w:val="00BA6B55"/>
    <w:rsid w:val="00BA6D61"/>
    <w:rsid w:val="00BA74FB"/>
    <w:rsid w:val="00BA7A3D"/>
    <w:rsid w:val="00BB0296"/>
    <w:rsid w:val="00BB02C6"/>
    <w:rsid w:val="00BB0473"/>
    <w:rsid w:val="00BB092E"/>
    <w:rsid w:val="00BB13DB"/>
    <w:rsid w:val="00BB24E3"/>
    <w:rsid w:val="00BB259C"/>
    <w:rsid w:val="00BB2734"/>
    <w:rsid w:val="00BB4293"/>
    <w:rsid w:val="00BB4FCD"/>
    <w:rsid w:val="00BB6200"/>
    <w:rsid w:val="00BB641D"/>
    <w:rsid w:val="00BB6681"/>
    <w:rsid w:val="00BB6A4D"/>
    <w:rsid w:val="00BB703A"/>
    <w:rsid w:val="00BC0CC3"/>
    <w:rsid w:val="00BC0E37"/>
    <w:rsid w:val="00BC10AD"/>
    <w:rsid w:val="00BC11F5"/>
    <w:rsid w:val="00BC30D9"/>
    <w:rsid w:val="00BC3867"/>
    <w:rsid w:val="00BC3BE0"/>
    <w:rsid w:val="00BC422F"/>
    <w:rsid w:val="00BC44F2"/>
    <w:rsid w:val="00BC4C35"/>
    <w:rsid w:val="00BC4CF5"/>
    <w:rsid w:val="00BC53CA"/>
    <w:rsid w:val="00BC5801"/>
    <w:rsid w:val="00BC587D"/>
    <w:rsid w:val="00BC5ACE"/>
    <w:rsid w:val="00BC701B"/>
    <w:rsid w:val="00BC7210"/>
    <w:rsid w:val="00BD0D61"/>
    <w:rsid w:val="00BD14F5"/>
    <w:rsid w:val="00BD1875"/>
    <w:rsid w:val="00BD1A17"/>
    <w:rsid w:val="00BD1D80"/>
    <w:rsid w:val="00BD1E7A"/>
    <w:rsid w:val="00BD1F2A"/>
    <w:rsid w:val="00BD295E"/>
    <w:rsid w:val="00BD2F4F"/>
    <w:rsid w:val="00BD4E1F"/>
    <w:rsid w:val="00BD5585"/>
    <w:rsid w:val="00BD56CA"/>
    <w:rsid w:val="00BD5818"/>
    <w:rsid w:val="00BD5AAA"/>
    <w:rsid w:val="00BD5B56"/>
    <w:rsid w:val="00BD5D28"/>
    <w:rsid w:val="00BD5D83"/>
    <w:rsid w:val="00BD7038"/>
    <w:rsid w:val="00BD70AE"/>
    <w:rsid w:val="00BD7A3E"/>
    <w:rsid w:val="00BD7D79"/>
    <w:rsid w:val="00BE0967"/>
    <w:rsid w:val="00BE0D45"/>
    <w:rsid w:val="00BE1306"/>
    <w:rsid w:val="00BE1705"/>
    <w:rsid w:val="00BE1838"/>
    <w:rsid w:val="00BE2864"/>
    <w:rsid w:val="00BE299C"/>
    <w:rsid w:val="00BE2CAD"/>
    <w:rsid w:val="00BE2DCF"/>
    <w:rsid w:val="00BE2FC6"/>
    <w:rsid w:val="00BE3D8A"/>
    <w:rsid w:val="00BE4594"/>
    <w:rsid w:val="00BE4B31"/>
    <w:rsid w:val="00BE4D49"/>
    <w:rsid w:val="00BE50F3"/>
    <w:rsid w:val="00BE57FD"/>
    <w:rsid w:val="00BE5870"/>
    <w:rsid w:val="00BE5C80"/>
    <w:rsid w:val="00BE7163"/>
    <w:rsid w:val="00BE720D"/>
    <w:rsid w:val="00BE76AD"/>
    <w:rsid w:val="00BE7756"/>
    <w:rsid w:val="00BE7A8D"/>
    <w:rsid w:val="00BE7C03"/>
    <w:rsid w:val="00BF0959"/>
    <w:rsid w:val="00BF09CA"/>
    <w:rsid w:val="00BF10B5"/>
    <w:rsid w:val="00BF1A8A"/>
    <w:rsid w:val="00BF1B6E"/>
    <w:rsid w:val="00BF1EF7"/>
    <w:rsid w:val="00BF2842"/>
    <w:rsid w:val="00BF37F6"/>
    <w:rsid w:val="00BF3E37"/>
    <w:rsid w:val="00BF4819"/>
    <w:rsid w:val="00BF48E3"/>
    <w:rsid w:val="00BF4A21"/>
    <w:rsid w:val="00BF55BA"/>
    <w:rsid w:val="00BF64AF"/>
    <w:rsid w:val="00BF683E"/>
    <w:rsid w:val="00BF6DE6"/>
    <w:rsid w:val="00BF7F2C"/>
    <w:rsid w:val="00C0041C"/>
    <w:rsid w:val="00C00674"/>
    <w:rsid w:val="00C00FA2"/>
    <w:rsid w:val="00C015D1"/>
    <w:rsid w:val="00C02685"/>
    <w:rsid w:val="00C02A6B"/>
    <w:rsid w:val="00C02E75"/>
    <w:rsid w:val="00C0359E"/>
    <w:rsid w:val="00C05A95"/>
    <w:rsid w:val="00C05D8C"/>
    <w:rsid w:val="00C06303"/>
    <w:rsid w:val="00C075B0"/>
    <w:rsid w:val="00C07C8B"/>
    <w:rsid w:val="00C11195"/>
    <w:rsid w:val="00C1175F"/>
    <w:rsid w:val="00C1195D"/>
    <w:rsid w:val="00C12470"/>
    <w:rsid w:val="00C12B97"/>
    <w:rsid w:val="00C12CBE"/>
    <w:rsid w:val="00C12E7B"/>
    <w:rsid w:val="00C132F3"/>
    <w:rsid w:val="00C134B5"/>
    <w:rsid w:val="00C13910"/>
    <w:rsid w:val="00C139BA"/>
    <w:rsid w:val="00C13E8D"/>
    <w:rsid w:val="00C14B91"/>
    <w:rsid w:val="00C159D7"/>
    <w:rsid w:val="00C15F51"/>
    <w:rsid w:val="00C169D2"/>
    <w:rsid w:val="00C17004"/>
    <w:rsid w:val="00C1729F"/>
    <w:rsid w:val="00C1769B"/>
    <w:rsid w:val="00C17B56"/>
    <w:rsid w:val="00C200D9"/>
    <w:rsid w:val="00C2118F"/>
    <w:rsid w:val="00C2144F"/>
    <w:rsid w:val="00C2151C"/>
    <w:rsid w:val="00C2154E"/>
    <w:rsid w:val="00C219B7"/>
    <w:rsid w:val="00C21CFC"/>
    <w:rsid w:val="00C21E55"/>
    <w:rsid w:val="00C22049"/>
    <w:rsid w:val="00C2206F"/>
    <w:rsid w:val="00C2264A"/>
    <w:rsid w:val="00C2360D"/>
    <w:rsid w:val="00C23F9C"/>
    <w:rsid w:val="00C242E0"/>
    <w:rsid w:val="00C24311"/>
    <w:rsid w:val="00C24615"/>
    <w:rsid w:val="00C24643"/>
    <w:rsid w:val="00C24663"/>
    <w:rsid w:val="00C24B97"/>
    <w:rsid w:val="00C2579D"/>
    <w:rsid w:val="00C2634F"/>
    <w:rsid w:val="00C26AB8"/>
    <w:rsid w:val="00C26ACD"/>
    <w:rsid w:val="00C26D0C"/>
    <w:rsid w:val="00C26D5E"/>
    <w:rsid w:val="00C270D7"/>
    <w:rsid w:val="00C2784D"/>
    <w:rsid w:val="00C30346"/>
    <w:rsid w:val="00C30B03"/>
    <w:rsid w:val="00C3103D"/>
    <w:rsid w:val="00C31484"/>
    <w:rsid w:val="00C31511"/>
    <w:rsid w:val="00C31665"/>
    <w:rsid w:val="00C320A0"/>
    <w:rsid w:val="00C32578"/>
    <w:rsid w:val="00C339D2"/>
    <w:rsid w:val="00C35321"/>
    <w:rsid w:val="00C3536E"/>
    <w:rsid w:val="00C35E80"/>
    <w:rsid w:val="00C361DC"/>
    <w:rsid w:val="00C36D60"/>
    <w:rsid w:val="00C37484"/>
    <w:rsid w:val="00C40BAD"/>
    <w:rsid w:val="00C41A99"/>
    <w:rsid w:val="00C41B48"/>
    <w:rsid w:val="00C41B9F"/>
    <w:rsid w:val="00C42A64"/>
    <w:rsid w:val="00C42D7B"/>
    <w:rsid w:val="00C42EA9"/>
    <w:rsid w:val="00C4326B"/>
    <w:rsid w:val="00C437A2"/>
    <w:rsid w:val="00C4386E"/>
    <w:rsid w:val="00C43889"/>
    <w:rsid w:val="00C438D2"/>
    <w:rsid w:val="00C44193"/>
    <w:rsid w:val="00C44559"/>
    <w:rsid w:val="00C4477E"/>
    <w:rsid w:val="00C449D6"/>
    <w:rsid w:val="00C44A1B"/>
    <w:rsid w:val="00C44C09"/>
    <w:rsid w:val="00C45123"/>
    <w:rsid w:val="00C4529C"/>
    <w:rsid w:val="00C467E3"/>
    <w:rsid w:val="00C4681B"/>
    <w:rsid w:val="00C46876"/>
    <w:rsid w:val="00C46C81"/>
    <w:rsid w:val="00C46C9B"/>
    <w:rsid w:val="00C473D5"/>
    <w:rsid w:val="00C47BA7"/>
    <w:rsid w:val="00C5009C"/>
    <w:rsid w:val="00C50518"/>
    <w:rsid w:val="00C5051A"/>
    <w:rsid w:val="00C50885"/>
    <w:rsid w:val="00C51857"/>
    <w:rsid w:val="00C51D83"/>
    <w:rsid w:val="00C5229B"/>
    <w:rsid w:val="00C52320"/>
    <w:rsid w:val="00C527E4"/>
    <w:rsid w:val="00C52FEF"/>
    <w:rsid w:val="00C53A42"/>
    <w:rsid w:val="00C53C8D"/>
    <w:rsid w:val="00C54538"/>
    <w:rsid w:val="00C54700"/>
    <w:rsid w:val="00C54924"/>
    <w:rsid w:val="00C54E4E"/>
    <w:rsid w:val="00C555F2"/>
    <w:rsid w:val="00C55E4A"/>
    <w:rsid w:val="00C55F3D"/>
    <w:rsid w:val="00C562F8"/>
    <w:rsid w:val="00C5651E"/>
    <w:rsid w:val="00C56A6F"/>
    <w:rsid w:val="00C56A84"/>
    <w:rsid w:val="00C56E4A"/>
    <w:rsid w:val="00C56F33"/>
    <w:rsid w:val="00C57CEC"/>
    <w:rsid w:val="00C57CFC"/>
    <w:rsid w:val="00C57EFE"/>
    <w:rsid w:val="00C60219"/>
    <w:rsid w:val="00C606FC"/>
    <w:rsid w:val="00C6108F"/>
    <w:rsid w:val="00C61190"/>
    <w:rsid w:val="00C62AD3"/>
    <w:rsid w:val="00C637C8"/>
    <w:rsid w:val="00C6486E"/>
    <w:rsid w:val="00C64A69"/>
    <w:rsid w:val="00C65AEB"/>
    <w:rsid w:val="00C66361"/>
    <w:rsid w:val="00C66B9A"/>
    <w:rsid w:val="00C66DE8"/>
    <w:rsid w:val="00C671B2"/>
    <w:rsid w:val="00C67493"/>
    <w:rsid w:val="00C67FEC"/>
    <w:rsid w:val="00C703FD"/>
    <w:rsid w:val="00C704BB"/>
    <w:rsid w:val="00C70AB2"/>
    <w:rsid w:val="00C71327"/>
    <w:rsid w:val="00C7149A"/>
    <w:rsid w:val="00C71E28"/>
    <w:rsid w:val="00C726FE"/>
    <w:rsid w:val="00C72C03"/>
    <w:rsid w:val="00C73336"/>
    <w:rsid w:val="00C734CA"/>
    <w:rsid w:val="00C737D2"/>
    <w:rsid w:val="00C73EDB"/>
    <w:rsid w:val="00C741B3"/>
    <w:rsid w:val="00C74426"/>
    <w:rsid w:val="00C74E79"/>
    <w:rsid w:val="00C74FB2"/>
    <w:rsid w:val="00C75758"/>
    <w:rsid w:val="00C757A2"/>
    <w:rsid w:val="00C75AB7"/>
    <w:rsid w:val="00C75E1E"/>
    <w:rsid w:val="00C764E3"/>
    <w:rsid w:val="00C76600"/>
    <w:rsid w:val="00C766FB"/>
    <w:rsid w:val="00C8022F"/>
    <w:rsid w:val="00C80244"/>
    <w:rsid w:val="00C807B6"/>
    <w:rsid w:val="00C80857"/>
    <w:rsid w:val="00C81821"/>
    <w:rsid w:val="00C81F7C"/>
    <w:rsid w:val="00C831D6"/>
    <w:rsid w:val="00C834A2"/>
    <w:rsid w:val="00C83FB6"/>
    <w:rsid w:val="00C842A3"/>
    <w:rsid w:val="00C84706"/>
    <w:rsid w:val="00C856F7"/>
    <w:rsid w:val="00C85C70"/>
    <w:rsid w:val="00C85F21"/>
    <w:rsid w:val="00C85FE5"/>
    <w:rsid w:val="00C865BD"/>
    <w:rsid w:val="00C86610"/>
    <w:rsid w:val="00C86CA9"/>
    <w:rsid w:val="00C86CE1"/>
    <w:rsid w:val="00C8701C"/>
    <w:rsid w:val="00C87450"/>
    <w:rsid w:val="00C8778F"/>
    <w:rsid w:val="00C878D6"/>
    <w:rsid w:val="00C8793B"/>
    <w:rsid w:val="00C90148"/>
    <w:rsid w:val="00C90E22"/>
    <w:rsid w:val="00C9184A"/>
    <w:rsid w:val="00C91861"/>
    <w:rsid w:val="00C9214F"/>
    <w:rsid w:val="00C93601"/>
    <w:rsid w:val="00C937AF"/>
    <w:rsid w:val="00C9450D"/>
    <w:rsid w:val="00C94843"/>
    <w:rsid w:val="00C948BA"/>
    <w:rsid w:val="00C94907"/>
    <w:rsid w:val="00C94A21"/>
    <w:rsid w:val="00C94B9D"/>
    <w:rsid w:val="00C94F28"/>
    <w:rsid w:val="00C950F8"/>
    <w:rsid w:val="00C95BA7"/>
    <w:rsid w:val="00C96162"/>
    <w:rsid w:val="00C97527"/>
    <w:rsid w:val="00C97608"/>
    <w:rsid w:val="00CA0118"/>
    <w:rsid w:val="00CA0515"/>
    <w:rsid w:val="00CA3A7E"/>
    <w:rsid w:val="00CA4BAE"/>
    <w:rsid w:val="00CA4CC4"/>
    <w:rsid w:val="00CA4E7A"/>
    <w:rsid w:val="00CA51DF"/>
    <w:rsid w:val="00CA56E3"/>
    <w:rsid w:val="00CA5BAE"/>
    <w:rsid w:val="00CA6568"/>
    <w:rsid w:val="00CA7DD6"/>
    <w:rsid w:val="00CA7F37"/>
    <w:rsid w:val="00CB0885"/>
    <w:rsid w:val="00CB0A66"/>
    <w:rsid w:val="00CB240B"/>
    <w:rsid w:val="00CB245E"/>
    <w:rsid w:val="00CB2DCA"/>
    <w:rsid w:val="00CB31FB"/>
    <w:rsid w:val="00CB4AA8"/>
    <w:rsid w:val="00CB4D60"/>
    <w:rsid w:val="00CB4F40"/>
    <w:rsid w:val="00CB5148"/>
    <w:rsid w:val="00CB52D4"/>
    <w:rsid w:val="00CB64F4"/>
    <w:rsid w:val="00CB7212"/>
    <w:rsid w:val="00CB7B2D"/>
    <w:rsid w:val="00CC0D88"/>
    <w:rsid w:val="00CC12D8"/>
    <w:rsid w:val="00CC1470"/>
    <w:rsid w:val="00CC172C"/>
    <w:rsid w:val="00CC1952"/>
    <w:rsid w:val="00CC1B73"/>
    <w:rsid w:val="00CC208D"/>
    <w:rsid w:val="00CC2950"/>
    <w:rsid w:val="00CC2A88"/>
    <w:rsid w:val="00CC48CD"/>
    <w:rsid w:val="00CC4ABA"/>
    <w:rsid w:val="00CC5A78"/>
    <w:rsid w:val="00CC6B17"/>
    <w:rsid w:val="00CC7599"/>
    <w:rsid w:val="00CC7634"/>
    <w:rsid w:val="00CD002C"/>
    <w:rsid w:val="00CD0CB4"/>
    <w:rsid w:val="00CD102E"/>
    <w:rsid w:val="00CD1556"/>
    <w:rsid w:val="00CD1778"/>
    <w:rsid w:val="00CD240D"/>
    <w:rsid w:val="00CD3618"/>
    <w:rsid w:val="00CD3772"/>
    <w:rsid w:val="00CD382D"/>
    <w:rsid w:val="00CD383E"/>
    <w:rsid w:val="00CD394F"/>
    <w:rsid w:val="00CD4127"/>
    <w:rsid w:val="00CD47A8"/>
    <w:rsid w:val="00CD5E4C"/>
    <w:rsid w:val="00CD6C00"/>
    <w:rsid w:val="00CD6E5C"/>
    <w:rsid w:val="00CD7318"/>
    <w:rsid w:val="00CD75C7"/>
    <w:rsid w:val="00CE0A86"/>
    <w:rsid w:val="00CE0D1C"/>
    <w:rsid w:val="00CE1CFA"/>
    <w:rsid w:val="00CE1D1C"/>
    <w:rsid w:val="00CE2060"/>
    <w:rsid w:val="00CE27D6"/>
    <w:rsid w:val="00CE3AEA"/>
    <w:rsid w:val="00CE3DD1"/>
    <w:rsid w:val="00CE3FD1"/>
    <w:rsid w:val="00CE41A3"/>
    <w:rsid w:val="00CE532C"/>
    <w:rsid w:val="00CE559D"/>
    <w:rsid w:val="00CE5A93"/>
    <w:rsid w:val="00CE5CCD"/>
    <w:rsid w:val="00CE6B32"/>
    <w:rsid w:val="00CE7B3A"/>
    <w:rsid w:val="00CE7D2A"/>
    <w:rsid w:val="00CE7D7B"/>
    <w:rsid w:val="00CF00EF"/>
    <w:rsid w:val="00CF128D"/>
    <w:rsid w:val="00CF14BF"/>
    <w:rsid w:val="00CF1644"/>
    <w:rsid w:val="00CF2285"/>
    <w:rsid w:val="00CF291D"/>
    <w:rsid w:val="00CF2CFC"/>
    <w:rsid w:val="00CF3A17"/>
    <w:rsid w:val="00CF4065"/>
    <w:rsid w:val="00CF411D"/>
    <w:rsid w:val="00CF49D1"/>
    <w:rsid w:val="00CF518E"/>
    <w:rsid w:val="00CF6327"/>
    <w:rsid w:val="00CF67C2"/>
    <w:rsid w:val="00D00460"/>
    <w:rsid w:val="00D01104"/>
    <w:rsid w:val="00D01BFF"/>
    <w:rsid w:val="00D02209"/>
    <w:rsid w:val="00D02E15"/>
    <w:rsid w:val="00D036FA"/>
    <w:rsid w:val="00D03994"/>
    <w:rsid w:val="00D03D0F"/>
    <w:rsid w:val="00D07682"/>
    <w:rsid w:val="00D10327"/>
    <w:rsid w:val="00D10BE4"/>
    <w:rsid w:val="00D120FE"/>
    <w:rsid w:val="00D1241C"/>
    <w:rsid w:val="00D12723"/>
    <w:rsid w:val="00D12C27"/>
    <w:rsid w:val="00D13A2B"/>
    <w:rsid w:val="00D151C2"/>
    <w:rsid w:val="00D15380"/>
    <w:rsid w:val="00D17412"/>
    <w:rsid w:val="00D17921"/>
    <w:rsid w:val="00D17A48"/>
    <w:rsid w:val="00D20070"/>
    <w:rsid w:val="00D20282"/>
    <w:rsid w:val="00D2106D"/>
    <w:rsid w:val="00D2177A"/>
    <w:rsid w:val="00D2206B"/>
    <w:rsid w:val="00D22377"/>
    <w:rsid w:val="00D229E5"/>
    <w:rsid w:val="00D22F48"/>
    <w:rsid w:val="00D23674"/>
    <w:rsid w:val="00D23C15"/>
    <w:rsid w:val="00D24AB1"/>
    <w:rsid w:val="00D251B2"/>
    <w:rsid w:val="00D259EF"/>
    <w:rsid w:val="00D25AEF"/>
    <w:rsid w:val="00D25D11"/>
    <w:rsid w:val="00D26D01"/>
    <w:rsid w:val="00D26F55"/>
    <w:rsid w:val="00D2783E"/>
    <w:rsid w:val="00D30413"/>
    <w:rsid w:val="00D305E2"/>
    <w:rsid w:val="00D30DC5"/>
    <w:rsid w:val="00D32745"/>
    <w:rsid w:val="00D32C64"/>
    <w:rsid w:val="00D33FC3"/>
    <w:rsid w:val="00D34222"/>
    <w:rsid w:val="00D345A9"/>
    <w:rsid w:val="00D34B7B"/>
    <w:rsid w:val="00D34BC1"/>
    <w:rsid w:val="00D35386"/>
    <w:rsid w:val="00D35535"/>
    <w:rsid w:val="00D3579F"/>
    <w:rsid w:val="00D35A51"/>
    <w:rsid w:val="00D36DCB"/>
    <w:rsid w:val="00D37537"/>
    <w:rsid w:val="00D401B5"/>
    <w:rsid w:val="00D403D3"/>
    <w:rsid w:val="00D403F1"/>
    <w:rsid w:val="00D40EAE"/>
    <w:rsid w:val="00D413C8"/>
    <w:rsid w:val="00D4324C"/>
    <w:rsid w:val="00D43506"/>
    <w:rsid w:val="00D4433F"/>
    <w:rsid w:val="00D448D6"/>
    <w:rsid w:val="00D454CC"/>
    <w:rsid w:val="00D45D31"/>
    <w:rsid w:val="00D47635"/>
    <w:rsid w:val="00D47D7B"/>
    <w:rsid w:val="00D509F0"/>
    <w:rsid w:val="00D519A7"/>
    <w:rsid w:val="00D522AA"/>
    <w:rsid w:val="00D522ED"/>
    <w:rsid w:val="00D52392"/>
    <w:rsid w:val="00D5250F"/>
    <w:rsid w:val="00D52E0C"/>
    <w:rsid w:val="00D5330B"/>
    <w:rsid w:val="00D5359C"/>
    <w:rsid w:val="00D54246"/>
    <w:rsid w:val="00D542B6"/>
    <w:rsid w:val="00D55E7B"/>
    <w:rsid w:val="00D56195"/>
    <w:rsid w:val="00D567D9"/>
    <w:rsid w:val="00D568CB"/>
    <w:rsid w:val="00D56CFA"/>
    <w:rsid w:val="00D576BF"/>
    <w:rsid w:val="00D57B49"/>
    <w:rsid w:val="00D6079C"/>
    <w:rsid w:val="00D60E33"/>
    <w:rsid w:val="00D61199"/>
    <w:rsid w:val="00D6132B"/>
    <w:rsid w:val="00D61B36"/>
    <w:rsid w:val="00D61D8E"/>
    <w:rsid w:val="00D62D86"/>
    <w:rsid w:val="00D63469"/>
    <w:rsid w:val="00D63801"/>
    <w:rsid w:val="00D6431D"/>
    <w:rsid w:val="00D6537E"/>
    <w:rsid w:val="00D657AF"/>
    <w:rsid w:val="00D70AA9"/>
    <w:rsid w:val="00D70ED4"/>
    <w:rsid w:val="00D71C5E"/>
    <w:rsid w:val="00D71EAE"/>
    <w:rsid w:val="00D720E5"/>
    <w:rsid w:val="00D736C5"/>
    <w:rsid w:val="00D736EE"/>
    <w:rsid w:val="00D748EC"/>
    <w:rsid w:val="00D7499E"/>
    <w:rsid w:val="00D74C8B"/>
    <w:rsid w:val="00D752DF"/>
    <w:rsid w:val="00D75329"/>
    <w:rsid w:val="00D757BC"/>
    <w:rsid w:val="00D75C25"/>
    <w:rsid w:val="00D76D91"/>
    <w:rsid w:val="00D76F06"/>
    <w:rsid w:val="00D81FE6"/>
    <w:rsid w:val="00D8250D"/>
    <w:rsid w:val="00D82612"/>
    <w:rsid w:val="00D83E4C"/>
    <w:rsid w:val="00D85029"/>
    <w:rsid w:val="00D853A1"/>
    <w:rsid w:val="00D85621"/>
    <w:rsid w:val="00D85687"/>
    <w:rsid w:val="00D85A05"/>
    <w:rsid w:val="00D85B57"/>
    <w:rsid w:val="00D85E5F"/>
    <w:rsid w:val="00D8658E"/>
    <w:rsid w:val="00D865D2"/>
    <w:rsid w:val="00D86632"/>
    <w:rsid w:val="00D86778"/>
    <w:rsid w:val="00D86942"/>
    <w:rsid w:val="00D86C0E"/>
    <w:rsid w:val="00D87984"/>
    <w:rsid w:val="00D901A7"/>
    <w:rsid w:val="00D901B4"/>
    <w:rsid w:val="00D92371"/>
    <w:rsid w:val="00D9357F"/>
    <w:rsid w:val="00D93746"/>
    <w:rsid w:val="00D939F5"/>
    <w:rsid w:val="00D94291"/>
    <w:rsid w:val="00D948EF"/>
    <w:rsid w:val="00D949F1"/>
    <w:rsid w:val="00D94E22"/>
    <w:rsid w:val="00D95453"/>
    <w:rsid w:val="00D96378"/>
    <w:rsid w:val="00D96464"/>
    <w:rsid w:val="00D966FD"/>
    <w:rsid w:val="00D96E3C"/>
    <w:rsid w:val="00D97415"/>
    <w:rsid w:val="00D97A9F"/>
    <w:rsid w:val="00DA0A46"/>
    <w:rsid w:val="00DA1320"/>
    <w:rsid w:val="00DA19B3"/>
    <w:rsid w:val="00DA1F63"/>
    <w:rsid w:val="00DA2023"/>
    <w:rsid w:val="00DA2C1E"/>
    <w:rsid w:val="00DA2E83"/>
    <w:rsid w:val="00DA3935"/>
    <w:rsid w:val="00DA4219"/>
    <w:rsid w:val="00DA47BB"/>
    <w:rsid w:val="00DA47E6"/>
    <w:rsid w:val="00DA4B42"/>
    <w:rsid w:val="00DA4EFC"/>
    <w:rsid w:val="00DA59E0"/>
    <w:rsid w:val="00DA6950"/>
    <w:rsid w:val="00DA6A31"/>
    <w:rsid w:val="00DA76C1"/>
    <w:rsid w:val="00DA7D33"/>
    <w:rsid w:val="00DB03C3"/>
    <w:rsid w:val="00DB0823"/>
    <w:rsid w:val="00DB157A"/>
    <w:rsid w:val="00DB16AD"/>
    <w:rsid w:val="00DB19CD"/>
    <w:rsid w:val="00DB241C"/>
    <w:rsid w:val="00DB3421"/>
    <w:rsid w:val="00DB3429"/>
    <w:rsid w:val="00DB42EA"/>
    <w:rsid w:val="00DB44FF"/>
    <w:rsid w:val="00DB464B"/>
    <w:rsid w:val="00DB4B19"/>
    <w:rsid w:val="00DB5FE3"/>
    <w:rsid w:val="00DB6B13"/>
    <w:rsid w:val="00DB700B"/>
    <w:rsid w:val="00DB763A"/>
    <w:rsid w:val="00DB7F0A"/>
    <w:rsid w:val="00DC0879"/>
    <w:rsid w:val="00DC0939"/>
    <w:rsid w:val="00DC0D1E"/>
    <w:rsid w:val="00DC1B72"/>
    <w:rsid w:val="00DC2124"/>
    <w:rsid w:val="00DC2165"/>
    <w:rsid w:val="00DC2D99"/>
    <w:rsid w:val="00DC301C"/>
    <w:rsid w:val="00DC3840"/>
    <w:rsid w:val="00DC3AAD"/>
    <w:rsid w:val="00DC3D0E"/>
    <w:rsid w:val="00DC3FEE"/>
    <w:rsid w:val="00DC4C95"/>
    <w:rsid w:val="00DC61B9"/>
    <w:rsid w:val="00DC6799"/>
    <w:rsid w:val="00DC7196"/>
    <w:rsid w:val="00DD0842"/>
    <w:rsid w:val="00DD0C6F"/>
    <w:rsid w:val="00DD0C7E"/>
    <w:rsid w:val="00DD122D"/>
    <w:rsid w:val="00DD2289"/>
    <w:rsid w:val="00DD2320"/>
    <w:rsid w:val="00DD3212"/>
    <w:rsid w:val="00DD3B75"/>
    <w:rsid w:val="00DD3BFF"/>
    <w:rsid w:val="00DD4975"/>
    <w:rsid w:val="00DD628E"/>
    <w:rsid w:val="00DD72C9"/>
    <w:rsid w:val="00DD7CD6"/>
    <w:rsid w:val="00DE13C9"/>
    <w:rsid w:val="00DE14E2"/>
    <w:rsid w:val="00DE2240"/>
    <w:rsid w:val="00DE26AD"/>
    <w:rsid w:val="00DE36C1"/>
    <w:rsid w:val="00DE38F6"/>
    <w:rsid w:val="00DE3D8B"/>
    <w:rsid w:val="00DE4305"/>
    <w:rsid w:val="00DE47AC"/>
    <w:rsid w:val="00DE4DC7"/>
    <w:rsid w:val="00DE4F0D"/>
    <w:rsid w:val="00DE54A3"/>
    <w:rsid w:val="00DE60FB"/>
    <w:rsid w:val="00DE6DA7"/>
    <w:rsid w:val="00DE7007"/>
    <w:rsid w:val="00DE7173"/>
    <w:rsid w:val="00DE71B1"/>
    <w:rsid w:val="00DE7282"/>
    <w:rsid w:val="00DE7597"/>
    <w:rsid w:val="00DE75E4"/>
    <w:rsid w:val="00DE763A"/>
    <w:rsid w:val="00DE78E5"/>
    <w:rsid w:val="00DE7AD2"/>
    <w:rsid w:val="00DF12A4"/>
    <w:rsid w:val="00DF1B9D"/>
    <w:rsid w:val="00DF31BC"/>
    <w:rsid w:val="00DF4173"/>
    <w:rsid w:val="00DF4268"/>
    <w:rsid w:val="00DF4763"/>
    <w:rsid w:val="00DF4777"/>
    <w:rsid w:val="00DF4A45"/>
    <w:rsid w:val="00DF6668"/>
    <w:rsid w:val="00DF687B"/>
    <w:rsid w:val="00DF6ED1"/>
    <w:rsid w:val="00DF71A3"/>
    <w:rsid w:val="00DF72C8"/>
    <w:rsid w:val="00DF7D9A"/>
    <w:rsid w:val="00E0078C"/>
    <w:rsid w:val="00E00FE5"/>
    <w:rsid w:val="00E015E1"/>
    <w:rsid w:val="00E0169B"/>
    <w:rsid w:val="00E019C1"/>
    <w:rsid w:val="00E02C30"/>
    <w:rsid w:val="00E02E03"/>
    <w:rsid w:val="00E02E43"/>
    <w:rsid w:val="00E037D6"/>
    <w:rsid w:val="00E03DAA"/>
    <w:rsid w:val="00E055EE"/>
    <w:rsid w:val="00E06B43"/>
    <w:rsid w:val="00E06D0F"/>
    <w:rsid w:val="00E07FBB"/>
    <w:rsid w:val="00E10103"/>
    <w:rsid w:val="00E10478"/>
    <w:rsid w:val="00E104C8"/>
    <w:rsid w:val="00E107C8"/>
    <w:rsid w:val="00E1100B"/>
    <w:rsid w:val="00E12276"/>
    <w:rsid w:val="00E12808"/>
    <w:rsid w:val="00E12ABE"/>
    <w:rsid w:val="00E140B0"/>
    <w:rsid w:val="00E14335"/>
    <w:rsid w:val="00E14600"/>
    <w:rsid w:val="00E14937"/>
    <w:rsid w:val="00E14AA7"/>
    <w:rsid w:val="00E152BB"/>
    <w:rsid w:val="00E158B9"/>
    <w:rsid w:val="00E16301"/>
    <w:rsid w:val="00E163C0"/>
    <w:rsid w:val="00E164D6"/>
    <w:rsid w:val="00E1665A"/>
    <w:rsid w:val="00E16827"/>
    <w:rsid w:val="00E16AC8"/>
    <w:rsid w:val="00E16B48"/>
    <w:rsid w:val="00E17E3D"/>
    <w:rsid w:val="00E17EA3"/>
    <w:rsid w:val="00E2049E"/>
    <w:rsid w:val="00E20A3B"/>
    <w:rsid w:val="00E20DDE"/>
    <w:rsid w:val="00E20E86"/>
    <w:rsid w:val="00E21225"/>
    <w:rsid w:val="00E213DB"/>
    <w:rsid w:val="00E218FC"/>
    <w:rsid w:val="00E21BD5"/>
    <w:rsid w:val="00E22341"/>
    <w:rsid w:val="00E2234A"/>
    <w:rsid w:val="00E22BBF"/>
    <w:rsid w:val="00E2345E"/>
    <w:rsid w:val="00E23912"/>
    <w:rsid w:val="00E23C8D"/>
    <w:rsid w:val="00E23FA0"/>
    <w:rsid w:val="00E24690"/>
    <w:rsid w:val="00E2671C"/>
    <w:rsid w:val="00E26916"/>
    <w:rsid w:val="00E26999"/>
    <w:rsid w:val="00E27071"/>
    <w:rsid w:val="00E27170"/>
    <w:rsid w:val="00E30184"/>
    <w:rsid w:val="00E30668"/>
    <w:rsid w:val="00E30921"/>
    <w:rsid w:val="00E31086"/>
    <w:rsid w:val="00E3125E"/>
    <w:rsid w:val="00E312BB"/>
    <w:rsid w:val="00E31515"/>
    <w:rsid w:val="00E31764"/>
    <w:rsid w:val="00E32996"/>
    <w:rsid w:val="00E32BA3"/>
    <w:rsid w:val="00E32C55"/>
    <w:rsid w:val="00E3307D"/>
    <w:rsid w:val="00E33213"/>
    <w:rsid w:val="00E33387"/>
    <w:rsid w:val="00E336F7"/>
    <w:rsid w:val="00E33E42"/>
    <w:rsid w:val="00E33F44"/>
    <w:rsid w:val="00E344AD"/>
    <w:rsid w:val="00E34C7F"/>
    <w:rsid w:val="00E35157"/>
    <w:rsid w:val="00E3590B"/>
    <w:rsid w:val="00E364DF"/>
    <w:rsid w:val="00E36764"/>
    <w:rsid w:val="00E36A0C"/>
    <w:rsid w:val="00E3701D"/>
    <w:rsid w:val="00E375D2"/>
    <w:rsid w:val="00E40595"/>
    <w:rsid w:val="00E40706"/>
    <w:rsid w:val="00E43AA3"/>
    <w:rsid w:val="00E43BE6"/>
    <w:rsid w:val="00E44741"/>
    <w:rsid w:val="00E454A3"/>
    <w:rsid w:val="00E45A33"/>
    <w:rsid w:val="00E45BEE"/>
    <w:rsid w:val="00E46CBC"/>
    <w:rsid w:val="00E47521"/>
    <w:rsid w:val="00E50B40"/>
    <w:rsid w:val="00E51265"/>
    <w:rsid w:val="00E515EF"/>
    <w:rsid w:val="00E515F6"/>
    <w:rsid w:val="00E518BB"/>
    <w:rsid w:val="00E52125"/>
    <w:rsid w:val="00E52454"/>
    <w:rsid w:val="00E52855"/>
    <w:rsid w:val="00E53736"/>
    <w:rsid w:val="00E5383C"/>
    <w:rsid w:val="00E543B4"/>
    <w:rsid w:val="00E54603"/>
    <w:rsid w:val="00E55B14"/>
    <w:rsid w:val="00E6008A"/>
    <w:rsid w:val="00E6071D"/>
    <w:rsid w:val="00E6177D"/>
    <w:rsid w:val="00E61A1B"/>
    <w:rsid w:val="00E61BB8"/>
    <w:rsid w:val="00E63037"/>
    <w:rsid w:val="00E632C3"/>
    <w:rsid w:val="00E63A5A"/>
    <w:rsid w:val="00E63DC0"/>
    <w:rsid w:val="00E6561D"/>
    <w:rsid w:val="00E657FE"/>
    <w:rsid w:val="00E66A92"/>
    <w:rsid w:val="00E67029"/>
    <w:rsid w:val="00E67CED"/>
    <w:rsid w:val="00E67E78"/>
    <w:rsid w:val="00E7086D"/>
    <w:rsid w:val="00E70FA1"/>
    <w:rsid w:val="00E71FE8"/>
    <w:rsid w:val="00E72009"/>
    <w:rsid w:val="00E72298"/>
    <w:rsid w:val="00E722A6"/>
    <w:rsid w:val="00E72355"/>
    <w:rsid w:val="00E73992"/>
    <w:rsid w:val="00E73998"/>
    <w:rsid w:val="00E73B54"/>
    <w:rsid w:val="00E74BA4"/>
    <w:rsid w:val="00E74F86"/>
    <w:rsid w:val="00E754A5"/>
    <w:rsid w:val="00E759C4"/>
    <w:rsid w:val="00E75AFA"/>
    <w:rsid w:val="00E75D73"/>
    <w:rsid w:val="00E76CDF"/>
    <w:rsid w:val="00E80115"/>
    <w:rsid w:val="00E801BD"/>
    <w:rsid w:val="00E81E87"/>
    <w:rsid w:val="00E825E0"/>
    <w:rsid w:val="00E82A0E"/>
    <w:rsid w:val="00E82CA0"/>
    <w:rsid w:val="00E82F58"/>
    <w:rsid w:val="00E831FE"/>
    <w:rsid w:val="00E83AB6"/>
    <w:rsid w:val="00E83BBA"/>
    <w:rsid w:val="00E848D4"/>
    <w:rsid w:val="00E84CD5"/>
    <w:rsid w:val="00E850A9"/>
    <w:rsid w:val="00E861F7"/>
    <w:rsid w:val="00E87386"/>
    <w:rsid w:val="00E873D4"/>
    <w:rsid w:val="00E87474"/>
    <w:rsid w:val="00E87632"/>
    <w:rsid w:val="00E900AB"/>
    <w:rsid w:val="00E906A5"/>
    <w:rsid w:val="00E909A4"/>
    <w:rsid w:val="00E913C6"/>
    <w:rsid w:val="00E91C1C"/>
    <w:rsid w:val="00E9298F"/>
    <w:rsid w:val="00E93025"/>
    <w:rsid w:val="00E93069"/>
    <w:rsid w:val="00E94430"/>
    <w:rsid w:val="00E947F2"/>
    <w:rsid w:val="00E95203"/>
    <w:rsid w:val="00E95CD0"/>
    <w:rsid w:val="00E9637A"/>
    <w:rsid w:val="00E97AD1"/>
    <w:rsid w:val="00EA0347"/>
    <w:rsid w:val="00EA0B03"/>
    <w:rsid w:val="00EA1120"/>
    <w:rsid w:val="00EA21DE"/>
    <w:rsid w:val="00EA2FD4"/>
    <w:rsid w:val="00EA37E5"/>
    <w:rsid w:val="00EA3BAE"/>
    <w:rsid w:val="00EA4193"/>
    <w:rsid w:val="00EA4442"/>
    <w:rsid w:val="00EA4A74"/>
    <w:rsid w:val="00EA4B1E"/>
    <w:rsid w:val="00EA4B1F"/>
    <w:rsid w:val="00EA5A84"/>
    <w:rsid w:val="00EA7C04"/>
    <w:rsid w:val="00EB11F7"/>
    <w:rsid w:val="00EB15F3"/>
    <w:rsid w:val="00EB1BBE"/>
    <w:rsid w:val="00EB277E"/>
    <w:rsid w:val="00EB34B2"/>
    <w:rsid w:val="00EB3A1B"/>
    <w:rsid w:val="00EB3B83"/>
    <w:rsid w:val="00EB4FC5"/>
    <w:rsid w:val="00EB50AA"/>
    <w:rsid w:val="00EB52D4"/>
    <w:rsid w:val="00EB7ED6"/>
    <w:rsid w:val="00EB7EDA"/>
    <w:rsid w:val="00EC07A8"/>
    <w:rsid w:val="00EC08CE"/>
    <w:rsid w:val="00EC16F1"/>
    <w:rsid w:val="00EC1AA1"/>
    <w:rsid w:val="00EC1F38"/>
    <w:rsid w:val="00EC2014"/>
    <w:rsid w:val="00EC333D"/>
    <w:rsid w:val="00EC34D6"/>
    <w:rsid w:val="00EC3D21"/>
    <w:rsid w:val="00EC4214"/>
    <w:rsid w:val="00EC4904"/>
    <w:rsid w:val="00EC4B5E"/>
    <w:rsid w:val="00EC577E"/>
    <w:rsid w:val="00EC5794"/>
    <w:rsid w:val="00EC6063"/>
    <w:rsid w:val="00EC619D"/>
    <w:rsid w:val="00EC7399"/>
    <w:rsid w:val="00EC73BD"/>
    <w:rsid w:val="00EC758C"/>
    <w:rsid w:val="00EC78A1"/>
    <w:rsid w:val="00EC7B82"/>
    <w:rsid w:val="00EC7DBB"/>
    <w:rsid w:val="00EC7E86"/>
    <w:rsid w:val="00ED122A"/>
    <w:rsid w:val="00ED1290"/>
    <w:rsid w:val="00ED1C74"/>
    <w:rsid w:val="00ED215B"/>
    <w:rsid w:val="00ED22AB"/>
    <w:rsid w:val="00ED2546"/>
    <w:rsid w:val="00ED2640"/>
    <w:rsid w:val="00ED2986"/>
    <w:rsid w:val="00ED2CE1"/>
    <w:rsid w:val="00ED3188"/>
    <w:rsid w:val="00ED46E4"/>
    <w:rsid w:val="00ED47F3"/>
    <w:rsid w:val="00ED4D8A"/>
    <w:rsid w:val="00ED6A9A"/>
    <w:rsid w:val="00ED78E4"/>
    <w:rsid w:val="00ED7933"/>
    <w:rsid w:val="00EE09AF"/>
    <w:rsid w:val="00EE18A5"/>
    <w:rsid w:val="00EE1BB7"/>
    <w:rsid w:val="00EE1F57"/>
    <w:rsid w:val="00EE2C51"/>
    <w:rsid w:val="00EE307F"/>
    <w:rsid w:val="00EE3815"/>
    <w:rsid w:val="00EE3DB5"/>
    <w:rsid w:val="00EE3FBF"/>
    <w:rsid w:val="00EE421B"/>
    <w:rsid w:val="00EE47CC"/>
    <w:rsid w:val="00EE494C"/>
    <w:rsid w:val="00EE4AA6"/>
    <w:rsid w:val="00EE4B39"/>
    <w:rsid w:val="00EE4C34"/>
    <w:rsid w:val="00EE4F5B"/>
    <w:rsid w:val="00EE51A2"/>
    <w:rsid w:val="00EE53F2"/>
    <w:rsid w:val="00EE5A4F"/>
    <w:rsid w:val="00EE5C0E"/>
    <w:rsid w:val="00EE603C"/>
    <w:rsid w:val="00EE632A"/>
    <w:rsid w:val="00EE6DA0"/>
    <w:rsid w:val="00EE741D"/>
    <w:rsid w:val="00EF0490"/>
    <w:rsid w:val="00EF0570"/>
    <w:rsid w:val="00EF0BC7"/>
    <w:rsid w:val="00EF0C95"/>
    <w:rsid w:val="00EF0DEE"/>
    <w:rsid w:val="00EF2506"/>
    <w:rsid w:val="00EF2CDC"/>
    <w:rsid w:val="00EF311E"/>
    <w:rsid w:val="00EF3911"/>
    <w:rsid w:val="00EF3FA3"/>
    <w:rsid w:val="00EF5350"/>
    <w:rsid w:val="00EF5522"/>
    <w:rsid w:val="00EF5CEA"/>
    <w:rsid w:val="00EF5F3D"/>
    <w:rsid w:val="00EF62D3"/>
    <w:rsid w:val="00EF78F1"/>
    <w:rsid w:val="00F003B1"/>
    <w:rsid w:val="00F00697"/>
    <w:rsid w:val="00F0227C"/>
    <w:rsid w:val="00F02525"/>
    <w:rsid w:val="00F02BB4"/>
    <w:rsid w:val="00F03001"/>
    <w:rsid w:val="00F033D8"/>
    <w:rsid w:val="00F04498"/>
    <w:rsid w:val="00F0472F"/>
    <w:rsid w:val="00F04AAF"/>
    <w:rsid w:val="00F04F17"/>
    <w:rsid w:val="00F05097"/>
    <w:rsid w:val="00F053F6"/>
    <w:rsid w:val="00F0596A"/>
    <w:rsid w:val="00F06364"/>
    <w:rsid w:val="00F064F1"/>
    <w:rsid w:val="00F06920"/>
    <w:rsid w:val="00F06A60"/>
    <w:rsid w:val="00F07CA1"/>
    <w:rsid w:val="00F07E8D"/>
    <w:rsid w:val="00F1084B"/>
    <w:rsid w:val="00F10E3B"/>
    <w:rsid w:val="00F11E2C"/>
    <w:rsid w:val="00F12108"/>
    <w:rsid w:val="00F123F4"/>
    <w:rsid w:val="00F12733"/>
    <w:rsid w:val="00F1323E"/>
    <w:rsid w:val="00F138A7"/>
    <w:rsid w:val="00F13D81"/>
    <w:rsid w:val="00F14E7E"/>
    <w:rsid w:val="00F1561E"/>
    <w:rsid w:val="00F15643"/>
    <w:rsid w:val="00F16419"/>
    <w:rsid w:val="00F176E6"/>
    <w:rsid w:val="00F20F15"/>
    <w:rsid w:val="00F2120B"/>
    <w:rsid w:val="00F2141D"/>
    <w:rsid w:val="00F21EFD"/>
    <w:rsid w:val="00F22F8B"/>
    <w:rsid w:val="00F24BFB"/>
    <w:rsid w:val="00F25005"/>
    <w:rsid w:val="00F25E77"/>
    <w:rsid w:val="00F268AF"/>
    <w:rsid w:val="00F26A6D"/>
    <w:rsid w:val="00F26E41"/>
    <w:rsid w:val="00F27474"/>
    <w:rsid w:val="00F27788"/>
    <w:rsid w:val="00F300FC"/>
    <w:rsid w:val="00F318E0"/>
    <w:rsid w:val="00F31D01"/>
    <w:rsid w:val="00F322A5"/>
    <w:rsid w:val="00F32B81"/>
    <w:rsid w:val="00F32E2F"/>
    <w:rsid w:val="00F32ECD"/>
    <w:rsid w:val="00F330A4"/>
    <w:rsid w:val="00F333EC"/>
    <w:rsid w:val="00F33902"/>
    <w:rsid w:val="00F33A12"/>
    <w:rsid w:val="00F34446"/>
    <w:rsid w:val="00F34FC1"/>
    <w:rsid w:val="00F36436"/>
    <w:rsid w:val="00F36ABD"/>
    <w:rsid w:val="00F37445"/>
    <w:rsid w:val="00F37B23"/>
    <w:rsid w:val="00F4120E"/>
    <w:rsid w:val="00F41724"/>
    <w:rsid w:val="00F41A81"/>
    <w:rsid w:val="00F41D08"/>
    <w:rsid w:val="00F42440"/>
    <w:rsid w:val="00F425BA"/>
    <w:rsid w:val="00F4289D"/>
    <w:rsid w:val="00F42C72"/>
    <w:rsid w:val="00F43039"/>
    <w:rsid w:val="00F4314B"/>
    <w:rsid w:val="00F438E0"/>
    <w:rsid w:val="00F43AB4"/>
    <w:rsid w:val="00F44468"/>
    <w:rsid w:val="00F44488"/>
    <w:rsid w:val="00F44E14"/>
    <w:rsid w:val="00F44E28"/>
    <w:rsid w:val="00F4561A"/>
    <w:rsid w:val="00F45B3E"/>
    <w:rsid w:val="00F45E1C"/>
    <w:rsid w:val="00F45E81"/>
    <w:rsid w:val="00F46060"/>
    <w:rsid w:val="00F461C4"/>
    <w:rsid w:val="00F467E9"/>
    <w:rsid w:val="00F47227"/>
    <w:rsid w:val="00F479AF"/>
    <w:rsid w:val="00F47EC6"/>
    <w:rsid w:val="00F51742"/>
    <w:rsid w:val="00F535B6"/>
    <w:rsid w:val="00F536BA"/>
    <w:rsid w:val="00F53A69"/>
    <w:rsid w:val="00F53D93"/>
    <w:rsid w:val="00F540C2"/>
    <w:rsid w:val="00F540DB"/>
    <w:rsid w:val="00F543B0"/>
    <w:rsid w:val="00F54D79"/>
    <w:rsid w:val="00F54DAC"/>
    <w:rsid w:val="00F54FB1"/>
    <w:rsid w:val="00F5575E"/>
    <w:rsid w:val="00F569DF"/>
    <w:rsid w:val="00F57FD2"/>
    <w:rsid w:val="00F60021"/>
    <w:rsid w:val="00F600A8"/>
    <w:rsid w:val="00F60665"/>
    <w:rsid w:val="00F61201"/>
    <w:rsid w:val="00F6149A"/>
    <w:rsid w:val="00F61B61"/>
    <w:rsid w:val="00F6396E"/>
    <w:rsid w:val="00F63CFE"/>
    <w:rsid w:val="00F64831"/>
    <w:rsid w:val="00F64849"/>
    <w:rsid w:val="00F658C6"/>
    <w:rsid w:val="00F659A0"/>
    <w:rsid w:val="00F65A4B"/>
    <w:rsid w:val="00F65B74"/>
    <w:rsid w:val="00F65D2E"/>
    <w:rsid w:val="00F6639D"/>
    <w:rsid w:val="00F701DA"/>
    <w:rsid w:val="00F70731"/>
    <w:rsid w:val="00F70972"/>
    <w:rsid w:val="00F7131F"/>
    <w:rsid w:val="00F71AA0"/>
    <w:rsid w:val="00F7237E"/>
    <w:rsid w:val="00F72459"/>
    <w:rsid w:val="00F74544"/>
    <w:rsid w:val="00F74CAA"/>
    <w:rsid w:val="00F74D7E"/>
    <w:rsid w:val="00F74E13"/>
    <w:rsid w:val="00F7670E"/>
    <w:rsid w:val="00F76866"/>
    <w:rsid w:val="00F76D63"/>
    <w:rsid w:val="00F800D5"/>
    <w:rsid w:val="00F80352"/>
    <w:rsid w:val="00F80B2C"/>
    <w:rsid w:val="00F80B6B"/>
    <w:rsid w:val="00F80D84"/>
    <w:rsid w:val="00F80F4F"/>
    <w:rsid w:val="00F81A7C"/>
    <w:rsid w:val="00F82430"/>
    <w:rsid w:val="00F82D0B"/>
    <w:rsid w:val="00F82D62"/>
    <w:rsid w:val="00F82E1F"/>
    <w:rsid w:val="00F830DB"/>
    <w:rsid w:val="00F8512B"/>
    <w:rsid w:val="00F853FB"/>
    <w:rsid w:val="00F8577E"/>
    <w:rsid w:val="00F85DB2"/>
    <w:rsid w:val="00F85E38"/>
    <w:rsid w:val="00F8630F"/>
    <w:rsid w:val="00F9010E"/>
    <w:rsid w:val="00F903EA"/>
    <w:rsid w:val="00F90AE3"/>
    <w:rsid w:val="00F91328"/>
    <w:rsid w:val="00F91853"/>
    <w:rsid w:val="00F91CCD"/>
    <w:rsid w:val="00F91FFA"/>
    <w:rsid w:val="00F921DE"/>
    <w:rsid w:val="00F93449"/>
    <w:rsid w:val="00F93899"/>
    <w:rsid w:val="00F93E38"/>
    <w:rsid w:val="00F94274"/>
    <w:rsid w:val="00F94B87"/>
    <w:rsid w:val="00F94D93"/>
    <w:rsid w:val="00F9517A"/>
    <w:rsid w:val="00F953D3"/>
    <w:rsid w:val="00F9673F"/>
    <w:rsid w:val="00F97005"/>
    <w:rsid w:val="00F97B9F"/>
    <w:rsid w:val="00F97C6C"/>
    <w:rsid w:val="00FA017C"/>
    <w:rsid w:val="00FA0694"/>
    <w:rsid w:val="00FA1315"/>
    <w:rsid w:val="00FA2304"/>
    <w:rsid w:val="00FA3142"/>
    <w:rsid w:val="00FA3C14"/>
    <w:rsid w:val="00FA433F"/>
    <w:rsid w:val="00FA4AE2"/>
    <w:rsid w:val="00FA5597"/>
    <w:rsid w:val="00FA5B7C"/>
    <w:rsid w:val="00FA5CCE"/>
    <w:rsid w:val="00FA64E5"/>
    <w:rsid w:val="00FA72EA"/>
    <w:rsid w:val="00FA79BD"/>
    <w:rsid w:val="00FA7F4D"/>
    <w:rsid w:val="00FA7FEE"/>
    <w:rsid w:val="00FB0921"/>
    <w:rsid w:val="00FB0CC1"/>
    <w:rsid w:val="00FB1ADF"/>
    <w:rsid w:val="00FB1B04"/>
    <w:rsid w:val="00FB3DC1"/>
    <w:rsid w:val="00FB414E"/>
    <w:rsid w:val="00FB5BBC"/>
    <w:rsid w:val="00FB615A"/>
    <w:rsid w:val="00FB6EEF"/>
    <w:rsid w:val="00FB756B"/>
    <w:rsid w:val="00FC0A74"/>
    <w:rsid w:val="00FC27CE"/>
    <w:rsid w:val="00FC2AA4"/>
    <w:rsid w:val="00FC2B3B"/>
    <w:rsid w:val="00FC3146"/>
    <w:rsid w:val="00FC37FD"/>
    <w:rsid w:val="00FC469A"/>
    <w:rsid w:val="00FC54D7"/>
    <w:rsid w:val="00FC5B0C"/>
    <w:rsid w:val="00FC5D5E"/>
    <w:rsid w:val="00FC60AF"/>
    <w:rsid w:val="00FC66A6"/>
    <w:rsid w:val="00FC6DC4"/>
    <w:rsid w:val="00FC7A94"/>
    <w:rsid w:val="00FD0127"/>
    <w:rsid w:val="00FD07E6"/>
    <w:rsid w:val="00FD0DE1"/>
    <w:rsid w:val="00FD105B"/>
    <w:rsid w:val="00FD13E9"/>
    <w:rsid w:val="00FD1C7B"/>
    <w:rsid w:val="00FD2BFE"/>
    <w:rsid w:val="00FD3402"/>
    <w:rsid w:val="00FD4744"/>
    <w:rsid w:val="00FD4BC0"/>
    <w:rsid w:val="00FD5424"/>
    <w:rsid w:val="00FD5C40"/>
    <w:rsid w:val="00FD5F03"/>
    <w:rsid w:val="00FD6ABA"/>
    <w:rsid w:val="00FD6B41"/>
    <w:rsid w:val="00FD76AA"/>
    <w:rsid w:val="00FE049A"/>
    <w:rsid w:val="00FE163A"/>
    <w:rsid w:val="00FE187A"/>
    <w:rsid w:val="00FE1ED0"/>
    <w:rsid w:val="00FE1FD5"/>
    <w:rsid w:val="00FE27DF"/>
    <w:rsid w:val="00FE35E5"/>
    <w:rsid w:val="00FE3A86"/>
    <w:rsid w:val="00FE3C12"/>
    <w:rsid w:val="00FE4E6B"/>
    <w:rsid w:val="00FE5361"/>
    <w:rsid w:val="00FE6225"/>
    <w:rsid w:val="00FE6325"/>
    <w:rsid w:val="00FE6847"/>
    <w:rsid w:val="00FE73AB"/>
    <w:rsid w:val="00FE748F"/>
    <w:rsid w:val="00FE7747"/>
    <w:rsid w:val="00FE780C"/>
    <w:rsid w:val="00FE7D44"/>
    <w:rsid w:val="00FF09B5"/>
    <w:rsid w:val="00FF2DF9"/>
    <w:rsid w:val="00FF342C"/>
    <w:rsid w:val="00FF3E62"/>
    <w:rsid w:val="00FF469D"/>
    <w:rsid w:val="00FF475D"/>
    <w:rsid w:val="00FF4D8E"/>
    <w:rsid w:val="00FF58C9"/>
    <w:rsid w:val="00FF5A6C"/>
    <w:rsid w:val="00FF5B84"/>
    <w:rsid w:val="00FF6EC6"/>
    <w:rsid w:val="00FF7843"/>
    <w:rsid w:val="00FF7FA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E56394"/>
  <w15:docId w15:val="{64EE52DB-09A7-4A21-B0FE-69938D59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MS Mincho" w:hAnsi="Baskervill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B60"/>
    <w:pPr>
      <w:widowControl w:val="0"/>
    </w:pPr>
    <w:rPr>
      <w:rFonts w:ascii="Times New Roman" w:hAnsi="Times New Roman"/>
      <w:sz w:val="24"/>
      <w:szCs w:val="24"/>
    </w:rPr>
  </w:style>
  <w:style w:type="paragraph" w:styleId="Heading1">
    <w:name w:val="heading 1"/>
    <w:basedOn w:val="Normal"/>
    <w:next w:val="Normal"/>
    <w:link w:val="Heading1Char"/>
    <w:uiPriority w:val="9"/>
    <w:qFormat/>
    <w:rsid w:val="00F97005"/>
    <w:pPr>
      <w:spacing w:line="480" w:lineRule="auto"/>
      <w:outlineLvl w:val="0"/>
    </w:pPr>
    <w:rPr>
      <w:rFonts w:eastAsia="MS Gothic"/>
      <w:b/>
      <w:szCs w:val="32"/>
    </w:rPr>
  </w:style>
  <w:style w:type="paragraph" w:styleId="Heading2">
    <w:name w:val="heading 2"/>
    <w:basedOn w:val="Normal"/>
    <w:next w:val="Normal"/>
    <w:link w:val="Heading2Char"/>
    <w:autoRedefine/>
    <w:uiPriority w:val="9"/>
    <w:qFormat/>
    <w:rsid w:val="00C703FD"/>
    <w:pPr>
      <w:keepNext/>
      <w:numPr>
        <w:ilvl w:val="1"/>
        <w:numId w:val="1"/>
      </w:numPr>
      <w:spacing w:before="240" w:after="60"/>
      <w:outlineLvl w:val="1"/>
    </w:pPr>
    <w:rPr>
      <w:rFonts w:eastAsia="MS Gothic"/>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E26AD"/>
    <w:pPr>
      <w:tabs>
        <w:tab w:val="right" w:leader="dot" w:pos="9350"/>
      </w:tabs>
      <w:ind w:left="720" w:hanging="720"/>
    </w:pPr>
  </w:style>
  <w:style w:type="character" w:customStyle="1" w:styleId="Heading2Char">
    <w:name w:val="Heading 2 Char"/>
    <w:link w:val="Heading2"/>
    <w:uiPriority w:val="9"/>
    <w:rsid w:val="00C703FD"/>
    <w:rPr>
      <w:rFonts w:ascii="Times New Roman" w:eastAsia="MS Gothic" w:hAnsi="Times New Roman"/>
      <w:bCs/>
      <w:iCs/>
      <w:sz w:val="24"/>
      <w:szCs w:val="28"/>
    </w:rPr>
  </w:style>
  <w:style w:type="paragraph" w:styleId="FootnoteText">
    <w:name w:val="footnote text"/>
    <w:basedOn w:val="Normal"/>
    <w:link w:val="FootnoteTextChar"/>
    <w:uiPriority w:val="99"/>
    <w:unhideWhenUsed/>
    <w:rsid w:val="00935482"/>
  </w:style>
  <w:style w:type="character" w:customStyle="1" w:styleId="FootnoteTextChar">
    <w:name w:val="Footnote Text Char"/>
    <w:link w:val="FootnoteText"/>
    <w:uiPriority w:val="99"/>
    <w:rsid w:val="00935482"/>
    <w:rPr>
      <w:rFonts w:ascii="Cambria" w:hAnsi="Cambria"/>
    </w:rPr>
  </w:style>
  <w:style w:type="character" w:styleId="FootnoteReference">
    <w:name w:val="footnote reference"/>
    <w:unhideWhenUsed/>
    <w:rsid w:val="00935482"/>
    <w:rPr>
      <w:vertAlign w:val="superscript"/>
    </w:rPr>
  </w:style>
  <w:style w:type="paragraph" w:customStyle="1" w:styleId="MediumGrid1-Accent21">
    <w:name w:val="Medium Grid 1 - Accent 21"/>
    <w:basedOn w:val="Normal"/>
    <w:uiPriority w:val="34"/>
    <w:qFormat/>
    <w:rsid w:val="00163A00"/>
    <w:pPr>
      <w:ind w:left="720"/>
      <w:contextualSpacing/>
    </w:pPr>
  </w:style>
  <w:style w:type="paragraph" w:styleId="NormalWeb">
    <w:name w:val="Normal (Web)"/>
    <w:basedOn w:val="Normal"/>
    <w:uiPriority w:val="99"/>
    <w:unhideWhenUsed/>
    <w:rsid w:val="00AC3B3B"/>
    <w:pPr>
      <w:spacing w:before="100" w:beforeAutospacing="1" w:after="100" w:afterAutospacing="1"/>
    </w:pPr>
    <w:rPr>
      <w:rFonts w:ascii="Times" w:hAnsi="Times"/>
      <w:sz w:val="20"/>
      <w:szCs w:val="20"/>
    </w:rPr>
  </w:style>
  <w:style w:type="character" w:styleId="CommentReference">
    <w:name w:val="annotation reference"/>
    <w:uiPriority w:val="99"/>
    <w:semiHidden/>
    <w:unhideWhenUsed/>
    <w:rsid w:val="0025110B"/>
    <w:rPr>
      <w:sz w:val="18"/>
      <w:szCs w:val="18"/>
    </w:rPr>
  </w:style>
  <w:style w:type="paragraph" w:styleId="CommentText">
    <w:name w:val="annotation text"/>
    <w:basedOn w:val="Normal"/>
    <w:link w:val="CommentTextChar"/>
    <w:uiPriority w:val="99"/>
    <w:unhideWhenUsed/>
    <w:rsid w:val="009E6EC4"/>
  </w:style>
  <w:style w:type="character" w:customStyle="1" w:styleId="CommentTextChar">
    <w:name w:val="Comment Text Char"/>
    <w:link w:val="CommentText"/>
    <w:uiPriority w:val="99"/>
    <w:rsid w:val="0025110B"/>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5110B"/>
    <w:rPr>
      <w:b/>
      <w:bCs/>
      <w:sz w:val="20"/>
      <w:szCs w:val="20"/>
    </w:rPr>
  </w:style>
  <w:style w:type="character" w:customStyle="1" w:styleId="CommentSubjectChar">
    <w:name w:val="Comment Subject Char"/>
    <w:link w:val="CommentSubject"/>
    <w:uiPriority w:val="99"/>
    <w:semiHidden/>
    <w:rsid w:val="0025110B"/>
    <w:rPr>
      <w:rFonts w:ascii="Cambria" w:hAnsi="Cambria"/>
      <w:b/>
      <w:bCs/>
      <w:sz w:val="20"/>
      <w:szCs w:val="20"/>
    </w:rPr>
  </w:style>
  <w:style w:type="paragraph" w:styleId="BalloonText">
    <w:name w:val="Balloon Text"/>
    <w:basedOn w:val="Normal"/>
    <w:link w:val="BalloonTextChar"/>
    <w:uiPriority w:val="99"/>
    <w:semiHidden/>
    <w:unhideWhenUsed/>
    <w:rsid w:val="0025110B"/>
    <w:rPr>
      <w:sz w:val="18"/>
      <w:szCs w:val="18"/>
    </w:rPr>
  </w:style>
  <w:style w:type="character" w:customStyle="1" w:styleId="BalloonTextChar">
    <w:name w:val="Balloon Text Char"/>
    <w:link w:val="BalloonText"/>
    <w:uiPriority w:val="99"/>
    <w:semiHidden/>
    <w:rsid w:val="0025110B"/>
    <w:rPr>
      <w:rFonts w:ascii="Times New Roman" w:hAnsi="Times New Roman" w:cs="Times New Roman"/>
      <w:sz w:val="18"/>
      <w:szCs w:val="18"/>
    </w:rPr>
  </w:style>
  <w:style w:type="character" w:styleId="Hyperlink">
    <w:name w:val="Hyperlink"/>
    <w:uiPriority w:val="99"/>
    <w:unhideWhenUsed/>
    <w:rsid w:val="00913C49"/>
    <w:rPr>
      <w:color w:val="0000FF"/>
      <w:u w:val="single"/>
    </w:rPr>
  </w:style>
  <w:style w:type="character" w:styleId="LineNumber">
    <w:name w:val="line number"/>
    <w:basedOn w:val="DefaultParagraphFont"/>
    <w:uiPriority w:val="99"/>
    <w:semiHidden/>
    <w:unhideWhenUsed/>
    <w:rsid w:val="00913C49"/>
  </w:style>
  <w:style w:type="character" w:customStyle="1" w:styleId="Heading1Char">
    <w:name w:val="Heading 1 Char"/>
    <w:link w:val="Heading1"/>
    <w:uiPriority w:val="9"/>
    <w:rsid w:val="00F97005"/>
    <w:rPr>
      <w:rFonts w:ascii="Times New Roman" w:eastAsia="MS Gothic" w:hAnsi="Times New Roman"/>
      <w:b/>
      <w:sz w:val="24"/>
      <w:szCs w:val="32"/>
    </w:rPr>
  </w:style>
  <w:style w:type="paragraph" w:styleId="Header">
    <w:name w:val="header"/>
    <w:basedOn w:val="Normal"/>
    <w:link w:val="HeaderChar"/>
    <w:uiPriority w:val="99"/>
    <w:unhideWhenUsed/>
    <w:rsid w:val="00F4120E"/>
    <w:pPr>
      <w:tabs>
        <w:tab w:val="center" w:pos="4680"/>
        <w:tab w:val="right" w:pos="9360"/>
      </w:tabs>
    </w:pPr>
  </w:style>
  <w:style w:type="character" w:customStyle="1" w:styleId="HeaderChar">
    <w:name w:val="Header Char"/>
    <w:link w:val="Header"/>
    <w:uiPriority w:val="99"/>
    <w:rsid w:val="00F4120E"/>
    <w:rPr>
      <w:rFonts w:ascii="Times New Roman" w:hAnsi="Times New Roman"/>
    </w:rPr>
  </w:style>
  <w:style w:type="paragraph" w:styleId="Footer">
    <w:name w:val="footer"/>
    <w:basedOn w:val="Normal"/>
    <w:link w:val="FooterChar"/>
    <w:uiPriority w:val="99"/>
    <w:unhideWhenUsed/>
    <w:rsid w:val="00F4120E"/>
    <w:pPr>
      <w:tabs>
        <w:tab w:val="center" w:pos="4680"/>
        <w:tab w:val="right" w:pos="9360"/>
      </w:tabs>
    </w:pPr>
  </w:style>
  <w:style w:type="character" w:customStyle="1" w:styleId="FooterChar">
    <w:name w:val="Footer Char"/>
    <w:link w:val="Footer"/>
    <w:uiPriority w:val="99"/>
    <w:rsid w:val="00F4120E"/>
    <w:rPr>
      <w:rFonts w:ascii="Times New Roman" w:hAnsi="Times New Roman"/>
    </w:rPr>
  </w:style>
  <w:style w:type="paragraph" w:styleId="Revision">
    <w:name w:val="Revision"/>
    <w:hidden/>
    <w:uiPriority w:val="62"/>
    <w:rsid w:val="000B3DE4"/>
    <w:rPr>
      <w:rFonts w:ascii="Times New Roman" w:hAnsi="Times New Roman"/>
      <w:sz w:val="24"/>
      <w:szCs w:val="24"/>
    </w:rPr>
  </w:style>
  <w:style w:type="character" w:styleId="Strong">
    <w:name w:val="Strong"/>
    <w:uiPriority w:val="22"/>
    <w:qFormat/>
    <w:rsid w:val="00B26AAE"/>
    <w:rPr>
      <w:b/>
      <w:bCs/>
    </w:rPr>
  </w:style>
  <w:style w:type="paragraph" w:styleId="ListParagraph">
    <w:name w:val="List Paragraph"/>
    <w:basedOn w:val="Normal"/>
    <w:uiPriority w:val="63"/>
    <w:qFormat/>
    <w:rsid w:val="0072531C"/>
    <w:pPr>
      <w:ind w:left="720"/>
      <w:contextualSpacing/>
    </w:pPr>
  </w:style>
  <w:style w:type="paragraph" w:styleId="NoSpacing">
    <w:name w:val="No Spacing"/>
    <w:uiPriority w:val="1"/>
    <w:qFormat/>
    <w:rsid w:val="0064749B"/>
    <w:rPr>
      <w:rFonts w:asciiTheme="minorHAnsi" w:eastAsiaTheme="minorHAnsi" w:hAnsiTheme="minorHAnsi" w:cstheme="minorBidi"/>
      <w:sz w:val="22"/>
      <w:szCs w:val="22"/>
    </w:rPr>
  </w:style>
  <w:style w:type="paragraph" w:customStyle="1" w:styleId="Default">
    <w:name w:val="Default"/>
    <w:rsid w:val="00E848D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55127F"/>
    <w:rPr>
      <w:color w:val="954F72" w:themeColor="followedHyperlink"/>
      <w:u w:val="single"/>
    </w:rPr>
  </w:style>
  <w:style w:type="paragraph" w:customStyle="1" w:styleId="LCOBillText">
    <w:name w:val="LCO Bill Text"/>
    <w:basedOn w:val="Normal"/>
    <w:link w:val="LCOBillTextChar"/>
    <w:qFormat/>
    <w:rsid w:val="008522B9"/>
    <w:pPr>
      <w:spacing w:after="240" w:line="288" w:lineRule="auto"/>
      <w:ind w:firstLine="288"/>
      <w:jc w:val="both"/>
    </w:pPr>
    <w:rPr>
      <w:rFonts w:ascii="Book Antiqua" w:eastAsia="Calibri" w:hAnsi="Book Antiqua"/>
      <w:snapToGrid w:val="0"/>
      <w:szCs w:val="20"/>
    </w:rPr>
  </w:style>
  <w:style w:type="character" w:customStyle="1" w:styleId="LCOBillTextChar">
    <w:name w:val="LCO Bill Text Char"/>
    <w:link w:val="LCOBillText"/>
    <w:rsid w:val="008522B9"/>
    <w:rPr>
      <w:rFonts w:ascii="Book Antiqua" w:eastAsia="Calibri" w:hAnsi="Book Antiqua"/>
      <w:snapToGrid w:val="0"/>
      <w:sz w:val="24"/>
    </w:rPr>
  </w:style>
  <w:style w:type="paragraph" w:styleId="BodyText">
    <w:name w:val="Body Text"/>
    <w:basedOn w:val="Normal"/>
    <w:link w:val="BodyTextChar"/>
    <w:uiPriority w:val="3"/>
    <w:unhideWhenUsed/>
    <w:qFormat/>
    <w:rsid w:val="00D17412"/>
    <w:pPr>
      <w:ind w:firstLine="720"/>
    </w:pPr>
    <w:rPr>
      <w:rFonts w:eastAsiaTheme="minorHAnsi" w:cstheme="minorBidi"/>
      <w:szCs w:val="22"/>
    </w:rPr>
  </w:style>
  <w:style w:type="character" w:customStyle="1" w:styleId="BodyTextChar">
    <w:name w:val="Body Text Char"/>
    <w:basedOn w:val="DefaultParagraphFont"/>
    <w:link w:val="BodyText"/>
    <w:uiPriority w:val="3"/>
    <w:rsid w:val="00D17412"/>
    <w:rPr>
      <w:rFonts w:ascii="Times New Roman" w:eastAsiaTheme="minorHAnsi" w:hAnsi="Times New Roman" w:cstheme="minorBidi"/>
      <w:sz w:val="24"/>
      <w:szCs w:val="22"/>
    </w:rPr>
  </w:style>
  <w:style w:type="character" w:customStyle="1" w:styleId="bhistory">
    <w:name w:val="bhistory"/>
    <w:basedOn w:val="DefaultParagraphFont"/>
    <w:rsid w:val="0083493F"/>
  </w:style>
  <w:style w:type="paragraph" w:customStyle="1" w:styleId="para">
    <w:name w:val="para"/>
    <w:rsid w:val="0083493F"/>
    <w:pPr>
      <w:tabs>
        <w:tab w:val="left" w:pos="0"/>
        <w:tab w:val="left" w:pos="1440"/>
        <w:tab w:val="left" w:pos="2880"/>
        <w:tab w:val="left" w:pos="4320"/>
      </w:tabs>
      <w:autoSpaceDE w:val="0"/>
      <w:autoSpaceDN w:val="0"/>
      <w:adjustRightInd w:val="0"/>
      <w:spacing w:after="38" w:line="279" w:lineRule="atLeast"/>
      <w:jc w:val="both"/>
    </w:pPr>
    <w:rPr>
      <w:rFonts w:ascii="Century Schoolbook SWA" w:hAnsi="Century Schoolbook SWA" w:cs="Century Schoolbook SWA"/>
      <w:b/>
      <w:bCs/>
      <w:sz w:val="24"/>
      <w:szCs w:val="24"/>
    </w:rPr>
  </w:style>
  <w:style w:type="character" w:customStyle="1" w:styleId="f11s">
    <w:name w:val="f11s"/>
    <w:basedOn w:val="DefaultParagraphFont"/>
    <w:rsid w:val="000B03E7"/>
  </w:style>
  <w:style w:type="character" w:styleId="HTMLCode">
    <w:name w:val="HTML Code"/>
    <w:basedOn w:val="DefaultParagraphFont"/>
    <w:uiPriority w:val="99"/>
    <w:semiHidden/>
    <w:unhideWhenUsed/>
    <w:rsid w:val="00D25AEF"/>
    <w:rPr>
      <w:rFonts w:ascii="Courier New" w:eastAsia="Times New Roman" w:hAnsi="Courier New" w:cs="Courier New"/>
      <w:sz w:val="20"/>
      <w:szCs w:val="20"/>
    </w:rPr>
  </w:style>
  <w:style w:type="character" w:customStyle="1" w:styleId="letparaid">
    <w:name w:val="letpara_id"/>
    <w:basedOn w:val="DefaultParagraphFont"/>
    <w:rsid w:val="00EA7C04"/>
  </w:style>
  <w:style w:type="character" w:customStyle="1" w:styleId="UnresolvedMention1">
    <w:name w:val="Unresolved Mention1"/>
    <w:basedOn w:val="DefaultParagraphFont"/>
    <w:uiPriority w:val="99"/>
    <w:semiHidden/>
    <w:unhideWhenUsed/>
    <w:rsid w:val="001A183A"/>
    <w:rPr>
      <w:color w:val="605E5C"/>
      <w:shd w:val="clear" w:color="auto" w:fill="E1DFDD"/>
    </w:rPr>
  </w:style>
  <w:style w:type="paragraph" w:customStyle="1" w:styleId="paranormal">
    <w:name w:val="paranormal"/>
    <w:basedOn w:val="Normal"/>
    <w:rsid w:val="00607925"/>
    <w:pPr>
      <w:widowControl/>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3E4E28"/>
  </w:style>
  <w:style w:type="character" w:customStyle="1" w:styleId="yiv4133594830">
    <w:name w:val="yiv4133594830"/>
    <w:basedOn w:val="DefaultParagraphFont"/>
    <w:rsid w:val="00EB3A1B"/>
  </w:style>
  <w:style w:type="paragraph" w:styleId="Title">
    <w:name w:val="Title"/>
    <w:basedOn w:val="Normal"/>
    <w:link w:val="TitleChar"/>
    <w:uiPriority w:val="3"/>
    <w:qFormat/>
    <w:rsid w:val="00AD2A39"/>
    <w:pPr>
      <w:widowControl/>
      <w:jc w:val="center"/>
    </w:pPr>
    <w:rPr>
      <w:rFonts w:eastAsia="Times New Roman"/>
      <w:b/>
      <w:sz w:val="26"/>
      <w:szCs w:val="52"/>
    </w:rPr>
  </w:style>
  <w:style w:type="character" w:customStyle="1" w:styleId="TitleChar">
    <w:name w:val="Title Char"/>
    <w:basedOn w:val="DefaultParagraphFont"/>
    <w:link w:val="Title"/>
    <w:uiPriority w:val="3"/>
    <w:rsid w:val="00AD2A39"/>
    <w:rPr>
      <w:rFonts w:ascii="Times New Roman" w:eastAsia="Times New Roman" w:hAnsi="Times New Roman"/>
      <w:b/>
      <w:sz w:val="2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1073">
      <w:bodyDiv w:val="1"/>
      <w:marLeft w:val="0"/>
      <w:marRight w:val="0"/>
      <w:marTop w:val="0"/>
      <w:marBottom w:val="0"/>
      <w:divBdr>
        <w:top w:val="none" w:sz="0" w:space="0" w:color="auto"/>
        <w:left w:val="none" w:sz="0" w:space="0" w:color="auto"/>
        <w:bottom w:val="none" w:sz="0" w:space="0" w:color="auto"/>
        <w:right w:val="none" w:sz="0" w:space="0" w:color="auto"/>
      </w:divBdr>
    </w:div>
    <w:div w:id="53743844">
      <w:bodyDiv w:val="1"/>
      <w:marLeft w:val="0"/>
      <w:marRight w:val="0"/>
      <w:marTop w:val="0"/>
      <w:marBottom w:val="0"/>
      <w:divBdr>
        <w:top w:val="none" w:sz="0" w:space="0" w:color="auto"/>
        <w:left w:val="none" w:sz="0" w:space="0" w:color="auto"/>
        <w:bottom w:val="none" w:sz="0" w:space="0" w:color="auto"/>
        <w:right w:val="none" w:sz="0" w:space="0" w:color="auto"/>
      </w:divBdr>
      <w:divsChild>
        <w:div w:id="2000036559">
          <w:marLeft w:val="0"/>
          <w:marRight w:val="0"/>
          <w:marTop w:val="0"/>
          <w:marBottom w:val="0"/>
          <w:divBdr>
            <w:top w:val="none" w:sz="0" w:space="0" w:color="auto"/>
            <w:left w:val="none" w:sz="0" w:space="0" w:color="auto"/>
            <w:bottom w:val="none" w:sz="0" w:space="0" w:color="auto"/>
            <w:right w:val="none" w:sz="0" w:space="0" w:color="auto"/>
          </w:divBdr>
          <w:divsChild>
            <w:div w:id="1241334154">
              <w:marLeft w:val="0"/>
              <w:marRight w:val="0"/>
              <w:marTop w:val="0"/>
              <w:marBottom w:val="0"/>
              <w:divBdr>
                <w:top w:val="none" w:sz="0" w:space="0" w:color="auto"/>
                <w:left w:val="none" w:sz="0" w:space="0" w:color="auto"/>
                <w:bottom w:val="none" w:sz="0" w:space="0" w:color="auto"/>
                <w:right w:val="none" w:sz="0" w:space="0" w:color="auto"/>
              </w:divBdr>
              <w:divsChild>
                <w:div w:id="3369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9501">
      <w:bodyDiv w:val="1"/>
      <w:marLeft w:val="0"/>
      <w:marRight w:val="0"/>
      <w:marTop w:val="0"/>
      <w:marBottom w:val="0"/>
      <w:divBdr>
        <w:top w:val="none" w:sz="0" w:space="0" w:color="auto"/>
        <w:left w:val="none" w:sz="0" w:space="0" w:color="auto"/>
        <w:bottom w:val="none" w:sz="0" w:space="0" w:color="auto"/>
        <w:right w:val="none" w:sz="0" w:space="0" w:color="auto"/>
      </w:divBdr>
      <w:divsChild>
        <w:div w:id="428160908">
          <w:marLeft w:val="0"/>
          <w:marRight w:val="0"/>
          <w:marTop w:val="0"/>
          <w:marBottom w:val="0"/>
          <w:divBdr>
            <w:top w:val="single" w:sz="6" w:space="7" w:color="E5E5E5"/>
            <w:left w:val="none" w:sz="0" w:space="0" w:color="auto"/>
            <w:bottom w:val="none" w:sz="0" w:space="0" w:color="auto"/>
            <w:right w:val="none" w:sz="0" w:space="0" w:color="auto"/>
          </w:divBdr>
        </w:div>
        <w:div w:id="1060132707">
          <w:marLeft w:val="0"/>
          <w:marRight w:val="0"/>
          <w:marTop w:val="0"/>
          <w:marBottom w:val="0"/>
          <w:divBdr>
            <w:top w:val="none" w:sz="0" w:space="0" w:color="auto"/>
            <w:left w:val="none" w:sz="0" w:space="0" w:color="auto"/>
            <w:bottom w:val="none" w:sz="0" w:space="0" w:color="auto"/>
            <w:right w:val="none" w:sz="0" w:space="0" w:color="auto"/>
          </w:divBdr>
          <w:divsChild>
            <w:div w:id="831262202">
              <w:marLeft w:val="0"/>
              <w:marRight w:val="0"/>
              <w:marTop w:val="0"/>
              <w:marBottom w:val="0"/>
              <w:divBdr>
                <w:top w:val="none" w:sz="0" w:space="0" w:color="auto"/>
                <w:left w:val="none" w:sz="0" w:space="0" w:color="auto"/>
                <w:bottom w:val="none" w:sz="0" w:space="0" w:color="auto"/>
                <w:right w:val="none" w:sz="0" w:space="0" w:color="auto"/>
              </w:divBdr>
              <w:divsChild>
                <w:div w:id="736367655">
                  <w:marLeft w:val="0"/>
                  <w:marRight w:val="0"/>
                  <w:marTop w:val="0"/>
                  <w:marBottom w:val="0"/>
                  <w:divBdr>
                    <w:top w:val="none" w:sz="0" w:space="0" w:color="auto"/>
                    <w:left w:val="none" w:sz="0" w:space="0" w:color="auto"/>
                    <w:bottom w:val="none" w:sz="0" w:space="0" w:color="auto"/>
                    <w:right w:val="none" w:sz="0" w:space="0" w:color="auto"/>
                  </w:divBdr>
                  <w:divsChild>
                    <w:div w:id="1130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6567">
      <w:bodyDiv w:val="1"/>
      <w:marLeft w:val="0"/>
      <w:marRight w:val="0"/>
      <w:marTop w:val="0"/>
      <w:marBottom w:val="0"/>
      <w:divBdr>
        <w:top w:val="none" w:sz="0" w:space="0" w:color="auto"/>
        <w:left w:val="none" w:sz="0" w:space="0" w:color="auto"/>
        <w:bottom w:val="none" w:sz="0" w:space="0" w:color="auto"/>
        <w:right w:val="none" w:sz="0" w:space="0" w:color="auto"/>
      </w:divBdr>
    </w:div>
    <w:div w:id="147140698">
      <w:bodyDiv w:val="1"/>
      <w:marLeft w:val="0"/>
      <w:marRight w:val="0"/>
      <w:marTop w:val="0"/>
      <w:marBottom w:val="0"/>
      <w:divBdr>
        <w:top w:val="none" w:sz="0" w:space="0" w:color="auto"/>
        <w:left w:val="none" w:sz="0" w:space="0" w:color="auto"/>
        <w:bottom w:val="none" w:sz="0" w:space="0" w:color="auto"/>
        <w:right w:val="none" w:sz="0" w:space="0" w:color="auto"/>
      </w:divBdr>
      <w:divsChild>
        <w:div w:id="1514222416">
          <w:marLeft w:val="0"/>
          <w:marRight w:val="0"/>
          <w:marTop w:val="0"/>
          <w:marBottom w:val="0"/>
          <w:divBdr>
            <w:top w:val="none" w:sz="0" w:space="0" w:color="auto"/>
            <w:left w:val="none" w:sz="0" w:space="0" w:color="auto"/>
            <w:bottom w:val="none" w:sz="0" w:space="0" w:color="auto"/>
            <w:right w:val="none" w:sz="0" w:space="0" w:color="auto"/>
          </w:divBdr>
          <w:divsChild>
            <w:div w:id="556287553">
              <w:marLeft w:val="0"/>
              <w:marRight w:val="0"/>
              <w:marTop w:val="0"/>
              <w:marBottom w:val="0"/>
              <w:divBdr>
                <w:top w:val="none" w:sz="0" w:space="0" w:color="auto"/>
                <w:left w:val="none" w:sz="0" w:space="0" w:color="auto"/>
                <w:bottom w:val="none" w:sz="0" w:space="0" w:color="auto"/>
                <w:right w:val="none" w:sz="0" w:space="0" w:color="auto"/>
              </w:divBdr>
              <w:divsChild>
                <w:div w:id="8094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4554">
      <w:bodyDiv w:val="1"/>
      <w:marLeft w:val="0"/>
      <w:marRight w:val="0"/>
      <w:marTop w:val="0"/>
      <w:marBottom w:val="0"/>
      <w:divBdr>
        <w:top w:val="none" w:sz="0" w:space="0" w:color="auto"/>
        <w:left w:val="none" w:sz="0" w:space="0" w:color="auto"/>
        <w:bottom w:val="none" w:sz="0" w:space="0" w:color="auto"/>
        <w:right w:val="none" w:sz="0" w:space="0" w:color="auto"/>
      </w:divBdr>
    </w:div>
    <w:div w:id="259458581">
      <w:bodyDiv w:val="1"/>
      <w:marLeft w:val="0"/>
      <w:marRight w:val="0"/>
      <w:marTop w:val="0"/>
      <w:marBottom w:val="0"/>
      <w:divBdr>
        <w:top w:val="none" w:sz="0" w:space="0" w:color="auto"/>
        <w:left w:val="none" w:sz="0" w:space="0" w:color="auto"/>
        <w:bottom w:val="none" w:sz="0" w:space="0" w:color="auto"/>
        <w:right w:val="none" w:sz="0" w:space="0" w:color="auto"/>
      </w:divBdr>
    </w:div>
    <w:div w:id="278151558">
      <w:bodyDiv w:val="1"/>
      <w:marLeft w:val="0"/>
      <w:marRight w:val="0"/>
      <w:marTop w:val="0"/>
      <w:marBottom w:val="0"/>
      <w:divBdr>
        <w:top w:val="none" w:sz="0" w:space="0" w:color="auto"/>
        <w:left w:val="none" w:sz="0" w:space="0" w:color="auto"/>
        <w:bottom w:val="none" w:sz="0" w:space="0" w:color="auto"/>
        <w:right w:val="none" w:sz="0" w:space="0" w:color="auto"/>
      </w:divBdr>
    </w:div>
    <w:div w:id="278681475">
      <w:bodyDiv w:val="1"/>
      <w:marLeft w:val="0"/>
      <w:marRight w:val="0"/>
      <w:marTop w:val="0"/>
      <w:marBottom w:val="0"/>
      <w:divBdr>
        <w:top w:val="none" w:sz="0" w:space="0" w:color="auto"/>
        <w:left w:val="none" w:sz="0" w:space="0" w:color="auto"/>
        <w:bottom w:val="none" w:sz="0" w:space="0" w:color="auto"/>
        <w:right w:val="none" w:sz="0" w:space="0" w:color="auto"/>
      </w:divBdr>
    </w:div>
    <w:div w:id="309555468">
      <w:bodyDiv w:val="1"/>
      <w:marLeft w:val="0"/>
      <w:marRight w:val="0"/>
      <w:marTop w:val="0"/>
      <w:marBottom w:val="0"/>
      <w:divBdr>
        <w:top w:val="none" w:sz="0" w:space="0" w:color="auto"/>
        <w:left w:val="none" w:sz="0" w:space="0" w:color="auto"/>
        <w:bottom w:val="none" w:sz="0" w:space="0" w:color="auto"/>
        <w:right w:val="none" w:sz="0" w:space="0" w:color="auto"/>
      </w:divBdr>
    </w:div>
    <w:div w:id="311101496">
      <w:bodyDiv w:val="1"/>
      <w:marLeft w:val="0"/>
      <w:marRight w:val="0"/>
      <w:marTop w:val="0"/>
      <w:marBottom w:val="0"/>
      <w:divBdr>
        <w:top w:val="none" w:sz="0" w:space="0" w:color="auto"/>
        <w:left w:val="none" w:sz="0" w:space="0" w:color="auto"/>
        <w:bottom w:val="none" w:sz="0" w:space="0" w:color="auto"/>
        <w:right w:val="none" w:sz="0" w:space="0" w:color="auto"/>
      </w:divBdr>
    </w:div>
    <w:div w:id="450519250">
      <w:bodyDiv w:val="1"/>
      <w:marLeft w:val="0"/>
      <w:marRight w:val="0"/>
      <w:marTop w:val="0"/>
      <w:marBottom w:val="0"/>
      <w:divBdr>
        <w:top w:val="none" w:sz="0" w:space="0" w:color="auto"/>
        <w:left w:val="none" w:sz="0" w:space="0" w:color="auto"/>
        <w:bottom w:val="none" w:sz="0" w:space="0" w:color="auto"/>
        <w:right w:val="none" w:sz="0" w:space="0" w:color="auto"/>
      </w:divBdr>
    </w:div>
    <w:div w:id="476459549">
      <w:bodyDiv w:val="1"/>
      <w:marLeft w:val="0"/>
      <w:marRight w:val="0"/>
      <w:marTop w:val="0"/>
      <w:marBottom w:val="0"/>
      <w:divBdr>
        <w:top w:val="none" w:sz="0" w:space="0" w:color="auto"/>
        <w:left w:val="none" w:sz="0" w:space="0" w:color="auto"/>
        <w:bottom w:val="none" w:sz="0" w:space="0" w:color="auto"/>
        <w:right w:val="none" w:sz="0" w:space="0" w:color="auto"/>
      </w:divBdr>
    </w:div>
    <w:div w:id="491337819">
      <w:bodyDiv w:val="1"/>
      <w:marLeft w:val="0"/>
      <w:marRight w:val="0"/>
      <w:marTop w:val="0"/>
      <w:marBottom w:val="0"/>
      <w:divBdr>
        <w:top w:val="none" w:sz="0" w:space="0" w:color="auto"/>
        <w:left w:val="none" w:sz="0" w:space="0" w:color="auto"/>
        <w:bottom w:val="none" w:sz="0" w:space="0" w:color="auto"/>
        <w:right w:val="none" w:sz="0" w:space="0" w:color="auto"/>
      </w:divBdr>
    </w:div>
    <w:div w:id="537158282">
      <w:bodyDiv w:val="1"/>
      <w:marLeft w:val="0"/>
      <w:marRight w:val="0"/>
      <w:marTop w:val="0"/>
      <w:marBottom w:val="0"/>
      <w:divBdr>
        <w:top w:val="none" w:sz="0" w:space="0" w:color="auto"/>
        <w:left w:val="none" w:sz="0" w:space="0" w:color="auto"/>
        <w:bottom w:val="none" w:sz="0" w:space="0" w:color="auto"/>
        <w:right w:val="none" w:sz="0" w:space="0" w:color="auto"/>
      </w:divBdr>
      <w:divsChild>
        <w:div w:id="1470784980">
          <w:marLeft w:val="0"/>
          <w:marRight w:val="0"/>
          <w:marTop w:val="0"/>
          <w:marBottom w:val="0"/>
          <w:divBdr>
            <w:top w:val="none" w:sz="0" w:space="0" w:color="auto"/>
            <w:left w:val="none" w:sz="0" w:space="0" w:color="auto"/>
            <w:bottom w:val="none" w:sz="0" w:space="0" w:color="auto"/>
            <w:right w:val="none" w:sz="0" w:space="0" w:color="auto"/>
          </w:divBdr>
          <w:divsChild>
            <w:div w:id="1477378791">
              <w:marLeft w:val="0"/>
              <w:marRight w:val="0"/>
              <w:marTop w:val="0"/>
              <w:marBottom w:val="0"/>
              <w:divBdr>
                <w:top w:val="none" w:sz="0" w:space="0" w:color="auto"/>
                <w:left w:val="none" w:sz="0" w:space="0" w:color="auto"/>
                <w:bottom w:val="none" w:sz="0" w:space="0" w:color="auto"/>
                <w:right w:val="none" w:sz="0" w:space="0" w:color="auto"/>
              </w:divBdr>
              <w:divsChild>
                <w:div w:id="1129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8832">
      <w:bodyDiv w:val="1"/>
      <w:marLeft w:val="0"/>
      <w:marRight w:val="0"/>
      <w:marTop w:val="0"/>
      <w:marBottom w:val="0"/>
      <w:divBdr>
        <w:top w:val="none" w:sz="0" w:space="0" w:color="auto"/>
        <w:left w:val="none" w:sz="0" w:space="0" w:color="auto"/>
        <w:bottom w:val="none" w:sz="0" w:space="0" w:color="auto"/>
        <w:right w:val="none" w:sz="0" w:space="0" w:color="auto"/>
      </w:divBdr>
    </w:div>
    <w:div w:id="576863143">
      <w:bodyDiv w:val="1"/>
      <w:marLeft w:val="0"/>
      <w:marRight w:val="0"/>
      <w:marTop w:val="0"/>
      <w:marBottom w:val="0"/>
      <w:divBdr>
        <w:top w:val="none" w:sz="0" w:space="0" w:color="auto"/>
        <w:left w:val="none" w:sz="0" w:space="0" w:color="auto"/>
        <w:bottom w:val="none" w:sz="0" w:space="0" w:color="auto"/>
        <w:right w:val="none" w:sz="0" w:space="0" w:color="auto"/>
      </w:divBdr>
    </w:div>
    <w:div w:id="581649515">
      <w:bodyDiv w:val="1"/>
      <w:marLeft w:val="0"/>
      <w:marRight w:val="0"/>
      <w:marTop w:val="0"/>
      <w:marBottom w:val="0"/>
      <w:divBdr>
        <w:top w:val="none" w:sz="0" w:space="0" w:color="auto"/>
        <w:left w:val="none" w:sz="0" w:space="0" w:color="auto"/>
        <w:bottom w:val="none" w:sz="0" w:space="0" w:color="auto"/>
        <w:right w:val="none" w:sz="0" w:space="0" w:color="auto"/>
      </w:divBdr>
    </w:div>
    <w:div w:id="602999286">
      <w:bodyDiv w:val="1"/>
      <w:marLeft w:val="0"/>
      <w:marRight w:val="0"/>
      <w:marTop w:val="0"/>
      <w:marBottom w:val="0"/>
      <w:divBdr>
        <w:top w:val="none" w:sz="0" w:space="0" w:color="auto"/>
        <w:left w:val="none" w:sz="0" w:space="0" w:color="auto"/>
        <w:bottom w:val="none" w:sz="0" w:space="0" w:color="auto"/>
        <w:right w:val="none" w:sz="0" w:space="0" w:color="auto"/>
      </w:divBdr>
    </w:div>
    <w:div w:id="604963336">
      <w:bodyDiv w:val="1"/>
      <w:marLeft w:val="0"/>
      <w:marRight w:val="0"/>
      <w:marTop w:val="0"/>
      <w:marBottom w:val="0"/>
      <w:divBdr>
        <w:top w:val="none" w:sz="0" w:space="0" w:color="auto"/>
        <w:left w:val="none" w:sz="0" w:space="0" w:color="auto"/>
        <w:bottom w:val="none" w:sz="0" w:space="0" w:color="auto"/>
        <w:right w:val="none" w:sz="0" w:space="0" w:color="auto"/>
      </w:divBdr>
    </w:div>
    <w:div w:id="749235800">
      <w:bodyDiv w:val="1"/>
      <w:marLeft w:val="0"/>
      <w:marRight w:val="0"/>
      <w:marTop w:val="0"/>
      <w:marBottom w:val="0"/>
      <w:divBdr>
        <w:top w:val="none" w:sz="0" w:space="0" w:color="auto"/>
        <w:left w:val="none" w:sz="0" w:space="0" w:color="auto"/>
        <w:bottom w:val="none" w:sz="0" w:space="0" w:color="auto"/>
        <w:right w:val="none" w:sz="0" w:space="0" w:color="auto"/>
      </w:divBdr>
    </w:div>
    <w:div w:id="788427967">
      <w:bodyDiv w:val="1"/>
      <w:marLeft w:val="0"/>
      <w:marRight w:val="0"/>
      <w:marTop w:val="0"/>
      <w:marBottom w:val="0"/>
      <w:divBdr>
        <w:top w:val="none" w:sz="0" w:space="0" w:color="auto"/>
        <w:left w:val="none" w:sz="0" w:space="0" w:color="auto"/>
        <w:bottom w:val="none" w:sz="0" w:space="0" w:color="auto"/>
        <w:right w:val="none" w:sz="0" w:space="0" w:color="auto"/>
      </w:divBdr>
    </w:div>
    <w:div w:id="855075671">
      <w:bodyDiv w:val="1"/>
      <w:marLeft w:val="0"/>
      <w:marRight w:val="0"/>
      <w:marTop w:val="0"/>
      <w:marBottom w:val="0"/>
      <w:divBdr>
        <w:top w:val="none" w:sz="0" w:space="0" w:color="auto"/>
        <w:left w:val="none" w:sz="0" w:space="0" w:color="auto"/>
        <w:bottom w:val="none" w:sz="0" w:space="0" w:color="auto"/>
        <w:right w:val="none" w:sz="0" w:space="0" w:color="auto"/>
      </w:divBdr>
    </w:div>
    <w:div w:id="970206847">
      <w:bodyDiv w:val="1"/>
      <w:marLeft w:val="0"/>
      <w:marRight w:val="0"/>
      <w:marTop w:val="0"/>
      <w:marBottom w:val="0"/>
      <w:divBdr>
        <w:top w:val="none" w:sz="0" w:space="0" w:color="auto"/>
        <w:left w:val="none" w:sz="0" w:space="0" w:color="auto"/>
        <w:bottom w:val="none" w:sz="0" w:space="0" w:color="auto"/>
        <w:right w:val="none" w:sz="0" w:space="0" w:color="auto"/>
      </w:divBdr>
    </w:div>
    <w:div w:id="971906888">
      <w:bodyDiv w:val="1"/>
      <w:marLeft w:val="0"/>
      <w:marRight w:val="0"/>
      <w:marTop w:val="0"/>
      <w:marBottom w:val="0"/>
      <w:divBdr>
        <w:top w:val="none" w:sz="0" w:space="0" w:color="auto"/>
        <w:left w:val="none" w:sz="0" w:space="0" w:color="auto"/>
        <w:bottom w:val="none" w:sz="0" w:space="0" w:color="auto"/>
        <w:right w:val="none" w:sz="0" w:space="0" w:color="auto"/>
      </w:divBdr>
    </w:div>
    <w:div w:id="981618956">
      <w:bodyDiv w:val="1"/>
      <w:marLeft w:val="0"/>
      <w:marRight w:val="0"/>
      <w:marTop w:val="0"/>
      <w:marBottom w:val="0"/>
      <w:divBdr>
        <w:top w:val="none" w:sz="0" w:space="0" w:color="auto"/>
        <w:left w:val="none" w:sz="0" w:space="0" w:color="auto"/>
        <w:bottom w:val="none" w:sz="0" w:space="0" w:color="auto"/>
        <w:right w:val="none" w:sz="0" w:space="0" w:color="auto"/>
      </w:divBdr>
    </w:div>
    <w:div w:id="1045445467">
      <w:bodyDiv w:val="1"/>
      <w:marLeft w:val="0"/>
      <w:marRight w:val="0"/>
      <w:marTop w:val="0"/>
      <w:marBottom w:val="0"/>
      <w:divBdr>
        <w:top w:val="none" w:sz="0" w:space="0" w:color="auto"/>
        <w:left w:val="none" w:sz="0" w:space="0" w:color="auto"/>
        <w:bottom w:val="none" w:sz="0" w:space="0" w:color="auto"/>
        <w:right w:val="none" w:sz="0" w:space="0" w:color="auto"/>
      </w:divBdr>
    </w:div>
    <w:div w:id="1064139116">
      <w:bodyDiv w:val="1"/>
      <w:marLeft w:val="0"/>
      <w:marRight w:val="0"/>
      <w:marTop w:val="0"/>
      <w:marBottom w:val="0"/>
      <w:divBdr>
        <w:top w:val="none" w:sz="0" w:space="0" w:color="auto"/>
        <w:left w:val="none" w:sz="0" w:space="0" w:color="auto"/>
        <w:bottom w:val="none" w:sz="0" w:space="0" w:color="auto"/>
        <w:right w:val="none" w:sz="0" w:space="0" w:color="auto"/>
      </w:divBdr>
      <w:divsChild>
        <w:div w:id="174341951">
          <w:marLeft w:val="240"/>
          <w:marRight w:val="0"/>
          <w:marTop w:val="60"/>
          <w:marBottom w:val="60"/>
          <w:divBdr>
            <w:top w:val="none" w:sz="0" w:space="0" w:color="auto"/>
            <w:left w:val="none" w:sz="0" w:space="0" w:color="auto"/>
            <w:bottom w:val="none" w:sz="0" w:space="0" w:color="auto"/>
            <w:right w:val="none" w:sz="0" w:space="0" w:color="auto"/>
          </w:divBdr>
          <w:divsChild>
            <w:div w:id="474569158">
              <w:marLeft w:val="240"/>
              <w:marRight w:val="0"/>
              <w:marTop w:val="60"/>
              <w:marBottom w:val="60"/>
              <w:divBdr>
                <w:top w:val="none" w:sz="0" w:space="0" w:color="auto"/>
                <w:left w:val="none" w:sz="0" w:space="0" w:color="auto"/>
                <w:bottom w:val="none" w:sz="0" w:space="0" w:color="auto"/>
                <w:right w:val="none" w:sz="0" w:space="0" w:color="auto"/>
              </w:divBdr>
              <w:divsChild>
                <w:div w:id="2118210316">
                  <w:marLeft w:val="0"/>
                  <w:marRight w:val="0"/>
                  <w:marTop w:val="0"/>
                  <w:marBottom w:val="0"/>
                  <w:divBdr>
                    <w:top w:val="none" w:sz="0" w:space="0" w:color="auto"/>
                    <w:left w:val="none" w:sz="0" w:space="0" w:color="auto"/>
                    <w:bottom w:val="none" w:sz="0" w:space="0" w:color="auto"/>
                    <w:right w:val="none" w:sz="0" w:space="0" w:color="auto"/>
                  </w:divBdr>
                </w:div>
              </w:divsChild>
            </w:div>
            <w:div w:id="1482313834">
              <w:marLeft w:val="240"/>
              <w:marRight w:val="0"/>
              <w:marTop w:val="60"/>
              <w:marBottom w:val="60"/>
              <w:divBdr>
                <w:top w:val="none" w:sz="0" w:space="0" w:color="auto"/>
                <w:left w:val="none" w:sz="0" w:space="0" w:color="auto"/>
                <w:bottom w:val="none" w:sz="0" w:space="0" w:color="auto"/>
                <w:right w:val="none" w:sz="0" w:space="0" w:color="auto"/>
              </w:divBdr>
              <w:divsChild>
                <w:div w:id="168369413">
                  <w:marLeft w:val="240"/>
                  <w:marRight w:val="0"/>
                  <w:marTop w:val="60"/>
                  <w:marBottom w:val="60"/>
                  <w:divBdr>
                    <w:top w:val="none" w:sz="0" w:space="0" w:color="auto"/>
                    <w:left w:val="none" w:sz="0" w:space="0" w:color="auto"/>
                    <w:bottom w:val="none" w:sz="0" w:space="0" w:color="auto"/>
                    <w:right w:val="none" w:sz="0" w:space="0" w:color="auto"/>
                  </w:divBdr>
                  <w:divsChild>
                    <w:div w:id="687369551">
                      <w:marLeft w:val="0"/>
                      <w:marRight w:val="0"/>
                      <w:marTop w:val="0"/>
                      <w:marBottom w:val="0"/>
                      <w:divBdr>
                        <w:top w:val="none" w:sz="0" w:space="0" w:color="auto"/>
                        <w:left w:val="none" w:sz="0" w:space="0" w:color="auto"/>
                        <w:bottom w:val="none" w:sz="0" w:space="0" w:color="auto"/>
                        <w:right w:val="none" w:sz="0" w:space="0" w:color="auto"/>
                      </w:divBdr>
                    </w:div>
                  </w:divsChild>
                </w:div>
                <w:div w:id="196435950">
                  <w:marLeft w:val="240"/>
                  <w:marRight w:val="0"/>
                  <w:marTop w:val="60"/>
                  <w:marBottom w:val="60"/>
                  <w:divBdr>
                    <w:top w:val="none" w:sz="0" w:space="0" w:color="auto"/>
                    <w:left w:val="none" w:sz="0" w:space="0" w:color="auto"/>
                    <w:bottom w:val="none" w:sz="0" w:space="0" w:color="auto"/>
                    <w:right w:val="none" w:sz="0" w:space="0" w:color="auto"/>
                  </w:divBdr>
                  <w:divsChild>
                    <w:div w:id="14623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81872">
          <w:marLeft w:val="240"/>
          <w:marRight w:val="0"/>
          <w:marTop w:val="60"/>
          <w:marBottom w:val="60"/>
          <w:divBdr>
            <w:top w:val="none" w:sz="0" w:space="0" w:color="auto"/>
            <w:left w:val="none" w:sz="0" w:space="0" w:color="auto"/>
            <w:bottom w:val="none" w:sz="0" w:space="0" w:color="auto"/>
            <w:right w:val="none" w:sz="0" w:space="0" w:color="auto"/>
          </w:divBdr>
          <w:divsChild>
            <w:div w:id="18650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6799">
      <w:bodyDiv w:val="1"/>
      <w:marLeft w:val="0"/>
      <w:marRight w:val="0"/>
      <w:marTop w:val="0"/>
      <w:marBottom w:val="0"/>
      <w:divBdr>
        <w:top w:val="none" w:sz="0" w:space="0" w:color="auto"/>
        <w:left w:val="none" w:sz="0" w:space="0" w:color="auto"/>
        <w:bottom w:val="none" w:sz="0" w:space="0" w:color="auto"/>
        <w:right w:val="none" w:sz="0" w:space="0" w:color="auto"/>
      </w:divBdr>
    </w:div>
    <w:div w:id="1080522800">
      <w:bodyDiv w:val="1"/>
      <w:marLeft w:val="0"/>
      <w:marRight w:val="0"/>
      <w:marTop w:val="0"/>
      <w:marBottom w:val="0"/>
      <w:divBdr>
        <w:top w:val="none" w:sz="0" w:space="0" w:color="auto"/>
        <w:left w:val="none" w:sz="0" w:space="0" w:color="auto"/>
        <w:bottom w:val="none" w:sz="0" w:space="0" w:color="auto"/>
        <w:right w:val="none" w:sz="0" w:space="0" w:color="auto"/>
      </w:divBdr>
      <w:divsChild>
        <w:div w:id="106506177">
          <w:marLeft w:val="0"/>
          <w:marRight w:val="0"/>
          <w:marTop w:val="0"/>
          <w:marBottom w:val="0"/>
          <w:divBdr>
            <w:top w:val="none" w:sz="0" w:space="0" w:color="auto"/>
            <w:left w:val="none" w:sz="0" w:space="0" w:color="auto"/>
            <w:bottom w:val="none" w:sz="0" w:space="0" w:color="auto"/>
            <w:right w:val="none" w:sz="0" w:space="0" w:color="auto"/>
          </w:divBdr>
        </w:div>
        <w:div w:id="487601454">
          <w:marLeft w:val="0"/>
          <w:marRight w:val="0"/>
          <w:marTop w:val="0"/>
          <w:marBottom w:val="0"/>
          <w:divBdr>
            <w:top w:val="none" w:sz="0" w:space="0" w:color="auto"/>
            <w:left w:val="none" w:sz="0" w:space="0" w:color="auto"/>
            <w:bottom w:val="none" w:sz="0" w:space="0" w:color="auto"/>
            <w:right w:val="none" w:sz="0" w:space="0" w:color="auto"/>
          </w:divBdr>
        </w:div>
      </w:divsChild>
    </w:div>
    <w:div w:id="1092357195">
      <w:bodyDiv w:val="1"/>
      <w:marLeft w:val="0"/>
      <w:marRight w:val="0"/>
      <w:marTop w:val="0"/>
      <w:marBottom w:val="0"/>
      <w:divBdr>
        <w:top w:val="none" w:sz="0" w:space="0" w:color="auto"/>
        <w:left w:val="none" w:sz="0" w:space="0" w:color="auto"/>
        <w:bottom w:val="none" w:sz="0" w:space="0" w:color="auto"/>
        <w:right w:val="none" w:sz="0" w:space="0" w:color="auto"/>
      </w:divBdr>
    </w:div>
    <w:div w:id="1118066205">
      <w:bodyDiv w:val="1"/>
      <w:marLeft w:val="0"/>
      <w:marRight w:val="0"/>
      <w:marTop w:val="0"/>
      <w:marBottom w:val="0"/>
      <w:divBdr>
        <w:top w:val="none" w:sz="0" w:space="0" w:color="auto"/>
        <w:left w:val="none" w:sz="0" w:space="0" w:color="auto"/>
        <w:bottom w:val="none" w:sz="0" w:space="0" w:color="auto"/>
        <w:right w:val="none" w:sz="0" w:space="0" w:color="auto"/>
      </w:divBdr>
    </w:div>
    <w:div w:id="1182353757">
      <w:bodyDiv w:val="1"/>
      <w:marLeft w:val="0"/>
      <w:marRight w:val="0"/>
      <w:marTop w:val="0"/>
      <w:marBottom w:val="0"/>
      <w:divBdr>
        <w:top w:val="none" w:sz="0" w:space="0" w:color="auto"/>
        <w:left w:val="none" w:sz="0" w:space="0" w:color="auto"/>
        <w:bottom w:val="none" w:sz="0" w:space="0" w:color="auto"/>
        <w:right w:val="none" w:sz="0" w:space="0" w:color="auto"/>
      </w:divBdr>
      <w:divsChild>
        <w:div w:id="1248998946">
          <w:marLeft w:val="0"/>
          <w:marRight w:val="0"/>
          <w:marTop w:val="0"/>
          <w:marBottom w:val="0"/>
          <w:divBdr>
            <w:top w:val="none" w:sz="0" w:space="0" w:color="auto"/>
            <w:left w:val="none" w:sz="0" w:space="0" w:color="auto"/>
            <w:bottom w:val="none" w:sz="0" w:space="0" w:color="auto"/>
            <w:right w:val="none" w:sz="0" w:space="0" w:color="auto"/>
          </w:divBdr>
          <w:divsChild>
            <w:div w:id="1774862272">
              <w:marLeft w:val="0"/>
              <w:marRight w:val="0"/>
              <w:marTop w:val="0"/>
              <w:marBottom w:val="0"/>
              <w:divBdr>
                <w:top w:val="none" w:sz="0" w:space="0" w:color="auto"/>
                <w:left w:val="none" w:sz="0" w:space="0" w:color="auto"/>
                <w:bottom w:val="none" w:sz="0" w:space="0" w:color="auto"/>
                <w:right w:val="none" w:sz="0" w:space="0" w:color="auto"/>
              </w:divBdr>
              <w:divsChild>
                <w:div w:id="16065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4160">
      <w:bodyDiv w:val="1"/>
      <w:marLeft w:val="0"/>
      <w:marRight w:val="0"/>
      <w:marTop w:val="0"/>
      <w:marBottom w:val="0"/>
      <w:divBdr>
        <w:top w:val="none" w:sz="0" w:space="0" w:color="auto"/>
        <w:left w:val="none" w:sz="0" w:space="0" w:color="auto"/>
        <w:bottom w:val="none" w:sz="0" w:space="0" w:color="auto"/>
        <w:right w:val="none" w:sz="0" w:space="0" w:color="auto"/>
      </w:divBdr>
      <w:divsChild>
        <w:div w:id="958612690">
          <w:marLeft w:val="0"/>
          <w:marRight w:val="0"/>
          <w:marTop w:val="0"/>
          <w:marBottom w:val="0"/>
          <w:divBdr>
            <w:top w:val="none" w:sz="0" w:space="0" w:color="auto"/>
            <w:left w:val="none" w:sz="0" w:space="0" w:color="auto"/>
            <w:bottom w:val="none" w:sz="0" w:space="0" w:color="auto"/>
            <w:right w:val="none" w:sz="0" w:space="0" w:color="auto"/>
          </w:divBdr>
          <w:divsChild>
            <w:div w:id="2744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7120">
      <w:bodyDiv w:val="1"/>
      <w:marLeft w:val="0"/>
      <w:marRight w:val="0"/>
      <w:marTop w:val="0"/>
      <w:marBottom w:val="0"/>
      <w:divBdr>
        <w:top w:val="none" w:sz="0" w:space="0" w:color="auto"/>
        <w:left w:val="none" w:sz="0" w:space="0" w:color="auto"/>
        <w:bottom w:val="none" w:sz="0" w:space="0" w:color="auto"/>
        <w:right w:val="none" w:sz="0" w:space="0" w:color="auto"/>
      </w:divBdr>
    </w:div>
    <w:div w:id="1287659765">
      <w:bodyDiv w:val="1"/>
      <w:marLeft w:val="0"/>
      <w:marRight w:val="0"/>
      <w:marTop w:val="0"/>
      <w:marBottom w:val="0"/>
      <w:divBdr>
        <w:top w:val="none" w:sz="0" w:space="0" w:color="auto"/>
        <w:left w:val="none" w:sz="0" w:space="0" w:color="auto"/>
        <w:bottom w:val="none" w:sz="0" w:space="0" w:color="auto"/>
        <w:right w:val="none" w:sz="0" w:space="0" w:color="auto"/>
      </w:divBdr>
    </w:div>
    <w:div w:id="1306472389">
      <w:bodyDiv w:val="1"/>
      <w:marLeft w:val="0"/>
      <w:marRight w:val="0"/>
      <w:marTop w:val="0"/>
      <w:marBottom w:val="0"/>
      <w:divBdr>
        <w:top w:val="none" w:sz="0" w:space="0" w:color="auto"/>
        <w:left w:val="none" w:sz="0" w:space="0" w:color="auto"/>
        <w:bottom w:val="none" w:sz="0" w:space="0" w:color="auto"/>
        <w:right w:val="none" w:sz="0" w:space="0" w:color="auto"/>
      </w:divBdr>
      <w:divsChild>
        <w:div w:id="2089423512">
          <w:marLeft w:val="1166"/>
          <w:marRight w:val="0"/>
          <w:marTop w:val="134"/>
          <w:marBottom w:val="0"/>
          <w:divBdr>
            <w:top w:val="none" w:sz="0" w:space="0" w:color="auto"/>
            <w:left w:val="none" w:sz="0" w:space="0" w:color="auto"/>
            <w:bottom w:val="none" w:sz="0" w:space="0" w:color="auto"/>
            <w:right w:val="none" w:sz="0" w:space="0" w:color="auto"/>
          </w:divBdr>
        </w:div>
        <w:div w:id="102193898">
          <w:marLeft w:val="1166"/>
          <w:marRight w:val="0"/>
          <w:marTop w:val="134"/>
          <w:marBottom w:val="0"/>
          <w:divBdr>
            <w:top w:val="none" w:sz="0" w:space="0" w:color="auto"/>
            <w:left w:val="none" w:sz="0" w:space="0" w:color="auto"/>
            <w:bottom w:val="none" w:sz="0" w:space="0" w:color="auto"/>
            <w:right w:val="none" w:sz="0" w:space="0" w:color="auto"/>
          </w:divBdr>
        </w:div>
        <w:div w:id="1686787770">
          <w:marLeft w:val="1166"/>
          <w:marRight w:val="0"/>
          <w:marTop w:val="134"/>
          <w:marBottom w:val="0"/>
          <w:divBdr>
            <w:top w:val="none" w:sz="0" w:space="0" w:color="auto"/>
            <w:left w:val="none" w:sz="0" w:space="0" w:color="auto"/>
            <w:bottom w:val="none" w:sz="0" w:space="0" w:color="auto"/>
            <w:right w:val="none" w:sz="0" w:space="0" w:color="auto"/>
          </w:divBdr>
        </w:div>
      </w:divsChild>
    </w:div>
    <w:div w:id="1308973024">
      <w:bodyDiv w:val="1"/>
      <w:marLeft w:val="0"/>
      <w:marRight w:val="0"/>
      <w:marTop w:val="0"/>
      <w:marBottom w:val="0"/>
      <w:divBdr>
        <w:top w:val="none" w:sz="0" w:space="0" w:color="auto"/>
        <w:left w:val="none" w:sz="0" w:space="0" w:color="auto"/>
        <w:bottom w:val="none" w:sz="0" w:space="0" w:color="auto"/>
        <w:right w:val="none" w:sz="0" w:space="0" w:color="auto"/>
      </w:divBdr>
      <w:divsChild>
        <w:div w:id="1989170938">
          <w:marLeft w:val="1166"/>
          <w:marRight w:val="0"/>
          <w:marTop w:val="134"/>
          <w:marBottom w:val="0"/>
          <w:divBdr>
            <w:top w:val="none" w:sz="0" w:space="0" w:color="auto"/>
            <w:left w:val="none" w:sz="0" w:space="0" w:color="auto"/>
            <w:bottom w:val="none" w:sz="0" w:space="0" w:color="auto"/>
            <w:right w:val="none" w:sz="0" w:space="0" w:color="auto"/>
          </w:divBdr>
        </w:div>
        <w:div w:id="138420644">
          <w:marLeft w:val="1166"/>
          <w:marRight w:val="0"/>
          <w:marTop w:val="134"/>
          <w:marBottom w:val="0"/>
          <w:divBdr>
            <w:top w:val="none" w:sz="0" w:space="0" w:color="auto"/>
            <w:left w:val="none" w:sz="0" w:space="0" w:color="auto"/>
            <w:bottom w:val="none" w:sz="0" w:space="0" w:color="auto"/>
            <w:right w:val="none" w:sz="0" w:space="0" w:color="auto"/>
          </w:divBdr>
        </w:div>
        <w:div w:id="518086921">
          <w:marLeft w:val="1166"/>
          <w:marRight w:val="0"/>
          <w:marTop w:val="134"/>
          <w:marBottom w:val="0"/>
          <w:divBdr>
            <w:top w:val="none" w:sz="0" w:space="0" w:color="auto"/>
            <w:left w:val="none" w:sz="0" w:space="0" w:color="auto"/>
            <w:bottom w:val="none" w:sz="0" w:space="0" w:color="auto"/>
            <w:right w:val="none" w:sz="0" w:space="0" w:color="auto"/>
          </w:divBdr>
        </w:div>
      </w:divsChild>
    </w:div>
    <w:div w:id="1407336519">
      <w:bodyDiv w:val="1"/>
      <w:marLeft w:val="0"/>
      <w:marRight w:val="0"/>
      <w:marTop w:val="0"/>
      <w:marBottom w:val="0"/>
      <w:divBdr>
        <w:top w:val="none" w:sz="0" w:space="0" w:color="auto"/>
        <w:left w:val="none" w:sz="0" w:space="0" w:color="auto"/>
        <w:bottom w:val="none" w:sz="0" w:space="0" w:color="auto"/>
        <w:right w:val="none" w:sz="0" w:space="0" w:color="auto"/>
      </w:divBdr>
    </w:div>
    <w:div w:id="1489320894">
      <w:bodyDiv w:val="1"/>
      <w:marLeft w:val="0"/>
      <w:marRight w:val="0"/>
      <w:marTop w:val="0"/>
      <w:marBottom w:val="0"/>
      <w:divBdr>
        <w:top w:val="none" w:sz="0" w:space="0" w:color="auto"/>
        <w:left w:val="none" w:sz="0" w:space="0" w:color="auto"/>
        <w:bottom w:val="none" w:sz="0" w:space="0" w:color="auto"/>
        <w:right w:val="none" w:sz="0" w:space="0" w:color="auto"/>
      </w:divBdr>
    </w:div>
    <w:div w:id="1569075887">
      <w:bodyDiv w:val="1"/>
      <w:marLeft w:val="0"/>
      <w:marRight w:val="0"/>
      <w:marTop w:val="0"/>
      <w:marBottom w:val="0"/>
      <w:divBdr>
        <w:top w:val="none" w:sz="0" w:space="0" w:color="auto"/>
        <w:left w:val="none" w:sz="0" w:space="0" w:color="auto"/>
        <w:bottom w:val="none" w:sz="0" w:space="0" w:color="auto"/>
        <w:right w:val="none" w:sz="0" w:space="0" w:color="auto"/>
      </w:divBdr>
      <w:divsChild>
        <w:div w:id="1347370925">
          <w:marLeft w:val="240"/>
          <w:marRight w:val="0"/>
          <w:marTop w:val="60"/>
          <w:marBottom w:val="60"/>
          <w:divBdr>
            <w:top w:val="none" w:sz="0" w:space="0" w:color="auto"/>
            <w:left w:val="none" w:sz="0" w:space="0" w:color="auto"/>
            <w:bottom w:val="none" w:sz="0" w:space="0" w:color="auto"/>
            <w:right w:val="none" w:sz="0" w:space="0" w:color="auto"/>
          </w:divBdr>
          <w:divsChild>
            <w:div w:id="294603551">
              <w:marLeft w:val="240"/>
              <w:marRight w:val="0"/>
              <w:marTop w:val="60"/>
              <w:marBottom w:val="60"/>
              <w:divBdr>
                <w:top w:val="none" w:sz="0" w:space="0" w:color="auto"/>
                <w:left w:val="none" w:sz="0" w:space="0" w:color="auto"/>
                <w:bottom w:val="none" w:sz="0" w:space="0" w:color="auto"/>
                <w:right w:val="none" w:sz="0" w:space="0" w:color="auto"/>
              </w:divBdr>
              <w:divsChild>
                <w:div w:id="1128279954">
                  <w:marLeft w:val="0"/>
                  <w:marRight w:val="0"/>
                  <w:marTop w:val="0"/>
                  <w:marBottom w:val="0"/>
                  <w:divBdr>
                    <w:top w:val="none" w:sz="0" w:space="0" w:color="auto"/>
                    <w:left w:val="none" w:sz="0" w:space="0" w:color="auto"/>
                    <w:bottom w:val="none" w:sz="0" w:space="0" w:color="auto"/>
                    <w:right w:val="none" w:sz="0" w:space="0" w:color="auto"/>
                  </w:divBdr>
                </w:div>
              </w:divsChild>
            </w:div>
            <w:div w:id="689988270">
              <w:marLeft w:val="240"/>
              <w:marRight w:val="0"/>
              <w:marTop w:val="60"/>
              <w:marBottom w:val="60"/>
              <w:divBdr>
                <w:top w:val="none" w:sz="0" w:space="0" w:color="auto"/>
                <w:left w:val="none" w:sz="0" w:space="0" w:color="auto"/>
                <w:bottom w:val="none" w:sz="0" w:space="0" w:color="auto"/>
                <w:right w:val="none" w:sz="0" w:space="0" w:color="auto"/>
              </w:divBdr>
              <w:divsChild>
                <w:div w:id="3640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7221">
      <w:bodyDiv w:val="1"/>
      <w:marLeft w:val="0"/>
      <w:marRight w:val="0"/>
      <w:marTop w:val="0"/>
      <w:marBottom w:val="0"/>
      <w:divBdr>
        <w:top w:val="none" w:sz="0" w:space="0" w:color="auto"/>
        <w:left w:val="none" w:sz="0" w:space="0" w:color="auto"/>
        <w:bottom w:val="none" w:sz="0" w:space="0" w:color="auto"/>
        <w:right w:val="none" w:sz="0" w:space="0" w:color="auto"/>
      </w:divBdr>
    </w:div>
    <w:div w:id="1846892721">
      <w:bodyDiv w:val="1"/>
      <w:marLeft w:val="0"/>
      <w:marRight w:val="0"/>
      <w:marTop w:val="0"/>
      <w:marBottom w:val="0"/>
      <w:divBdr>
        <w:top w:val="none" w:sz="0" w:space="0" w:color="auto"/>
        <w:left w:val="none" w:sz="0" w:space="0" w:color="auto"/>
        <w:bottom w:val="none" w:sz="0" w:space="0" w:color="auto"/>
        <w:right w:val="none" w:sz="0" w:space="0" w:color="auto"/>
      </w:divBdr>
    </w:div>
    <w:div w:id="1888108140">
      <w:bodyDiv w:val="1"/>
      <w:marLeft w:val="0"/>
      <w:marRight w:val="0"/>
      <w:marTop w:val="0"/>
      <w:marBottom w:val="0"/>
      <w:divBdr>
        <w:top w:val="none" w:sz="0" w:space="0" w:color="auto"/>
        <w:left w:val="none" w:sz="0" w:space="0" w:color="auto"/>
        <w:bottom w:val="none" w:sz="0" w:space="0" w:color="auto"/>
        <w:right w:val="none" w:sz="0" w:space="0" w:color="auto"/>
      </w:divBdr>
    </w:div>
    <w:div w:id="1954096171">
      <w:bodyDiv w:val="1"/>
      <w:marLeft w:val="0"/>
      <w:marRight w:val="0"/>
      <w:marTop w:val="0"/>
      <w:marBottom w:val="0"/>
      <w:divBdr>
        <w:top w:val="none" w:sz="0" w:space="0" w:color="auto"/>
        <w:left w:val="none" w:sz="0" w:space="0" w:color="auto"/>
        <w:bottom w:val="none" w:sz="0" w:space="0" w:color="auto"/>
        <w:right w:val="none" w:sz="0" w:space="0" w:color="auto"/>
      </w:divBdr>
    </w:div>
    <w:div w:id="1958944296">
      <w:bodyDiv w:val="1"/>
      <w:marLeft w:val="0"/>
      <w:marRight w:val="0"/>
      <w:marTop w:val="0"/>
      <w:marBottom w:val="0"/>
      <w:divBdr>
        <w:top w:val="none" w:sz="0" w:space="0" w:color="auto"/>
        <w:left w:val="none" w:sz="0" w:space="0" w:color="auto"/>
        <w:bottom w:val="none" w:sz="0" w:space="0" w:color="auto"/>
        <w:right w:val="none" w:sz="0" w:space="0" w:color="auto"/>
      </w:divBdr>
    </w:div>
    <w:div w:id="2020815513">
      <w:bodyDiv w:val="1"/>
      <w:marLeft w:val="0"/>
      <w:marRight w:val="0"/>
      <w:marTop w:val="0"/>
      <w:marBottom w:val="0"/>
      <w:divBdr>
        <w:top w:val="none" w:sz="0" w:space="0" w:color="auto"/>
        <w:left w:val="none" w:sz="0" w:space="0" w:color="auto"/>
        <w:bottom w:val="none" w:sz="0" w:space="0" w:color="auto"/>
        <w:right w:val="none" w:sz="0" w:space="0" w:color="auto"/>
      </w:divBdr>
    </w:div>
    <w:div w:id="2120373481">
      <w:bodyDiv w:val="1"/>
      <w:marLeft w:val="0"/>
      <w:marRight w:val="0"/>
      <w:marTop w:val="0"/>
      <w:marBottom w:val="0"/>
      <w:divBdr>
        <w:top w:val="none" w:sz="0" w:space="0" w:color="auto"/>
        <w:left w:val="none" w:sz="0" w:space="0" w:color="auto"/>
        <w:bottom w:val="none" w:sz="0" w:space="0" w:color="auto"/>
        <w:right w:val="none" w:sz="0" w:space="0" w:color="auto"/>
      </w:divBdr>
    </w:div>
    <w:div w:id="2126534933">
      <w:bodyDiv w:val="1"/>
      <w:marLeft w:val="0"/>
      <w:marRight w:val="0"/>
      <w:marTop w:val="0"/>
      <w:marBottom w:val="0"/>
      <w:divBdr>
        <w:top w:val="none" w:sz="0" w:space="0" w:color="auto"/>
        <w:left w:val="none" w:sz="0" w:space="0" w:color="auto"/>
        <w:bottom w:val="none" w:sz="0" w:space="0" w:color="auto"/>
        <w:right w:val="none" w:sz="0" w:space="0" w:color="auto"/>
      </w:divBdr>
      <w:divsChild>
        <w:div w:id="1591041167">
          <w:marLeft w:val="0"/>
          <w:marRight w:val="0"/>
          <w:marTop w:val="0"/>
          <w:marBottom w:val="0"/>
          <w:divBdr>
            <w:top w:val="none" w:sz="0" w:space="0" w:color="auto"/>
            <w:left w:val="none" w:sz="0" w:space="0" w:color="auto"/>
            <w:bottom w:val="none" w:sz="0" w:space="0" w:color="auto"/>
            <w:right w:val="none" w:sz="0" w:space="0" w:color="auto"/>
          </w:divBdr>
          <w:divsChild>
            <w:div w:id="1760641651">
              <w:marLeft w:val="0"/>
              <w:marRight w:val="0"/>
              <w:marTop w:val="0"/>
              <w:marBottom w:val="0"/>
              <w:divBdr>
                <w:top w:val="none" w:sz="0" w:space="0" w:color="auto"/>
                <w:left w:val="none" w:sz="0" w:space="0" w:color="auto"/>
                <w:bottom w:val="none" w:sz="0" w:space="0" w:color="auto"/>
                <w:right w:val="none" w:sz="0" w:space="0" w:color="auto"/>
              </w:divBdr>
              <w:divsChild>
                <w:div w:id="8506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954CE4860B2542A065C29CE8F3AE9F" ma:contentTypeVersion="7" ma:contentTypeDescription="Create a new document." ma:contentTypeScope="" ma:versionID="f29765fd793730b367ba4fd61e5667eb">
  <xsd:schema xmlns:xsd="http://www.w3.org/2001/XMLSchema" xmlns:xs="http://www.w3.org/2001/XMLSchema" xmlns:p="http://schemas.microsoft.com/office/2006/metadata/properties" xmlns:ns2="087a6cd3-41bf-40db-b9c8-dd7c942afcdb" targetNamespace="http://schemas.microsoft.com/office/2006/metadata/properties" ma:root="true" ma:fieldsID="86c6a869433584e78becf1e6e1f284e4" ns2:_="">
    <xsd:import namespace="087a6cd3-41bf-40db-b9c8-dd7c942afc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6cd3-41bf-40db-b9c8-dd7c942afc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53078-2B55-4319-9522-971A60BBCE9B}">
  <ds:schemaRefs>
    <ds:schemaRef ds:uri="http://schemas.openxmlformats.org/officeDocument/2006/bibliography"/>
  </ds:schemaRefs>
</ds:datastoreItem>
</file>

<file path=customXml/itemProps2.xml><?xml version="1.0" encoding="utf-8"?>
<ds:datastoreItem xmlns:ds="http://schemas.openxmlformats.org/officeDocument/2006/customXml" ds:itemID="{19DBD54A-FFA1-4B42-AB94-DF6EFA707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6cd3-41bf-40db-b9c8-dd7c942af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6547F-5E6F-4823-94B1-8D0FE25B0E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D3C913-F58A-4EDD-BFAC-47E64622D3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5921</Words>
  <Characters>33753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39595</CharactersWithSpaces>
  <SharedDoc>false</SharedDoc>
  <HLinks>
    <vt:vector size="72" baseType="variant">
      <vt:variant>
        <vt:i4>1835008</vt:i4>
      </vt:variant>
      <vt:variant>
        <vt:i4>61</vt:i4>
      </vt:variant>
      <vt:variant>
        <vt:i4>0</vt:i4>
      </vt:variant>
      <vt:variant>
        <vt:i4>5</vt:i4>
      </vt:variant>
      <vt:variant>
        <vt:lpwstr/>
      </vt:variant>
      <vt:variant>
        <vt:lpwstr>_Toc484440773</vt:lpwstr>
      </vt:variant>
      <vt:variant>
        <vt:i4>1835009</vt:i4>
      </vt:variant>
      <vt:variant>
        <vt:i4>55</vt:i4>
      </vt:variant>
      <vt:variant>
        <vt:i4>0</vt:i4>
      </vt:variant>
      <vt:variant>
        <vt:i4>5</vt:i4>
      </vt:variant>
      <vt:variant>
        <vt:lpwstr/>
      </vt:variant>
      <vt:variant>
        <vt:lpwstr>_Toc484440772</vt:lpwstr>
      </vt:variant>
      <vt:variant>
        <vt:i4>1835010</vt:i4>
      </vt:variant>
      <vt:variant>
        <vt:i4>49</vt:i4>
      </vt:variant>
      <vt:variant>
        <vt:i4>0</vt:i4>
      </vt:variant>
      <vt:variant>
        <vt:i4>5</vt:i4>
      </vt:variant>
      <vt:variant>
        <vt:lpwstr/>
      </vt:variant>
      <vt:variant>
        <vt:lpwstr>_Toc484440771</vt:lpwstr>
      </vt:variant>
      <vt:variant>
        <vt:i4>1835011</vt:i4>
      </vt:variant>
      <vt:variant>
        <vt:i4>43</vt:i4>
      </vt:variant>
      <vt:variant>
        <vt:i4>0</vt:i4>
      </vt:variant>
      <vt:variant>
        <vt:i4>5</vt:i4>
      </vt:variant>
      <vt:variant>
        <vt:lpwstr/>
      </vt:variant>
      <vt:variant>
        <vt:lpwstr>_Toc484440770</vt:lpwstr>
      </vt:variant>
      <vt:variant>
        <vt:i4>1900554</vt:i4>
      </vt:variant>
      <vt:variant>
        <vt:i4>37</vt:i4>
      </vt:variant>
      <vt:variant>
        <vt:i4>0</vt:i4>
      </vt:variant>
      <vt:variant>
        <vt:i4>5</vt:i4>
      </vt:variant>
      <vt:variant>
        <vt:lpwstr/>
      </vt:variant>
      <vt:variant>
        <vt:lpwstr>_Toc484440769</vt:lpwstr>
      </vt:variant>
      <vt:variant>
        <vt:i4>1900555</vt:i4>
      </vt:variant>
      <vt:variant>
        <vt:i4>31</vt:i4>
      </vt:variant>
      <vt:variant>
        <vt:i4>0</vt:i4>
      </vt:variant>
      <vt:variant>
        <vt:i4>5</vt:i4>
      </vt:variant>
      <vt:variant>
        <vt:lpwstr/>
      </vt:variant>
      <vt:variant>
        <vt:lpwstr>_Toc484440768</vt:lpwstr>
      </vt:variant>
      <vt:variant>
        <vt:i4>1900548</vt:i4>
      </vt:variant>
      <vt:variant>
        <vt:i4>25</vt:i4>
      </vt:variant>
      <vt:variant>
        <vt:i4>0</vt:i4>
      </vt:variant>
      <vt:variant>
        <vt:i4>5</vt:i4>
      </vt:variant>
      <vt:variant>
        <vt:lpwstr/>
      </vt:variant>
      <vt:variant>
        <vt:lpwstr>_Toc484440767</vt:lpwstr>
      </vt:variant>
      <vt:variant>
        <vt:i4>1900549</vt:i4>
      </vt:variant>
      <vt:variant>
        <vt:i4>19</vt:i4>
      </vt:variant>
      <vt:variant>
        <vt:i4>0</vt:i4>
      </vt:variant>
      <vt:variant>
        <vt:i4>5</vt:i4>
      </vt:variant>
      <vt:variant>
        <vt:lpwstr/>
      </vt:variant>
      <vt:variant>
        <vt:lpwstr>_Toc484440766</vt:lpwstr>
      </vt:variant>
      <vt:variant>
        <vt:i4>1900550</vt:i4>
      </vt:variant>
      <vt:variant>
        <vt:i4>13</vt:i4>
      </vt:variant>
      <vt:variant>
        <vt:i4>0</vt:i4>
      </vt:variant>
      <vt:variant>
        <vt:i4>5</vt:i4>
      </vt:variant>
      <vt:variant>
        <vt:lpwstr/>
      </vt:variant>
      <vt:variant>
        <vt:lpwstr>_Toc484440765</vt:lpwstr>
      </vt:variant>
      <vt:variant>
        <vt:i4>1900551</vt:i4>
      </vt:variant>
      <vt:variant>
        <vt:i4>7</vt:i4>
      </vt:variant>
      <vt:variant>
        <vt:i4>0</vt:i4>
      </vt:variant>
      <vt:variant>
        <vt:i4>5</vt:i4>
      </vt:variant>
      <vt:variant>
        <vt:lpwstr/>
      </vt:variant>
      <vt:variant>
        <vt:lpwstr>_Toc484440764</vt:lpwstr>
      </vt:variant>
      <vt:variant>
        <vt:i4>3080258</vt:i4>
      </vt:variant>
      <vt:variant>
        <vt:i4>2</vt:i4>
      </vt:variant>
      <vt:variant>
        <vt:i4>0</vt:i4>
      </vt:variant>
      <vt:variant>
        <vt:i4>5</vt:i4>
      </vt:variant>
      <vt:variant>
        <vt:lpwstr>http://www.uniformlaws.org/</vt:lpwstr>
      </vt:variant>
      <vt:variant>
        <vt:lpwstr/>
      </vt:variant>
      <vt:variant>
        <vt:i4>6619200</vt:i4>
      </vt:variant>
      <vt:variant>
        <vt:i4>0</vt:i4>
      </vt:variant>
      <vt:variant>
        <vt:i4>0</vt:i4>
      </vt:variant>
      <vt:variant>
        <vt:i4>5</vt:i4>
      </vt:variant>
      <vt:variant>
        <vt:lpwstr>https://datasociety.net/pubs/oh/Nonconsensual_Image_Sharing_2016.pdf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Anne Franks</dc:creator>
  <cp:lastModifiedBy>Lucy Grelle</cp:lastModifiedBy>
  <cp:revision>7</cp:revision>
  <cp:lastPrinted>2022-09-15T21:54:00Z</cp:lastPrinted>
  <dcterms:created xsi:type="dcterms:W3CDTF">2022-09-30T16:04:00Z</dcterms:created>
  <dcterms:modified xsi:type="dcterms:W3CDTF">2023-01-05T04:05:00Z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0x0101001543B4E65C3C4349A863A67E72CDD8A3</vt:lpwstr>
  </property>
  <property fmtid="{D5CDD505-2E9C-101B-9397-08002B2CF9AE}" pid="3" name="MediaServiceImageTags">
    <vt:lpwstr/>
  </property>
</Properties>
</file>