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E33E4" w14:textId="77777777" w:rsidR="004422FF" w:rsidRPr="004422FF" w:rsidRDefault="004422FF" w:rsidP="004422FF">
      <w:pPr>
        <w:rPr>
          <w:iCs/>
          <w:szCs w:val="24"/>
        </w:rPr>
      </w:pPr>
      <w:bookmarkStart w:id="0" w:name="_GoBack"/>
      <w:bookmarkEnd w:id="0"/>
    </w:p>
    <w:p w14:paraId="599E33E5" w14:textId="77777777" w:rsidR="004422FF" w:rsidRDefault="004422FF" w:rsidP="004422FF">
      <w:pPr>
        <w:spacing w:after="60"/>
        <w:jc w:val="center"/>
        <w:rPr>
          <w:rFonts w:cs="Times New Roman"/>
          <w:b/>
          <w:sz w:val="36"/>
          <w:szCs w:val="36"/>
        </w:rPr>
      </w:pPr>
      <w:r w:rsidRPr="004422FF">
        <w:rPr>
          <w:rFonts w:cs="Times New Roman"/>
          <w:b/>
          <w:sz w:val="36"/>
          <w:szCs w:val="36"/>
        </w:rPr>
        <w:t xml:space="preserve">REVISED UNIFORM RESIDENTIAL LANDLORD </w:t>
      </w:r>
    </w:p>
    <w:p w14:paraId="599E33E6" w14:textId="77777777" w:rsidR="004422FF" w:rsidRPr="004422FF" w:rsidRDefault="004422FF" w:rsidP="004422FF">
      <w:pPr>
        <w:spacing w:after="60"/>
        <w:jc w:val="center"/>
        <w:rPr>
          <w:rFonts w:cs="Times New Roman"/>
          <w:b/>
          <w:sz w:val="36"/>
          <w:szCs w:val="36"/>
        </w:rPr>
      </w:pPr>
      <w:r w:rsidRPr="004422FF">
        <w:rPr>
          <w:rFonts w:cs="Times New Roman"/>
          <w:b/>
          <w:sz w:val="36"/>
          <w:szCs w:val="36"/>
        </w:rPr>
        <w:t>AND TENANT ACT (2015)</w:t>
      </w:r>
    </w:p>
    <w:p w14:paraId="599E33E7" w14:textId="77777777" w:rsidR="004422FF" w:rsidRPr="00722684" w:rsidRDefault="004422FF" w:rsidP="004422FF">
      <w:pPr>
        <w:pStyle w:val="BodyText"/>
        <w:ind w:firstLine="0"/>
        <w:jc w:val="center"/>
        <w:rPr>
          <w:rFonts w:cs="Times New Roman"/>
        </w:rPr>
      </w:pPr>
    </w:p>
    <w:p w14:paraId="599E33E8" w14:textId="77777777" w:rsidR="004422FF" w:rsidRPr="00722684" w:rsidRDefault="004422FF" w:rsidP="004422FF">
      <w:pPr>
        <w:pStyle w:val="BodyText"/>
        <w:ind w:firstLine="0"/>
        <w:jc w:val="center"/>
        <w:rPr>
          <w:rFonts w:cs="Times New Roman"/>
        </w:rPr>
      </w:pPr>
    </w:p>
    <w:p w14:paraId="599E33E9" w14:textId="77777777" w:rsidR="004422FF" w:rsidRPr="00722684" w:rsidRDefault="004422FF" w:rsidP="004422FF">
      <w:pPr>
        <w:pStyle w:val="BodyText"/>
        <w:ind w:firstLine="0"/>
        <w:jc w:val="center"/>
        <w:rPr>
          <w:rFonts w:cs="Times New Roman"/>
        </w:rPr>
      </w:pPr>
      <w:r w:rsidRPr="00722684">
        <w:rPr>
          <w:rFonts w:cs="Times New Roman"/>
        </w:rPr>
        <w:t>drafted by the</w:t>
      </w:r>
    </w:p>
    <w:p w14:paraId="599E33EA" w14:textId="77777777" w:rsidR="004422FF" w:rsidRPr="00722684" w:rsidRDefault="004422FF" w:rsidP="004422FF">
      <w:pPr>
        <w:pStyle w:val="BodyText"/>
        <w:ind w:firstLine="0"/>
        <w:jc w:val="center"/>
        <w:rPr>
          <w:rFonts w:cs="Times New Roman"/>
        </w:rPr>
      </w:pPr>
    </w:p>
    <w:p w14:paraId="599E33EB" w14:textId="77777777" w:rsidR="004422FF" w:rsidRPr="00722684" w:rsidRDefault="004422FF" w:rsidP="004422FF">
      <w:pPr>
        <w:pStyle w:val="BodyText"/>
        <w:ind w:firstLine="0"/>
        <w:jc w:val="center"/>
        <w:rPr>
          <w:rFonts w:cs="Times New Roman"/>
        </w:rPr>
      </w:pPr>
    </w:p>
    <w:p w14:paraId="599E33EC" w14:textId="77777777" w:rsidR="004422FF" w:rsidRPr="00722684" w:rsidRDefault="004422FF" w:rsidP="004422FF">
      <w:pPr>
        <w:pStyle w:val="BodyText"/>
        <w:ind w:firstLine="0"/>
        <w:jc w:val="center"/>
        <w:rPr>
          <w:rFonts w:cs="Times New Roman"/>
        </w:rPr>
      </w:pPr>
    </w:p>
    <w:p w14:paraId="599E33ED" w14:textId="77777777" w:rsidR="004422FF" w:rsidRPr="00722684" w:rsidRDefault="004422FF" w:rsidP="004422FF">
      <w:pPr>
        <w:pStyle w:val="BodyText"/>
        <w:ind w:firstLine="0"/>
        <w:jc w:val="center"/>
        <w:rPr>
          <w:rFonts w:cs="Times New Roman"/>
          <w:szCs w:val="24"/>
        </w:rPr>
      </w:pPr>
      <w:r w:rsidRPr="00722684">
        <w:rPr>
          <w:rFonts w:cs="Times New Roman"/>
          <w:szCs w:val="24"/>
        </w:rPr>
        <w:t>NATIONAL CONFERENCE OF COMMISSIONERS</w:t>
      </w:r>
    </w:p>
    <w:p w14:paraId="599E33EE" w14:textId="77777777" w:rsidR="004422FF" w:rsidRPr="00722684" w:rsidRDefault="004422FF" w:rsidP="004422FF">
      <w:pPr>
        <w:pStyle w:val="BodyText"/>
        <w:ind w:firstLine="0"/>
        <w:jc w:val="center"/>
        <w:rPr>
          <w:rFonts w:cs="Times New Roman"/>
          <w:szCs w:val="24"/>
        </w:rPr>
      </w:pPr>
      <w:r w:rsidRPr="00722684">
        <w:rPr>
          <w:rFonts w:cs="Times New Roman"/>
          <w:szCs w:val="24"/>
        </w:rPr>
        <w:t>ON UNIFORM STATE LAWS</w:t>
      </w:r>
    </w:p>
    <w:p w14:paraId="599E33EF" w14:textId="77777777" w:rsidR="004422FF" w:rsidRPr="00722684" w:rsidRDefault="004422FF" w:rsidP="004422FF">
      <w:pPr>
        <w:pStyle w:val="BodyText"/>
        <w:ind w:firstLine="0"/>
        <w:jc w:val="center"/>
        <w:rPr>
          <w:rFonts w:cs="Times New Roman"/>
          <w:szCs w:val="24"/>
        </w:rPr>
      </w:pPr>
    </w:p>
    <w:p w14:paraId="599E33F0" w14:textId="77777777" w:rsidR="004422FF" w:rsidRPr="00722684" w:rsidRDefault="004422FF" w:rsidP="004422FF">
      <w:pPr>
        <w:pStyle w:val="BodyText"/>
        <w:ind w:firstLine="0"/>
        <w:jc w:val="center"/>
        <w:rPr>
          <w:rFonts w:cs="Times New Roman"/>
          <w:szCs w:val="24"/>
        </w:rPr>
      </w:pPr>
    </w:p>
    <w:p w14:paraId="599E33F1" w14:textId="77777777" w:rsidR="004422FF" w:rsidRPr="00722684" w:rsidRDefault="004422FF" w:rsidP="004422FF">
      <w:pPr>
        <w:pStyle w:val="BodyText"/>
        <w:ind w:firstLine="0"/>
        <w:jc w:val="center"/>
        <w:rPr>
          <w:rFonts w:cs="Times New Roman"/>
          <w:szCs w:val="24"/>
        </w:rPr>
      </w:pPr>
    </w:p>
    <w:p w14:paraId="599E33F2" w14:textId="77777777" w:rsidR="004422FF" w:rsidRPr="00722684" w:rsidRDefault="004422FF" w:rsidP="004422FF">
      <w:pPr>
        <w:pStyle w:val="BodyText"/>
        <w:ind w:firstLine="0"/>
        <w:jc w:val="center"/>
        <w:rPr>
          <w:rFonts w:cs="Times New Roman"/>
          <w:szCs w:val="24"/>
        </w:rPr>
      </w:pPr>
      <w:r w:rsidRPr="00722684">
        <w:rPr>
          <w:rFonts w:cs="Times New Roman"/>
          <w:szCs w:val="24"/>
        </w:rPr>
        <w:t>and by it</w:t>
      </w:r>
    </w:p>
    <w:p w14:paraId="599E33F3" w14:textId="77777777" w:rsidR="004422FF" w:rsidRPr="00722684" w:rsidRDefault="004422FF" w:rsidP="004422FF">
      <w:pPr>
        <w:pStyle w:val="BodyText"/>
        <w:ind w:firstLine="0"/>
        <w:jc w:val="center"/>
        <w:rPr>
          <w:rFonts w:cs="Times New Roman"/>
          <w:szCs w:val="24"/>
        </w:rPr>
      </w:pPr>
    </w:p>
    <w:p w14:paraId="599E33F4" w14:textId="77777777" w:rsidR="004422FF" w:rsidRPr="00722684" w:rsidRDefault="004422FF" w:rsidP="004422FF">
      <w:pPr>
        <w:pStyle w:val="BodyText"/>
        <w:ind w:firstLine="0"/>
        <w:jc w:val="center"/>
        <w:rPr>
          <w:rFonts w:cs="Times New Roman"/>
          <w:szCs w:val="24"/>
        </w:rPr>
      </w:pPr>
    </w:p>
    <w:p w14:paraId="599E33F5" w14:textId="77777777" w:rsidR="004422FF" w:rsidRPr="00722684" w:rsidRDefault="004422FF" w:rsidP="004422FF">
      <w:pPr>
        <w:pStyle w:val="BodyText"/>
        <w:ind w:firstLine="0"/>
        <w:jc w:val="center"/>
        <w:rPr>
          <w:rFonts w:cs="Times New Roman"/>
          <w:szCs w:val="24"/>
        </w:rPr>
      </w:pPr>
    </w:p>
    <w:p w14:paraId="599E33F6" w14:textId="77777777" w:rsidR="004422FF" w:rsidRPr="00722684" w:rsidRDefault="004422FF" w:rsidP="004422FF">
      <w:pPr>
        <w:pStyle w:val="BodyText"/>
        <w:ind w:firstLine="0"/>
        <w:jc w:val="center"/>
        <w:rPr>
          <w:rFonts w:cs="Times New Roman"/>
          <w:szCs w:val="24"/>
        </w:rPr>
      </w:pPr>
      <w:r w:rsidRPr="00722684">
        <w:rPr>
          <w:rFonts w:cs="Times New Roman"/>
          <w:szCs w:val="24"/>
        </w:rPr>
        <w:t>APPROVED AND RECOMMENDED FOR ENACTMENT</w:t>
      </w:r>
    </w:p>
    <w:p w14:paraId="599E33F7" w14:textId="77777777" w:rsidR="004422FF" w:rsidRPr="00722684" w:rsidRDefault="004422FF" w:rsidP="004422FF">
      <w:pPr>
        <w:pStyle w:val="BodyText"/>
        <w:ind w:firstLine="0"/>
        <w:jc w:val="center"/>
        <w:rPr>
          <w:rFonts w:cs="Times New Roman"/>
          <w:szCs w:val="24"/>
        </w:rPr>
      </w:pPr>
      <w:r w:rsidRPr="00722684">
        <w:rPr>
          <w:rFonts w:cs="Times New Roman"/>
          <w:szCs w:val="24"/>
        </w:rPr>
        <w:t>IN ALL THE STATES</w:t>
      </w:r>
    </w:p>
    <w:p w14:paraId="599E33F8" w14:textId="77777777" w:rsidR="004422FF" w:rsidRPr="00722684" w:rsidRDefault="004422FF" w:rsidP="004422FF">
      <w:pPr>
        <w:pStyle w:val="BodyText"/>
        <w:ind w:firstLine="0"/>
        <w:jc w:val="center"/>
        <w:rPr>
          <w:rFonts w:cs="Times New Roman"/>
          <w:szCs w:val="24"/>
        </w:rPr>
      </w:pPr>
    </w:p>
    <w:p w14:paraId="599E33F9" w14:textId="77777777" w:rsidR="004422FF" w:rsidRPr="00722684" w:rsidRDefault="004422FF" w:rsidP="004422FF">
      <w:pPr>
        <w:pStyle w:val="BodyText"/>
        <w:ind w:firstLine="0"/>
        <w:jc w:val="center"/>
        <w:rPr>
          <w:rFonts w:cs="Times New Roman"/>
          <w:szCs w:val="24"/>
        </w:rPr>
      </w:pPr>
    </w:p>
    <w:p w14:paraId="599E33FA" w14:textId="77777777" w:rsidR="004422FF" w:rsidRPr="00722684" w:rsidRDefault="004422FF" w:rsidP="004422FF">
      <w:pPr>
        <w:pStyle w:val="BodyText"/>
        <w:ind w:firstLine="0"/>
        <w:jc w:val="center"/>
        <w:rPr>
          <w:rFonts w:cs="Times New Roman"/>
          <w:szCs w:val="24"/>
        </w:rPr>
      </w:pPr>
    </w:p>
    <w:p w14:paraId="599E33FB" w14:textId="77777777" w:rsidR="004422FF" w:rsidRPr="00722684" w:rsidRDefault="004422FF" w:rsidP="004422FF">
      <w:pPr>
        <w:pStyle w:val="BodyText"/>
        <w:ind w:firstLine="0"/>
        <w:jc w:val="center"/>
        <w:rPr>
          <w:rFonts w:cs="Times New Roman"/>
          <w:szCs w:val="24"/>
        </w:rPr>
      </w:pPr>
      <w:r w:rsidRPr="00722684">
        <w:rPr>
          <w:rFonts w:cs="Times New Roman"/>
          <w:szCs w:val="24"/>
        </w:rPr>
        <w:t xml:space="preserve">at its </w:t>
      </w:r>
    </w:p>
    <w:p w14:paraId="599E33FC" w14:textId="77777777" w:rsidR="004422FF" w:rsidRPr="00722684" w:rsidRDefault="004422FF" w:rsidP="004422FF">
      <w:pPr>
        <w:pStyle w:val="BodyText"/>
        <w:ind w:firstLine="0"/>
        <w:jc w:val="center"/>
        <w:rPr>
          <w:rFonts w:cs="Times New Roman"/>
          <w:szCs w:val="24"/>
        </w:rPr>
      </w:pPr>
    </w:p>
    <w:p w14:paraId="599E33FD" w14:textId="77777777" w:rsidR="004422FF" w:rsidRPr="00722684" w:rsidRDefault="004422FF" w:rsidP="004422FF">
      <w:pPr>
        <w:pStyle w:val="BodyText"/>
        <w:ind w:firstLine="0"/>
        <w:jc w:val="center"/>
        <w:rPr>
          <w:rFonts w:cs="Times New Roman"/>
          <w:szCs w:val="24"/>
        </w:rPr>
      </w:pPr>
    </w:p>
    <w:p w14:paraId="599E33FE" w14:textId="77777777" w:rsidR="004422FF" w:rsidRPr="00722684" w:rsidRDefault="004422FF" w:rsidP="004422FF">
      <w:pPr>
        <w:pStyle w:val="BodyText"/>
        <w:ind w:firstLine="0"/>
        <w:jc w:val="center"/>
        <w:rPr>
          <w:rFonts w:cs="Times New Roman"/>
          <w:szCs w:val="24"/>
        </w:rPr>
      </w:pPr>
    </w:p>
    <w:p w14:paraId="599E33FF" w14:textId="77777777" w:rsidR="004422FF" w:rsidRPr="00722684" w:rsidRDefault="004422FF" w:rsidP="004422FF">
      <w:pPr>
        <w:pStyle w:val="BodyText"/>
        <w:ind w:firstLine="0"/>
        <w:jc w:val="center"/>
        <w:rPr>
          <w:rFonts w:cs="Times New Roman"/>
          <w:szCs w:val="24"/>
        </w:rPr>
      </w:pPr>
      <w:r w:rsidRPr="00722684">
        <w:rPr>
          <w:rFonts w:cs="Times New Roman"/>
          <w:szCs w:val="24"/>
        </w:rPr>
        <w:t>ANNUAL CONFERENCE</w:t>
      </w:r>
    </w:p>
    <w:p w14:paraId="599E3400" w14:textId="77777777" w:rsidR="004422FF" w:rsidRPr="00722684" w:rsidRDefault="004422FF" w:rsidP="004422FF">
      <w:pPr>
        <w:pStyle w:val="BodyText"/>
        <w:ind w:firstLine="0"/>
        <w:jc w:val="center"/>
        <w:rPr>
          <w:rFonts w:cs="Times New Roman"/>
          <w:szCs w:val="24"/>
        </w:rPr>
      </w:pPr>
      <w:r w:rsidRPr="00722684">
        <w:rPr>
          <w:rFonts w:cs="Times New Roman"/>
          <w:szCs w:val="24"/>
        </w:rPr>
        <w:t>MEETING IN ITS ONE-HUNDRED-AND-TWENTY-</w:t>
      </w:r>
      <w:r>
        <w:rPr>
          <w:rFonts w:cs="Times New Roman"/>
          <w:szCs w:val="24"/>
        </w:rPr>
        <w:t>FOURTH</w:t>
      </w:r>
      <w:r w:rsidRPr="00722684">
        <w:rPr>
          <w:rFonts w:cs="Times New Roman"/>
          <w:szCs w:val="24"/>
        </w:rPr>
        <w:t xml:space="preserve"> YEAR</w:t>
      </w:r>
    </w:p>
    <w:p w14:paraId="599E3401" w14:textId="77777777" w:rsidR="004422FF" w:rsidRPr="00722684" w:rsidRDefault="004422FF" w:rsidP="004422FF">
      <w:pPr>
        <w:pStyle w:val="BodyText"/>
        <w:ind w:firstLine="0"/>
        <w:jc w:val="center"/>
        <w:rPr>
          <w:rFonts w:cs="Times New Roman"/>
          <w:szCs w:val="24"/>
        </w:rPr>
      </w:pPr>
      <w:r>
        <w:rPr>
          <w:rFonts w:cs="Times New Roman"/>
          <w:szCs w:val="24"/>
        </w:rPr>
        <w:t>WILLIAMSBURG</w:t>
      </w:r>
      <w:r w:rsidRPr="00722684">
        <w:rPr>
          <w:rFonts w:cs="Times New Roman"/>
          <w:szCs w:val="24"/>
        </w:rPr>
        <w:t xml:space="preserve">, </w:t>
      </w:r>
      <w:r>
        <w:rPr>
          <w:rFonts w:cs="Times New Roman"/>
          <w:szCs w:val="24"/>
        </w:rPr>
        <w:t>VIRGINIA</w:t>
      </w:r>
    </w:p>
    <w:p w14:paraId="599E3402" w14:textId="77777777" w:rsidR="004422FF" w:rsidRPr="00C21F23" w:rsidRDefault="004422FF" w:rsidP="004422FF">
      <w:pPr>
        <w:jc w:val="center"/>
        <w:rPr>
          <w:sz w:val="28"/>
        </w:rPr>
      </w:pPr>
      <w:r w:rsidRPr="00C21F23">
        <w:t>JULY 10 - JULY 16, 2015</w:t>
      </w:r>
    </w:p>
    <w:p w14:paraId="599E3403" w14:textId="77777777" w:rsidR="004422FF" w:rsidRPr="00722684" w:rsidRDefault="004422FF" w:rsidP="004422FF">
      <w:pPr>
        <w:pStyle w:val="BodyText"/>
        <w:ind w:firstLine="0"/>
        <w:jc w:val="center"/>
        <w:rPr>
          <w:rFonts w:cs="Times New Roman"/>
          <w:szCs w:val="24"/>
        </w:rPr>
      </w:pPr>
    </w:p>
    <w:p w14:paraId="599E3404" w14:textId="77777777" w:rsidR="004422FF" w:rsidRPr="00722684" w:rsidRDefault="004422FF" w:rsidP="004422FF">
      <w:pPr>
        <w:pStyle w:val="BodyText"/>
        <w:ind w:firstLine="0"/>
        <w:jc w:val="center"/>
        <w:rPr>
          <w:rFonts w:cs="Times New Roman"/>
          <w:szCs w:val="24"/>
        </w:rPr>
      </w:pPr>
    </w:p>
    <w:p w14:paraId="599E3405" w14:textId="77777777" w:rsidR="004422FF" w:rsidRPr="00722684" w:rsidRDefault="004422FF" w:rsidP="004422FF">
      <w:pPr>
        <w:pStyle w:val="BodyText"/>
        <w:ind w:firstLine="0"/>
        <w:jc w:val="center"/>
        <w:rPr>
          <w:rFonts w:cs="Times New Roman"/>
          <w:szCs w:val="24"/>
        </w:rPr>
      </w:pPr>
    </w:p>
    <w:p w14:paraId="599E3406" w14:textId="627792B8" w:rsidR="004422FF" w:rsidRPr="00722684" w:rsidRDefault="00BC2EC9" w:rsidP="004422FF">
      <w:pPr>
        <w:pStyle w:val="BodyText"/>
        <w:ind w:firstLine="0"/>
        <w:jc w:val="center"/>
        <w:rPr>
          <w:rFonts w:cs="Times New Roman"/>
          <w:i/>
          <w:iCs/>
          <w:caps/>
          <w:szCs w:val="24"/>
        </w:rPr>
      </w:pPr>
      <w:r>
        <w:rPr>
          <w:rFonts w:cs="Times New Roman"/>
          <w:i/>
          <w:iCs/>
          <w:caps/>
          <w:szCs w:val="24"/>
        </w:rPr>
        <w:t xml:space="preserve">WITHOUT </w:t>
      </w:r>
      <w:r w:rsidR="004422FF" w:rsidRPr="00722684">
        <w:rPr>
          <w:rFonts w:cs="Times New Roman"/>
          <w:i/>
          <w:iCs/>
          <w:caps/>
          <w:szCs w:val="24"/>
        </w:rPr>
        <w:t>Prefatory Note and Comments</w:t>
      </w:r>
    </w:p>
    <w:p w14:paraId="599E3407" w14:textId="77777777" w:rsidR="004422FF" w:rsidRPr="00722684" w:rsidRDefault="004422FF" w:rsidP="004422FF">
      <w:pPr>
        <w:pStyle w:val="BodyText"/>
        <w:ind w:firstLine="0"/>
        <w:jc w:val="center"/>
        <w:rPr>
          <w:rFonts w:cs="Times New Roman"/>
          <w:szCs w:val="24"/>
        </w:rPr>
      </w:pPr>
    </w:p>
    <w:p w14:paraId="599E3408" w14:textId="77777777" w:rsidR="004422FF" w:rsidRPr="00722684" w:rsidRDefault="004422FF" w:rsidP="004422FF">
      <w:pPr>
        <w:pStyle w:val="BodyText"/>
        <w:ind w:firstLine="0"/>
        <w:jc w:val="center"/>
        <w:rPr>
          <w:rFonts w:cs="Times New Roman"/>
          <w:szCs w:val="24"/>
        </w:rPr>
      </w:pPr>
    </w:p>
    <w:p w14:paraId="599E3409" w14:textId="77777777" w:rsidR="004422FF" w:rsidRPr="00722684" w:rsidRDefault="004422FF" w:rsidP="004422FF">
      <w:pPr>
        <w:pStyle w:val="BodyText"/>
        <w:ind w:firstLine="0"/>
        <w:jc w:val="center"/>
        <w:rPr>
          <w:rFonts w:cs="Times New Roman"/>
          <w:szCs w:val="24"/>
        </w:rPr>
      </w:pPr>
    </w:p>
    <w:p w14:paraId="599E340A" w14:textId="77777777" w:rsidR="004422FF" w:rsidRPr="00722684" w:rsidRDefault="004422FF" w:rsidP="004422FF">
      <w:pPr>
        <w:pStyle w:val="BodyText"/>
        <w:ind w:firstLine="0"/>
        <w:jc w:val="center"/>
        <w:rPr>
          <w:rFonts w:cs="Times New Roman"/>
          <w:sz w:val="20"/>
          <w:szCs w:val="20"/>
        </w:rPr>
      </w:pPr>
      <w:r>
        <w:rPr>
          <w:rFonts w:cs="Times New Roman"/>
          <w:sz w:val="20"/>
          <w:szCs w:val="20"/>
        </w:rPr>
        <w:t>Copyright © 2015</w:t>
      </w:r>
    </w:p>
    <w:p w14:paraId="599E340B" w14:textId="77777777" w:rsidR="004422FF" w:rsidRPr="00722684" w:rsidRDefault="004422FF" w:rsidP="004422FF">
      <w:pPr>
        <w:pStyle w:val="BodyText"/>
        <w:ind w:firstLine="0"/>
        <w:jc w:val="center"/>
        <w:rPr>
          <w:rFonts w:cs="Times New Roman"/>
          <w:sz w:val="20"/>
          <w:szCs w:val="20"/>
        </w:rPr>
      </w:pPr>
      <w:r w:rsidRPr="00722684">
        <w:rPr>
          <w:rFonts w:cs="Times New Roman"/>
          <w:sz w:val="20"/>
          <w:szCs w:val="20"/>
        </w:rPr>
        <w:t>By</w:t>
      </w:r>
    </w:p>
    <w:p w14:paraId="599E340C" w14:textId="77777777" w:rsidR="004422FF" w:rsidRPr="00722684" w:rsidRDefault="004422FF" w:rsidP="004422FF">
      <w:pPr>
        <w:pStyle w:val="BodyText"/>
        <w:ind w:firstLine="0"/>
        <w:jc w:val="center"/>
        <w:rPr>
          <w:rFonts w:cs="Times New Roman"/>
          <w:sz w:val="20"/>
          <w:szCs w:val="20"/>
        </w:rPr>
      </w:pPr>
      <w:r w:rsidRPr="00722684">
        <w:rPr>
          <w:rFonts w:cs="Times New Roman"/>
          <w:sz w:val="20"/>
          <w:szCs w:val="20"/>
        </w:rPr>
        <w:t>NATIONAL CONFERENCE OF COMMISSIONERS</w:t>
      </w:r>
    </w:p>
    <w:p w14:paraId="599E340D" w14:textId="77777777" w:rsidR="004422FF" w:rsidRPr="00722684" w:rsidRDefault="004422FF" w:rsidP="004422FF">
      <w:pPr>
        <w:pStyle w:val="BodyText"/>
        <w:ind w:firstLine="0"/>
        <w:jc w:val="center"/>
        <w:rPr>
          <w:rFonts w:cs="Times New Roman"/>
          <w:sz w:val="20"/>
          <w:szCs w:val="20"/>
        </w:rPr>
      </w:pPr>
      <w:r w:rsidRPr="00722684">
        <w:rPr>
          <w:rFonts w:cs="Times New Roman"/>
          <w:sz w:val="20"/>
          <w:szCs w:val="20"/>
        </w:rPr>
        <w:t>ON UNIFORM STATE LAWS</w:t>
      </w:r>
    </w:p>
    <w:p w14:paraId="599E340E" w14:textId="77777777" w:rsidR="004422FF" w:rsidRPr="00722684" w:rsidRDefault="004422FF" w:rsidP="004422FF">
      <w:pPr>
        <w:pStyle w:val="BodyText"/>
        <w:ind w:firstLine="0"/>
        <w:jc w:val="right"/>
        <w:rPr>
          <w:rFonts w:cs="Times New Roman"/>
          <w:bCs/>
          <w:sz w:val="20"/>
          <w:szCs w:val="20"/>
        </w:rPr>
      </w:pPr>
    </w:p>
    <w:p w14:paraId="599E340F" w14:textId="77777777" w:rsidR="0024414C" w:rsidRDefault="0024414C" w:rsidP="004422FF">
      <w:pPr>
        <w:pStyle w:val="BodyText"/>
        <w:ind w:firstLine="0"/>
        <w:jc w:val="right"/>
        <w:rPr>
          <w:rFonts w:eastAsia="Times New Roman" w:cs="Times New Roman"/>
          <w:sz w:val="20"/>
          <w:szCs w:val="20"/>
        </w:rPr>
      </w:pPr>
    </w:p>
    <w:p w14:paraId="599E3410" w14:textId="77777777" w:rsidR="0024414C" w:rsidRDefault="0024414C" w:rsidP="004422FF">
      <w:pPr>
        <w:pStyle w:val="BodyText"/>
        <w:ind w:firstLine="0"/>
        <w:jc w:val="right"/>
        <w:rPr>
          <w:rFonts w:eastAsia="Times New Roman" w:cs="Times New Roman"/>
          <w:sz w:val="20"/>
          <w:szCs w:val="20"/>
        </w:rPr>
      </w:pPr>
    </w:p>
    <w:p w14:paraId="599E3411" w14:textId="77777777" w:rsidR="0024414C" w:rsidRDefault="0024414C" w:rsidP="004422FF">
      <w:pPr>
        <w:pStyle w:val="BodyText"/>
        <w:ind w:firstLine="0"/>
        <w:jc w:val="right"/>
        <w:rPr>
          <w:rFonts w:eastAsia="Times New Roman" w:cs="Times New Roman"/>
          <w:sz w:val="20"/>
          <w:szCs w:val="20"/>
        </w:rPr>
      </w:pPr>
    </w:p>
    <w:p w14:paraId="599E34CB" w14:textId="423FFDAF" w:rsidR="0024414C" w:rsidRDefault="00C32E9B" w:rsidP="000B1A61">
      <w:pPr>
        <w:pStyle w:val="BodyText"/>
        <w:ind w:firstLine="0"/>
        <w:jc w:val="right"/>
        <w:rPr>
          <w:b/>
        </w:rPr>
      </w:pPr>
      <w:r>
        <w:rPr>
          <w:rFonts w:eastAsia="Times New Roman" w:cs="Times New Roman"/>
          <w:sz w:val="20"/>
          <w:szCs w:val="20"/>
        </w:rPr>
        <w:t>March 30, 2017</w:t>
      </w:r>
    </w:p>
    <w:p w14:paraId="599E34CC" w14:textId="77777777" w:rsidR="00572882" w:rsidRPr="00717D7E" w:rsidRDefault="00572882">
      <w:pPr>
        <w:widowControl/>
        <w:spacing w:after="200" w:line="276" w:lineRule="auto"/>
        <w:rPr>
          <w:b/>
        </w:rPr>
        <w:sectPr w:rsidR="00572882" w:rsidRPr="00717D7E" w:rsidSect="00572882">
          <w:pgSz w:w="12240" w:h="15840"/>
          <w:pgMar w:top="1440" w:right="1440" w:bottom="1440" w:left="1440" w:header="720" w:footer="720" w:gutter="0"/>
          <w:pgNumType w:start="1"/>
          <w:cols w:space="720"/>
          <w:docGrid w:linePitch="326"/>
        </w:sectPr>
      </w:pPr>
    </w:p>
    <w:p w14:paraId="599E34CD" w14:textId="77777777" w:rsidR="009A2711" w:rsidRPr="00717D7E" w:rsidRDefault="003D6D92" w:rsidP="00D45588">
      <w:pPr>
        <w:spacing w:line="480" w:lineRule="auto"/>
        <w:jc w:val="center"/>
        <w:rPr>
          <w:b/>
        </w:rPr>
      </w:pPr>
      <w:r w:rsidRPr="00717D7E">
        <w:rPr>
          <w:b/>
        </w:rPr>
        <w:lastRenderedPageBreak/>
        <w:t>REVISED UNIFORM RESIDENTIAL LANDLORD AND TENANT ACT</w:t>
      </w:r>
      <w:r w:rsidR="00E50F25" w:rsidRPr="00717D7E">
        <w:rPr>
          <w:b/>
        </w:rPr>
        <w:t xml:space="preserve"> (2015)</w:t>
      </w:r>
    </w:p>
    <w:p w14:paraId="599E34CE" w14:textId="77777777" w:rsidR="003D6D92" w:rsidRPr="00717D7E" w:rsidRDefault="00724F7A" w:rsidP="0077440D">
      <w:pPr>
        <w:pStyle w:val="Heading1"/>
      </w:pPr>
      <w:bookmarkStart w:id="1" w:name="TOC335727535"/>
      <w:bookmarkStart w:id="2" w:name="_Toc351030880"/>
      <w:bookmarkStart w:id="3" w:name="_Toc357691450"/>
      <w:bookmarkStart w:id="4" w:name="_Toc357770384"/>
      <w:bookmarkStart w:id="5" w:name="_Toc357775046"/>
      <w:bookmarkStart w:id="6" w:name="_Toc357775242"/>
      <w:bookmarkStart w:id="7" w:name="_Toc357775828"/>
      <w:bookmarkStart w:id="8" w:name="_Toc385318314"/>
      <w:bookmarkStart w:id="9" w:name="_Toc385318419"/>
      <w:bookmarkStart w:id="10" w:name="_Toc385318907"/>
      <w:bookmarkStart w:id="11" w:name="_Toc385319061"/>
      <w:bookmarkStart w:id="12" w:name="_Toc385319177"/>
      <w:bookmarkStart w:id="13" w:name="_Toc385319264"/>
      <w:bookmarkStart w:id="14" w:name="_Toc385319351"/>
      <w:bookmarkStart w:id="15" w:name="_Toc385319438"/>
      <w:bookmarkStart w:id="16" w:name="_Toc385320963"/>
      <w:bookmarkStart w:id="17" w:name="_Toc389746117"/>
      <w:bookmarkStart w:id="18" w:name="_Toc389746203"/>
      <w:bookmarkStart w:id="19" w:name="_Toc389746290"/>
      <w:bookmarkStart w:id="20" w:name="_Toc389746512"/>
      <w:bookmarkStart w:id="21" w:name="_Toc401058840"/>
      <w:bookmarkStart w:id="22" w:name="_Toc401060950"/>
      <w:bookmarkStart w:id="23" w:name="_Toc401064867"/>
      <w:bookmarkStart w:id="24" w:name="_Toc411522964"/>
      <w:bookmarkStart w:id="25" w:name="_Toc411523157"/>
      <w:bookmarkStart w:id="26" w:name="_Toc413847125"/>
      <w:bookmarkStart w:id="27" w:name="_Toc413848120"/>
      <w:bookmarkStart w:id="28" w:name="_Toc413850820"/>
      <w:bookmarkStart w:id="29" w:name="_Toc413850913"/>
      <w:bookmarkStart w:id="30" w:name="_Toc413851007"/>
      <w:bookmarkStart w:id="31" w:name="_Toc413929446"/>
      <w:bookmarkStart w:id="32" w:name="_Toc413929757"/>
      <w:bookmarkStart w:id="33" w:name="_Toc414001703"/>
      <w:bookmarkStart w:id="34" w:name="_Toc416077759"/>
      <w:bookmarkStart w:id="35" w:name="_Toc420420971"/>
      <w:bookmarkStart w:id="36" w:name="_Toc420496773"/>
      <w:bookmarkStart w:id="37" w:name="_Toc420497011"/>
      <w:bookmarkStart w:id="38" w:name="_Toc420497113"/>
      <w:bookmarkStart w:id="39" w:name="_Toc420497221"/>
      <w:bookmarkStart w:id="40" w:name="_Toc420497323"/>
      <w:bookmarkStart w:id="41" w:name="_Toc420497425"/>
      <w:bookmarkStart w:id="42" w:name="_Toc420497526"/>
      <w:bookmarkStart w:id="43" w:name="_Toc421362370"/>
      <w:bookmarkStart w:id="44" w:name="_Toc421362679"/>
      <w:bookmarkStart w:id="45" w:name="_Toc421363597"/>
      <w:bookmarkStart w:id="46" w:name="_Toc421363969"/>
      <w:bookmarkStart w:id="47" w:name="_Toc421369247"/>
      <w:bookmarkStart w:id="48" w:name="_Toc421369695"/>
      <w:bookmarkStart w:id="49" w:name="_Toc421444450"/>
      <w:bookmarkStart w:id="50" w:name="_Toc421444970"/>
      <w:bookmarkStart w:id="51" w:name="_Toc427830504"/>
      <w:bookmarkStart w:id="52" w:name="_Toc427830595"/>
      <w:bookmarkStart w:id="53" w:name="_Toc427830728"/>
      <w:bookmarkStart w:id="54" w:name="_Toc433195651"/>
      <w:bookmarkStart w:id="55" w:name="_Toc433195737"/>
      <w:bookmarkStart w:id="56" w:name="_Toc433195995"/>
      <w:bookmarkStart w:id="57" w:name="_Toc433196580"/>
      <w:bookmarkStart w:id="58" w:name="_Toc433196667"/>
      <w:bookmarkStart w:id="59" w:name="_Toc433196755"/>
      <w:bookmarkStart w:id="60" w:name="_Toc433196844"/>
      <w:bookmarkStart w:id="61" w:name="_Toc433196934"/>
      <w:bookmarkStart w:id="62" w:name="_Toc433197025"/>
      <w:bookmarkStart w:id="63" w:name="_Toc433197117"/>
      <w:r>
        <w:t>[</w:t>
      </w:r>
      <w:bookmarkEnd w:id="1"/>
      <w:r w:rsidRPr="00717D7E">
        <w:t>ARTICLE</w:t>
      </w:r>
      <w:r>
        <w:t>]</w:t>
      </w:r>
      <w:r w:rsidR="004422FF">
        <w:t xml:space="preserve"> </w:t>
      </w:r>
      <w:r w:rsidR="003D6D92" w:rsidRPr="00717D7E">
        <w:t>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B53187" w:rsidRPr="00717D7E">
        <w:fldChar w:fldCharType="begin"/>
      </w:r>
      <w:r w:rsidR="006875A0" w:rsidRPr="00717D7E">
        <w:instrText xml:space="preserve"> XE "ARTICLE 1" \b </w:instrText>
      </w:r>
      <w:r w:rsidR="00B53187" w:rsidRPr="00717D7E">
        <w:fldChar w:fldCharType="end"/>
      </w:r>
    </w:p>
    <w:p w14:paraId="599E34CF" w14:textId="77777777" w:rsidR="003D6D92" w:rsidRPr="00717D7E" w:rsidRDefault="003D6D92" w:rsidP="0077440D">
      <w:pPr>
        <w:pStyle w:val="Heading1"/>
      </w:pPr>
      <w:bookmarkStart w:id="64" w:name="TOC335727536"/>
      <w:bookmarkStart w:id="65" w:name="_Toc351030881"/>
      <w:bookmarkStart w:id="66" w:name="_Toc357691451"/>
      <w:bookmarkStart w:id="67" w:name="_Toc357770385"/>
      <w:bookmarkStart w:id="68" w:name="_Toc357775047"/>
      <w:bookmarkStart w:id="69" w:name="_Toc357775243"/>
      <w:bookmarkStart w:id="70" w:name="_Toc357775829"/>
      <w:bookmarkStart w:id="71" w:name="_Toc385318315"/>
      <w:bookmarkStart w:id="72" w:name="_Toc385318420"/>
      <w:bookmarkStart w:id="73" w:name="_Toc385318908"/>
      <w:bookmarkStart w:id="74" w:name="_Toc385319062"/>
      <w:bookmarkStart w:id="75" w:name="_Toc385319178"/>
      <w:bookmarkStart w:id="76" w:name="_Toc385319265"/>
      <w:bookmarkStart w:id="77" w:name="_Toc385319352"/>
      <w:bookmarkStart w:id="78" w:name="_Toc385319439"/>
      <w:bookmarkStart w:id="79" w:name="_Toc385320964"/>
      <w:bookmarkStart w:id="80" w:name="_Toc389746118"/>
      <w:bookmarkStart w:id="81" w:name="_Toc389746204"/>
      <w:bookmarkStart w:id="82" w:name="_Toc389746291"/>
      <w:bookmarkStart w:id="83" w:name="_Toc389746513"/>
      <w:bookmarkStart w:id="84" w:name="_Toc401058841"/>
      <w:bookmarkStart w:id="85" w:name="_Toc401060951"/>
      <w:bookmarkStart w:id="86" w:name="_Toc401064868"/>
      <w:bookmarkStart w:id="87" w:name="_Toc411522965"/>
      <w:bookmarkStart w:id="88" w:name="_Toc411523158"/>
      <w:bookmarkStart w:id="89" w:name="_Toc413847126"/>
      <w:bookmarkStart w:id="90" w:name="_Toc413848121"/>
      <w:bookmarkStart w:id="91" w:name="_Toc413850821"/>
      <w:bookmarkStart w:id="92" w:name="_Toc413850914"/>
      <w:bookmarkStart w:id="93" w:name="_Toc413851008"/>
      <w:bookmarkStart w:id="94" w:name="_Toc413929447"/>
      <w:bookmarkStart w:id="95" w:name="_Toc413929758"/>
      <w:bookmarkStart w:id="96" w:name="_Toc414001704"/>
      <w:bookmarkStart w:id="97" w:name="_Toc416077760"/>
      <w:bookmarkStart w:id="98" w:name="_Toc420420972"/>
      <w:bookmarkStart w:id="99" w:name="_Toc420496774"/>
      <w:bookmarkStart w:id="100" w:name="_Toc420497012"/>
      <w:bookmarkStart w:id="101" w:name="_Toc420497114"/>
      <w:bookmarkStart w:id="102" w:name="_Toc420497222"/>
      <w:bookmarkStart w:id="103" w:name="_Toc420497324"/>
      <w:bookmarkStart w:id="104" w:name="_Toc420497426"/>
      <w:bookmarkStart w:id="105" w:name="_Toc420497527"/>
      <w:bookmarkStart w:id="106" w:name="_Toc421362371"/>
      <w:bookmarkStart w:id="107" w:name="_Toc421362680"/>
      <w:bookmarkStart w:id="108" w:name="_Toc421363598"/>
      <w:bookmarkStart w:id="109" w:name="_Toc421363970"/>
      <w:bookmarkStart w:id="110" w:name="_Toc421369248"/>
      <w:bookmarkStart w:id="111" w:name="_Toc421369696"/>
      <w:bookmarkStart w:id="112" w:name="_Toc421444451"/>
      <w:bookmarkStart w:id="113" w:name="_Toc421444971"/>
      <w:bookmarkStart w:id="114" w:name="_Toc427830505"/>
      <w:bookmarkStart w:id="115" w:name="_Toc427830596"/>
      <w:bookmarkStart w:id="116" w:name="_Toc427830729"/>
      <w:bookmarkStart w:id="117" w:name="_Toc433195652"/>
      <w:bookmarkStart w:id="118" w:name="_Toc433195738"/>
      <w:bookmarkStart w:id="119" w:name="_Toc433195996"/>
      <w:bookmarkStart w:id="120" w:name="_Toc433196581"/>
      <w:bookmarkStart w:id="121" w:name="_Toc433196668"/>
      <w:bookmarkStart w:id="122" w:name="_Toc433196756"/>
      <w:bookmarkStart w:id="123" w:name="_Toc433196845"/>
      <w:bookmarkStart w:id="124" w:name="_Toc433196935"/>
      <w:bookmarkStart w:id="125" w:name="_Toc433197026"/>
      <w:bookmarkStart w:id="126" w:name="_Toc433197118"/>
      <w:r w:rsidRPr="00717D7E">
        <w:t>GENERAL PROVISIONS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00B53187" w:rsidRPr="00717D7E">
        <w:fldChar w:fldCharType="begin"/>
      </w:r>
      <w:r w:rsidR="006875A0" w:rsidRPr="00717D7E">
        <w:instrText xml:space="preserve"> XE "GENERAL PROVISIONS" \b </w:instrText>
      </w:r>
      <w:r w:rsidR="00B53187" w:rsidRPr="00717D7E">
        <w:fldChar w:fldCharType="end"/>
      </w:r>
    </w:p>
    <w:p w14:paraId="599E34D0" w14:textId="77777777" w:rsidR="00BE2280" w:rsidRPr="00717D7E" w:rsidRDefault="005F0F9E" w:rsidP="004F7453">
      <w:pPr>
        <w:spacing w:line="480" w:lineRule="auto"/>
      </w:pPr>
      <w:bookmarkStart w:id="127" w:name="TOC335646261"/>
      <w:bookmarkStart w:id="128" w:name="_Toc351030882"/>
      <w:bookmarkEnd w:id="127"/>
      <w:r w:rsidRPr="00717D7E">
        <w:tab/>
      </w:r>
      <w:bookmarkStart w:id="129" w:name="_Toc357775830"/>
      <w:bookmarkStart w:id="130" w:name="_Toc389746514"/>
      <w:bookmarkStart w:id="131" w:name="_Toc427830730"/>
      <w:bookmarkStart w:id="132" w:name="_Toc433195653"/>
      <w:bookmarkStart w:id="133" w:name="_Toc433195739"/>
      <w:bookmarkStart w:id="134" w:name="_Toc433197119"/>
      <w:r w:rsidR="003D6D92" w:rsidRPr="00717D7E">
        <w:rPr>
          <w:rStyle w:val="Heading2Char1"/>
        </w:rPr>
        <w:t>SECTION 101.  SHORT TITLE.</w:t>
      </w:r>
      <w:bookmarkEnd w:id="128"/>
      <w:bookmarkEnd w:id="129"/>
      <w:bookmarkEnd w:id="130"/>
      <w:bookmarkEnd w:id="131"/>
      <w:bookmarkEnd w:id="132"/>
      <w:bookmarkEnd w:id="133"/>
      <w:bookmarkEnd w:id="134"/>
      <w:r w:rsidR="00B53187" w:rsidRPr="00717D7E">
        <w:rPr>
          <w:rStyle w:val="Heading2Char1"/>
        </w:rPr>
        <w:fldChar w:fldCharType="begin"/>
      </w:r>
      <w:r w:rsidR="00534999" w:rsidRPr="00717D7E">
        <w:rPr>
          <w:rStyle w:val="Heading2Char1"/>
        </w:rPr>
        <w:instrText xml:space="preserve"> XE "SECTION 101.  SHORT TITLE." \b </w:instrText>
      </w:r>
      <w:r w:rsidR="00B53187" w:rsidRPr="00717D7E">
        <w:rPr>
          <w:rStyle w:val="Heading2Char1"/>
        </w:rPr>
        <w:fldChar w:fldCharType="end"/>
      </w:r>
      <w:r w:rsidRPr="00717D7E">
        <w:t xml:space="preserve">  </w:t>
      </w:r>
      <w:r w:rsidR="003D6D92" w:rsidRPr="00717D7E">
        <w:t>This [act] may be cited as the Revised Uniform Residential Landlord and Tenant Act (201</w:t>
      </w:r>
      <w:r w:rsidR="00A27D20" w:rsidRPr="00717D7E">
        <w:t>5</w:t>
      </w:r>
      <w:r w:rsidR="003D6D92" w:rsidRPr="00717D7E">
        <w:t>).</w:t>
      </w:r>
      <w:bookmarkStart w:id="135" w:name="TOC335653962"/>
      <w:bookmarkStart w:id="136" w:name="_Toc340661246"/>
      <w:bookmarkStart w:id="137" w:name="_Toc340661978"/>
      <w:bookmarkEnd w:id="135"/>
    </w:p>
    <w:p w14:paraId="599E34D1" w14:textId="77777777" w:rsidR="00317CE2" w:rsidRPr="00717D7E" w:rsidRDefault="00D02350" w:rsidP="0077440D">
      <w:pPr>
        <w:spacing w:line="480" w:lineRule="auto"/>
      </w:pPr>
      <w:r w:rsidRPr="00717D7E">
        <w:tab/>
      </w:r>
      <w:bookmarkStart w:id="138" w:name="_Toc351030883"/>
      <w:bookmarkStart w:id="139" w:name="_Toc357775831"/>
      <w:bookmarkStart w:id="140" w:name="_Toc389746515"/>
      <w:bookmarkStart w:id="141" w:name="_Toc427830731"/>
      <w:bookmarkStart w:id="142" w:name="_Toc433195654"/>
      <w:bookmarkStart w:id="143" w:name="_Toc433195740"/>
      <w:bookmarkStart w:id="144" w:name="_Toc433197120"/>
      <w:r w:rsidR="003D6D92" w:rsidRPr="00717D7E">
        <w:rPr>
          <w:rStyle w:val="Heading2Char1"/>
        </w:rPr>
        <w:t>SECTION 102.  DEFINITIONS</w:t>
      </w:r>
      <w:bookmarkEnd w:id="136"/>
      <w:bookmarkEnd w:id="137"/>
      <w:r w:rsidR="00534999" w:rsidRPr="00717D7E">
        <w:rPr>
          <w:rStyle w:val="Heading2Char1"/>
        </w:rPr>
        <w:t>.</w:t>
      </w:r>
      <w:bookmarkEnd w:id="138"/>
      <w:bookmarkEnd w:id="139"/>
      <w:bookmarkEnd w:id="140"/>
      <w:bookmarkEnd w:id="141"/>
      <w:bookmarkEnd w:id="142"/>
      <w:bookmarkEnd w:id="143"/>
      <w:bookmarkEnd w:id="144"/>
      <w:r w:rsidR="00B53187" w:rsidRPr="00717D7E">
        <w:rPr>
          <w:rStyle w:val="Heading2Char1"/>
        </w:rPr>
        <w:fldChar w:fldCharType="begin"/>
      </w:r>
      <w:r w:rsidR="00534999" w:rsidRPr="00717D7E">
        <w:rPr>
          <w:rStyle w:val="Heading2Char1"/>
        </w:rPr>
        <w:instrText xml:space="preserve"> XE "SECTION 102.  DEFINITIONS." \b </w:instrText>
      </w:r>
      <w:r w:rsidR="00B53187" w:rsidRPr="00717D7E">
        <w:rPr>
          <w:rStyle w:val="Heading2Char1"/>
        </w:rPr>
        <w:fldChar w:fldCharType="end"/>
      </w:r>
      <w:r w:rsidR="003D6D92" w:rsidRPr="00717D7E">
        <w:t xml:space="preserve">  In this [act]</w:t>
      </w:r>
      <w:r w:rsidR="00E00580" w:rsidRPr="00717D7E">
        <w:t>:</w:t>
      </w:r>
    </w:p>
    <w:p w14:paraId="599E34D2" w14:textId="77777777" w:rsidR="00E50F25" w:rsidRPr="00717D7E" w:rsidRDefault="005F0F9E" w:rsidP="0077440D">
      <w:pPr>
        <w:spacing w:line="480" w:lineRule="auto"/>
      </w:pPr>
      <w:r w:rsidRPr="00717D7E">
        <w:tab/>
      </w:r>
      <w:r w:rsidR="00E50F25" w:rsidRPr="00717D7E">
        <w:t xml:space="preserve">(1) “Action” means an action for damages, possession, ejectment, quiet title, </w:t>
      </w:r>
      <w:r w:rsidR="007B3211" w:rsidRPr="00717D7E">
        <w:t xml:space="preserve">specific performance, </w:t>
      </w:r>
      <w:r w:rsidR="00E50F25" w:rsidRPr="00717D7E">
        <w:t xml:space="preserve">or other judicial proceeding in which rights under a lease or this [act] are determined. </w:t>
      </w:r>
    </w:p>
    <w:p w14:paraId="599E34D3" w14:textId="77777777" w:rsidR="00F465CD" w:rsidRPr="00717D7E" w:rsidRDefault="0077440D" w:rsidP="0077440D">
      <w:pPr>
        <w:spacing w:line="480" w:lineRule="auto"/>
      </w:pPr>
      <w:r w:rsidRPr="00717D7E">
        <w:tab/>
      </w:r>
      <w:r w:rsidR="00A83B87" w:rsidRPr="00717D7E">
        <w:t>(</w:t>
      </w:r>
      <w:r w:rsidR="00E50F25" w:rsidRPr="00717D7E">
        <w:t>2</w:t>
      </w:r>
      <w:r w:rsidR="00A83B87" w:rsidRPr="00717D7E">
        <w:t xml:space="preserve">) </w:t>
      </w:r>
      <w:r w:rsidR="00713938" w:rsidRPr="00717D7E">
        <w:t>“Actual damages” means compensation for direct, consequential, or incidental injuries or losses.</w:t>
      </w:r>
      <w:r w:rsidR="00897495" w:rsidRPr="00717D7E">
        <w:t xml:space="preserve"> The term includes</w:t>
      </w:r>
      <w:r w:rsidR="00F465CD" w:rsidRPr="00717D7E">
        <w:t>:</w:t>
      </w:r>
    </w:p>
    <w:p w14:paraId="599E34D4" w14:textId="77777777" w:rsidR="00F465CD" w:rsidRPr="00717D7E" w:rsidRDefault="00AA463F" w:rsidP="0077440D">
      <w:pPr>
        <w:spacing w:line="480" w:lineRule="auto"/>
      </w:pPr>
      <w:r w:rsidRPr="00717D7E">
        <w:tab/>
      </w:r>
      <w:r w:rsidR="0077440D" w:rsidRPr="00717D7E">
        <w:tab/>
      </w:r>
      <w:r w:rsidR="00F465CD" w:rsidRPr="00717D7E">
        <w:t xml:space="preserve">(A) </w:t>
      </w:r>
      <w:r w:rsidR="00BE666E" w:rsidRPr="00717D7E">
        <w:t xml:space="preserve">amounts </w:t>
      </w:r>
      <w:r w:rsidR="00897495" w:rsidRPr="00717D7E">
        <w:t>payable to a landlord or</w:t>
      </w:r>
      <w:r w:rsidR="00986DD0" w:rsidRPr="00717D7E">
        <w:t xml:space="preserve"> </w:t>
      </w:r>
      <w:r w:rsidR="00897495" w:rsidRPr="00717D7E">
        <w:t>tenant under the lease</w:t>
      </w:r>
      <w:r w:rsidR="0098081C" w:rsidRPr="00717D7E">
        <w:t xml:space="preserve"> for </w:t>
      </w:r>
      <w:r w:rsidR="00CA323A" w:rsidRPr="00717D7E">
        <w:t xml:space="preserve">a </w:t>
      </w:r>
      <w:r w:rsidR="00986DD0" w:rsidRPr="00717D7E">
        <w:t>violation</w:t>
      </w:r>
      <w:r w:rsidR="0098081C" w:rsidRPr="00717D7E">
        <w:t xml:space="preserve"> of </w:t>
      </w:r>
      <w:r w:rsidR="00E50F25" w:rsidRPr="00717D7E">
        <w:t xml:space="preserve">the </w:t>
      </w:r>
      <w:r w:rsidR="0098081C" w:rsidRPr="00717D7E">
        <w:t>lease</w:t>
      </w:r>
      <w:r w:rsidR="00F465CD" w:rsidRPr="00717D7E">
        <w:t>; and</w:t>
      </w:r>
    </w:p>
    <w:p w14:paraId="599E34D5" w14:textId="77777777" w:rsidR="00D05B60" w:rsidRPr="00717D7E" w:rsidRDefault="00AA463F" w:rsidP="0077440D">
      <w:pPr>
        <w:spacing w:line="480" w:lineRule="auto"/>
      </w:pPr>
      <w:r w:rsidRPr="00717D7E">
        <w:tab/>
      </w:r>
      <w:r w:rsidR="0077440D" w:rsidRPr="00717D7E">
        <w:tab/>
      </w:r>
      <w:r w:rsidR="00F465CD" w:rsidRPr="00717D7E">
        <w:t>(B) diminution in the value of a dwelling unit</w:t>
      </w:r>
      <w:r w:rsidR="00897495" w:rsidRPr="00717D7E">
        <w:t>.</w:t>
      </w:r>
    </w:p>
    <w:p w14:paraId="599E34D6" w14:textId="77777777" w:rsidR="00C01AB7" w:rsidRPr="00717D7E" w:rsidRDefault="00AA463F" w:rsidP="0077440D">
      <w:pPr>
        <w:spacing w:line="480" w:lineRule="auto"/>
      </w:pPr>
      <w:r w:rsidRPr="00717D7E">
        <w:tab/>
      </w:r>
      <w:r w:rsidR="00C01AB7" w:rsidRPr="00717D7E">
        <w:t>(</w:t>
      </w:r>
      <w:r w:rsidR="009D7CE7" w:rsidRPr="00717D7E">
        <w:t>3</w:t>
      </w:r>
      <w:r w:rsidR="00C01AB7" w:rsidRPr="00717D7E">
        <w:t xml:space="preserve">) “Bank” means an organization that </w:t>
      </w:r>
      <w:r w:rsidR="00E17CF2" w:rsidRPr="00717D7E">
        <w:t xml:space="preserve">engages </w:t>
      </w:r>
      <w:r w:rsidR="00C01AB7" w:rsidRPr="00717D7E">
        <w:t>in the business of banking</w:t>
      </w:r>
      <w:r w:rsidR="000C1DBF" w:rsidRPr="00717D7E">
        <w:t xml:space="preserve"> and is federally insured</w:t>
      </w:r>
      <w:r w:rsidR="00C01AB7" w:rsidRPr="00717D7E">
        <w:t xml:space="preserve">. The term includes </w:t>
      </w:r>
      <w:r w:rsidR="00AD72E0" w:rsidRPr="00717D7E">
        <w:t xml:space="preserve">a </w:t>
      </w:r>
      <w:r w:rsidR="00C01AB7" w:rsidRPr="00717D7E">
        <w:t>savings bank, savings and loan association, credit union, and trust compan</w:t>
      </w:r>
      <w:r w:rsidR="00AD72E0" w:rsidRPr="00717D7E">
        <w:t>y</w:t>
      </w:r>
      <w:r w:rsidR="00C01AB7" w:rsidRPr="00717D7E">
        <w:t xml:space="preserve">. </w:t>
      </w:r>
      <w:r w:rsidRPr="00717D7E">
        <w:tab/>
      </w:r>
      <w:r w:rsidR="00C01AB7" w:rsidRPr="00717D7E">
        <w:t xml:space="preserve"> </w:t>
      </w:r>
    </w:p>
    <w:p w14:paraId="599E34D7" w14:textId="77777777" w:rsidR="003D6D92" w:rsidRPr="00717D7E" w:rsidRDefault="0077440D" w:rsidP="0077440D">
      <w:pPr>
        <w:spacing w:line="480" w:lineRule="auto"/>
      </w:pPr>
      <w:r w:rsidRPr="00717D7E">
        <w:tab/>
      </w:r>
      <w:r w:rsidR="003D6D92" w:rsidRPr="00717D7E">
        <w:t>(</w:t>
      </w:r>
      <w:r w:rsidR="009D7CE7" w:rsidRPr="00717D7E">
        <w:t>4</w:t>
      </w:r>
      <w:r w:rsidR="003D6D92" w:rsidRPr="00717D7E">
        <w:t xml:space="preserve">) “Building, housing, </w:t>
      </w:r>
      <w:r w:rsidR="00CA5075" w:rsidRPr="00717D7E">
        <w:t xml:space="preserve">fire, </w:t>
      </w:r>
      <w:r w:rsidR="00AD72E0" w:rsidRPr="00717D7E">
        <w:t xml:space="preserve">or </w:t>
      </w:r>
      <w:r w:rsidR="003D6D92" w:rsidRPr="00717D7E">
        <w:t xml:space="preserve">health </w:t>
      </w:r>
      <w:r w:rsidR="002C4D45" w:rsidRPr="00717D7E">
        <w:t>code</w:t>
      </w:r>
      <w:r w:rsidR="003D6D92" w:rsidRPr="00717D7E">
        <w:t>” include</w:t>
      </w:r>
      <w:r w:rsidR="002C4D45" w:rsidRPr="00717D7E">
        <w:t>s</w:t>
      </w:r>
      <w:r w:rsidR="003D6D92" w:rsidRPr="00717D7E">
        <w:t xml:space="preserve"> any law concerning fitness for habitation or the construction, maintenance, operation, occupancy, use, or a</w:t>
      </w:r>
      <w:r w:rsidR="00D45588" w:rsidRPr="00717D7E">
        <w:t>ppearance of the premises.</w:t>
      </w:r>
    </w:p>
    <w:p w14:paraId="599E34D8" w14:textId="77777777" w:rsidR="00722F15" w:rsidRPr="00717D7E" w:rsidRDefault="00CA5E71" w:rsidP="0077440D">
      <w:pPr>
        <w:spacing w:line="480" w:lineRule="auto"/>
      </w:pPr>
      <w:r w:rsidRPr="00717D7E">
        <w:tab/>
      </w:r>
      <w:r w:rsidR="00547A38" w:rsidRPr="00717D7E">
        <w:t>(</w:t>
      </w:r>
      <w:r w:rsidR="009D7CE7" w:rsidRPr="00717D7E">
        <w:t>5</w:t>
      </w:r>
      <w:r w:rsidR="00547A38" w:rsidRPr="00717D7E">
        <w:t>)</w:t>
      </w:r>
      <w:r w:rsidR="00BF1C6A" w:rsidRPr="00717D7E">
        <w:t xml:space="preserve"> “</w:t>
      </w:r>
      <w:r w:rsidRPr="00717D7E">
        <w:t xml:space="preserve">Contact person” means </w:t>
      </w:r>
      <w:r w:rsidR="008C1282" w:rsidRPr="00717D7E">
        <w:t xml:space="preserve">a </w:t>
      </w:r>
      <w:r w:rsidRPr="00717D7E">
        <w:t xml:space="preserve">person designated by a tenant under Section </w:t>
      </w:r>
      <w:r w:rsidR="00962464" w:rsidRPr="00717D7E">
        <w:t>109</w:t>
      </w:r>
      <w:r w:rsidR="0098081C" w:rsidRPr="00717D7E">
        <w:t>(b)</w:t>
      </w:r>
      <w:r w:rsidR="0025513D" w:rsidRPr="00717D7E">
        <w:t>.</w:t>
      </w:r>
      <w:r w:rsidRPr="00717D7E">
        <w:t xml:space="preserve"> </w:t>
      </w:r>
    </w:p>
    <w:p w14:paraId="599E34D9" w14:textId="77777777" w:rsidR="001A0916" w:rsidRPr="00717D7E" w:rsidRDefault="00C26DF8" w:rsidP="0077440D">
      <w:pPr>
        <w:spacing w:line="480" w:lineRule="auto"/>
      </w:pPr>
      <w:r w:rsidRPr="00717D7E">
        <w:tab/>
        <w:t>(</w:t>
      </w:r>
      <w:r w:rsidR="009D7CE7" w:rsidRPr="00717D7E">
        <w:t>6</w:t>
      </w:r>
      <w:r w:rsidRPr="00717D7E">
        <w:t>) “Criminal act” or “criminal activity” means</w:t>
      </w:r>
      <w:r w:rsidR="001A0916" w:rsidRPr="00717D7E">
        <w:t>:</w:t>
      </w:r>
    </w:p>
    <w:p w14:paraId="599E34DA" w14:textId="77777777" w:rsidR="001A0916" w:rsidRPr="00717D7E" w:rsidRDefault="00154FC2" w:rsidP="0077440D">
      <w:pPr>
        <w:spacing w:line="480" w:lineRule="auto"/>
      </w:pPr>
      <w:r w:rsidRPr="00717D7E">
        <w:tab/>
      </w:r>
      <w:r w:rsidR="0077440D" w:rsidRPr="00717D7E">
        <w:tab/>
      </w:r>
      <w:r w:rsidR="001A0916" w:rsidRPr="00717D7E">
        <w:t xml:space="preserve">(A) </w:t>
      </w:r>
      <w:r w:rsidR="00755B44" w:rsidRPr="00717D7E">
        <w:t xml:space="preserve">the </w:t>
      </w:r>
      <w:r w:rsidR="00720BD5" w:rsidRPr="00717D7E">
        <w:t xml:space="preserve">manufacture, sale, distribution, use, or possession </w:t>
      </w:r>
      <w:r w:rsidR="00E50F25" w:rsidRPr="00717D7E">
        <w:t xml:space="preserve">of a controlled </w:t>
      </w:r>
      <w:r w:rsidR="00A15179" w:rsidRPr="00717D7E">
        <w:lastRenderedPageBreak/>
        <w:t xml:space="preserve">substance on or in the vicinity of the premises </w:t>
      </w:r>
      <w:r w:rsidR="00213C06" w:rsidRPr="00717D7E">
        <w:t xml:space="preserve">which </w:t>
      </w:r>
      <w:r w:rsidR="00A15179" w:rsidRPr="00717D7E">
        <w:t>is criminal under</w:t>
      </w:r>
      <w:r w:rsidR="00720BD5" w:rsidRPr="00717D7E">
        <w:t xml:space="preserve"> law other than this [act]</w:t>
      </w:r>
      <w:r w:rsidR="001A0916" w:rsidRPr="00717D7E">
        <w:t xml:space="preserve">; </w:t>
      </w:r>
      <w:r w:rsidR="00E50F25" w:rsidRPr="00717D7E">
        <w:t xml:space="preserve">or </w:t>
      </w:r>
    </w:p>
    <w:p w14:paraId="599E34DB" w14:textId="77777777" w:rsidR="00755B44" w:rsidRPr="00717D7E" w:rsidRDefault="00154FC2" w:rsidP="0077440D">
      <w:pPr>
        <w:spacing w:line="480" w:lineRule="auto"/>
      </w:pPr>
      <w:r w:rsidRPr="00717D7E">
        <w:tab/>
      </w:r>
      <w:r w:rsidRPr="00717D7E">
        <w:tab/>
      </w:r>
      <w:r w:rsidR="001A0916" w:rsidRPr="00717D7E">
        <w:t xml:space="preserve">(B) </w:t>
      </w:r>
      <w:r w:rsidR="00C26DF8" w:rsidRPr="00717D7E">
        <w:t xml:space="preserve">activity </w:t>
      </w:r>
      <w:r w:rsidR="001A0916" w:rsidRPr="00717D7E">
        <w:t xml:space="preserve">that is </w:t>
      </w:r>
      <w:r w:rsidR="00152638" w:rsidRPr="00717D7E">
        <w:t xml:space="preserve">criminal </w:t>
      </w:r>
      <w:r w:rsidR="001A0916" w:rsidRPr="00717D7E">
        <w:t xml:space="preserve">under law </w:t>
      </w:r>
      <w:r w:rsidR="00793686" w:rsidRPr="00717D7E">
        <w:t xml:space="preserve">other than this [act] </w:t>
      </w:r>
      <w:r w:rsidR="00755B44" w:rsidRPr="00717D7E">
        <w:t xml:space="preserve">and </w:t>
      </w:r>
      <w:r w:rsidR="005D05EB" w:rsidRPr="00717D7E">
        <w:t>threatens</w:t>
      </w:r>
      <w:r w:rsidR="00C26DF8" w:rsidRPr="00717D7E">
        <w:t xml:space="preserve"> the health or safety of </w:t>
      </w:r>
      <w:r w:rsidR="00F071F6" w:rsidRPr="00717D7E">
        <w:t>an individual</w:t>
      </w:r>
      <w:r w:rsidR="00C26DF8" w:rsidRPr="00717D7E">
        <w:t xml:space="preserve"> on the premises </w:t>
      </w:r>
      <w:r w:rsidR="00A15179" w:rsidRPr="00717D7E">
        <w:t>or the</w:t>
      </w:r>
      <w:r w:rsidR="00C26DF8" w:rsidRPr="00717D7E">
        <w:t xml:space="preserve"> landlord or landlord’s agent</w:t>
      </w:r>
      <w:r w:rsidR="00A15179" w:rsidRPr="00717D7E">
        <w:t xml:space="preserve"> on or off the premises</w:t>
      </w:r>
      <w:r w:rsidR="00163803" w:rsidRPr="00717D7E">
        <w:t>.</w:t>
      </w:r>
    </w:p>
    <w:p w14:paraId="599E34DC" w14:textId="77777777" w:rsidR="000472FA" w:rsidRPr="00717D7E" w:rsidRDefault="00AA463F" w:rsidP="0077440D">
      <w:pPr>
        <w:spacing w:line="480" w:lineRule="auto"/>
      </w:pPr>
      <w:r w:rsidRPr="00717D7E">
        <w:tab/>
      </w:r>
      <w:r w:rsidR="00A83B87" w:rsidRPr="00717D7E">
        <w:t>(</w:t>
      </w:r>
      <w:r w:rsidR="009D7CE7" w:rsidRPr="00717D7E">
        <w:t>7</w:t>
      </w:r>
      <w:r w:rsidR="00A83B87" w:rsidRPr="00717D7E">
        <w:t xml:space="preserve">) </w:t>
      </w:r>
      <w:r w:rsidR="000472FA" w:rsidRPr="00717D7E">
        <w:t>“</w:t>
      </w:r>
      <w:r w:rsidR="00A14863" w:rsidRPr="00717D7E">
        <w:t>D</w:t>
      </w:r>
      <w:r w:rsidR="000472FA" w:rsidRPr="00717D7E">
        <w:t>imi</w:t>
      </w:r>
      <w:r w:rsidR="00DF4DD2" w:rsidRPr="00717D7E">
        <w:t xml:space="preserve">nution in </w:t>
      </w:r>
      <w:r w:rsidR="00DC123B" w:rsidRPr="00717D7E">
        <w:t xml:space="preserve">the </w:t>
      </w:r>
      <w:r w:rsidR="000472FA" w:rsidRPr="00717D7E">
        <w:t>value</w:t>
      </w:r>
      <w:r w:rsidR="00A14863" w:rsidRPr="00717D7E">
        <w:t xml:space="preserve"> of </w:t>
      </w:r>
      <w:r w:rsidR="00F071F6" w:rsidRPr="00717D7E">
        <w:t xml:space="preserve">a </w:t>
      </w:r>
      <w:r w:rsidR="00A14863" w:rsidRPr="00717D7E">
        <w:t>dwelling unit</w:t>
      </w:r>
      <w:r w:rsidR="000472FA" w:rsidRPr="00717D7E">
        <w:t>”</w:t>
      </w:r>
      <w:r w:rsidR="00A14863" w:rsidRPr="00717D7E">
        <w:t xml:space="preserve"> means </w:t>
      </w:r>
      <w:r w:rsidR="00277509" w:rsidRPr="00717D7E">
        <w:t xml:space="preserve">a reduction from rent </w:t>
      </w:r>
      <w:r w:rsidR="00213C06" w:rsidRPr="00717D7E">
        <w:t xml:space="preserve">which </w:t>
      </w:r>
      <w:r w:rsidR="00277509" w:rsidRPr="00717D7E">
        <w:t xml:space="preserve">reflects </w:t>
      </w:r>
      <w:r w:rsidR="00A14863" w:rsidRPr="00717D7E">
        <w:t xml:space="preserve">the extent to </w:t>
      </w:r>
      <w:r w:rsidR="00277509" w:rsidRPr="00717D7E">
        <w:t xml:space="preserve">which </w:t>
      </w:r>
      <w:r w:rsidR="008C1282" w:rsidRPr="00717D7E">
        <w:t xml:space="preserve">a </w:t>
      </w:r>
      <w:r w:rsidR="00277509" w:rsidRPr="00717D7E">
        <w:t>noncompliant</w:t>
      </w:r>
      <w:r w:rsidR="00122124" w:rsidRPr="00717D7E">
        <w:t xml:space="preserve"> condition of the premises</w:t>
      </w:r>
      <w:r w:rsidR="00A14863" w:rsidRPr="00717D7E">
        <w:t xml:space="preserve"> impair</w:t>
      </w:r>
      <w:r w:rsidR="00277509" w:rsidRPr="00717D7E">
        <w:t>s</w:t>
      </w:r>
      <w:r w:rsidR="00A14863" w:rsidRPr="00717D7E">
        <w:t xml:space="preserve"> the tenant’s use and enjoyment of the </w:t>
      </w:r>
      <w:r w:rsidR="00122124" w:rsidRPr="00717D7E">
        <w:t>unit</w:t>
      </w:r>
      <w:r w:rsidR="00724F7A">
        <w:t>,</w:t>
      </w:r>
      <w:r w:rsidR="00F071F6" w:rsidRPr="00717D7E">
        <w:t xml:space="preserve"> as determined by a court based </w:t>
      </w:r>
      <w:r w:rsidR="00213C06" w:rsidRPr="00717D7E">
        <w:t xml:space="preserve">on </w:t>
      </w:r>
      <w:r w:rsidR="00F071F6" w:rsidRPr="00717D7E">
        <w:t>evidence that need not include expert testimony</w:t>
      </w:r>
      <w:r w:rsidR="006149EF" w:rsidRPr="00717D7E">
        <w:t xml:space="preserve">. </w:t>
      </w:r>
    </w:p>
    <w:p w14:paraId="599E34DD" w14:textId="77777777" w:rsidR="00D637F2" w:rsidRPr="00717D7E" w:rsidRDefault="00AA463F" w:rsidP="0077440D">
      <w:pPr>
        <w:spacing w:line="480" w:lineRule="auto"/>
      </w:pPr>
      <w:r w:rsidRPr="00717D7E">
        <w:tab/>
      </w:r>
      <w:r w:rsidR="003D6D92" w:rsidRPr="00717D7E">
        <w:t>(</w:t>
      </w:r>
      <w:r w:rsidR="009D7CE7" w:rsidRPr="00717D7E">
        <w:t>8</w:t>
      </w:r>
      <w:r w:rsidR="003D6D92" w:rsidRPr="00717D7E">
        <w:t>) “Dwelling unit” means</w:t>
      </w:r>
      <w:r w:rsidR="00551483" w:rsidRPr="00717D7E">
        <w:t xml:space="preserve"> property</w:t>
      </w:r>
      <w:r w:rsidR="00DB1630" w:rsidRPr="00717D7E">
        <w:t xml:space="preserve"> </w:t>
      </w:r>
      <w:r w:rsidR="009644A5" w:rsidRPr="00717D7E">
        <w:t>leased to</w:t>
      </w:r>
      <w:r w:rsidR="00551483" w:rsidRPr="00717D7E">
        <w:t xml:space="preserve"> a tenant </w:t>
      </w:r>
      <w:r w:rsidR="00437F5C" w:rsidRPr="00717D7E">
        <w:t>for use</w:t>
      </w:r>
      <w:r w:rsidR="00551483" w:rsidRPr="00717D7E">
        <w:t xml:space="preserve"> as a home, residence, or sleeping place by an individual or two or more individuals who maintain a common household, regardless of their relationship to each other. </w:t>
      </w:r>
      <w:r w:rsidR="004059FF" w:rsidRPr="00717D7E">
        <w:t>The term includes:</w:t>
      </w:r>
    </w:p>
    <w:p w14:paraId="599E34DE" w14:textId="77777777" w:rsidR="00D637F2" w:rsidRPr="00717D7E" w:rsidRDefault="00D637F2" w:rsidP="0077440D">
      <w:pPr>
        <w:spacing w:line="480" w:lineRule="auto"/>
      </w:pPr>
      <w:r w:rsidRPr="00717D7E">
        <w:tab/>
      </w:r>
      <w:r w:rsidR="001107E5" w:rsidRPr="00717D7E">
        <w:tab/>
      </w:r>
      <w:r w:rsidRPr="00717D7E">
        <w:t>(</w:t>
      </w:r>
      <w:r w:rsidR="009E74C9" w:rsidRPr="00717D7E">
        <w:t>A</w:t>
      </w:r>
      <w:r w:rsidRPr="00717D7E">
        <w:t xml:space="preserve">) a single family residence, </w:t>
      </w:r>
      <w:r w:rsidR="00446D69" w:rsidRPr="00717D7E">
        <w:t xml:space="preserve">together with fixtures and appurtenances, </w:t>
      </w:r>
      <w:r w:rsidRPr="00717D7E">
        <w:t>the land on which it is located</w:t>
      </w:r>
      <w:r w:rsidR="00551483" w:rsidRPr="00717D7E">
        <w:t>,</w:t>
      </w:r>
      <w:r w:rsidRPr="00717D7E">
        <w:t xml:space="preserve"> and </w:t>
      </w:r>
      <w:r w:rsidR="00551483" w:rsidRPr="00717D7E">
        <w:t xml:space="preserve">any </w:t>
      </w:r>
      <w:r w:rsidRPr="00717D7E">
        <w:t xml:space="preserve">other structure </w:t>
      </w:r>
      <w:r w:rsidR="009E74C9" w:rsidRPr="00717D7E">
        <w:t>on the land;</w:t>
      </w:r>
      <w:r w:rsidR="009644A5" w:rsidRPr="00717D7E">
        <w:t xml:space="preserve"> </w:t>
      </w:r>
      <w:r w:rsidRPr="00717D7E">
        <w:t xml:space="preserve">and </w:t>
      </w:r>
    </w:p>
    <w:p w14:paraId="599E34DF" w14:textId="77777777" w:rsidR="00551483" w:rsidRPr="00717D7E" w:rsidRDefault="00D637F2" w:rsidP="0077440D">
      <w:pPr>
        <w:spacing w:line="480" w:lineRule="auto"/>
      </w:pPr>
      <w:r w:rsidRPr="00717D7E">
        <w:tab/>
      </w:r>
      <w:r w:rsidR="001107E5" w:rsidRPr="00717D7E">
        <w:tab/>
      </w:r>
      <w:r w:rsidRPr="00717D7E">
        <w:t>(</w:t>
      </w:r>
      <w:r w:rsidR="009E74C9" w:rsidRPr="00717D7E">
        <w:t>B</w:t>
      </w:r>
      <w:r w:rsidR="003D217A" w:rsidRPr="00717D7E">
        <w:t>)</w:t>
      </w:r>
      <w:r w:rsidRPr="00717D7E">
        <w:t xml:space="preserve"> </w:t>
      </w:r>
      <w:r w:rsidR="0027494D" w:rsidRPr="00717D7E">
        <w:t xml:space="preserve">a structure or part of </w:t>
      </w:r>
      <w:r w:rsidR="00D94314" w:rsidRPr="00717D7E">
        <w:t xml:space="preserve">a </w:t>
      </w:r>
      <w:r w:rsidR="0027494D" w:rsidRPr="00717D7E">
        <w:t xml:space="preserve">structure </w:t>
      </w:r>
      <w:r w:rsidR="0098081C" w:rsidRPr="00717D7E">
        <w:t xml:space="preserve">in which the tenant resides, </w:t>
      </w:r>
      <w:r w:rsidR="0027494D" w:rsidRPr="00717D7E">
        <w:t>together with fixtures and appurtenances</w:t>
      </w:r>
      <w:r w:rsidR="008E4B14" w:rsidRPr="00717D7E">
        <w:t>,</w:t>
      </w:r>
      <w:r w:rsidR="0027494D" w:rsidRPr="00717D7E">
        <w:t xml:space="preserve"> </w:t>
      </w:r>
      <w:r w:rsidR="0098081C" w:rsidRPr="00717D7E">
        <w:t>and</w:t>
      </w:r>
      <w:r w:rsidRPr="00717D7E">
        <w:t xml:space="preserve"> any other area of the land on which the structure is located to which the tenant is given </w:t>
      </w:r>
      <w:r w:rsidR="00CB63C4" w:rsidRPr="00717D7E">
        <w:t xml:space="preserve">an </w:t>
      </w:r>
      <w:r w:rsidRPr="00717D7E">
        <w:t xml:space="preserve">exclusive right of possession during the term of the lease, </w:t>
      </w:r>
      <w:r w:rsidR="003D10FC" w:rsidRPr="00717D7E">
        <w:t>including</w:t>
      </w:r>
      <w:r w:rsidRPr="00717D7E">
        <w:t xml:space="preserve"> a designated</w:t>
      </w:r>
      <w:r w:rsidR="00551483" w:rsidRPr="00717D7E">
        <w:t xml:space="preserve"> parking space or storage area.</w:t>
      </w:r>
    </w:p>
    <w:p w14:paraId="599E34E0" w14:textId="77777777" w:rsidR="003D6D92" w:rsidRPr="00717D7E" w:rsidRDefault="001107E5" w:rsidP="0077440D">
      <w:pPr>
        <w:spacing w:line="480" w:lineRule="auto"/>
      </w:pPr>
      <w:r w:rsidRPr="00717D7E">
        <w:tab/>
      </w:r>
      <w:r w:rsidR="003D6D92" w:rsidRPr="00717D7E">
        <w:t>(</w:t>
      </w:r>
      <w:r w:rsidR="009D7CE7" w:rsidRPr="00717D7E">
        <w:t>9</w:t>
      </w:r>
      <w:r w:rsidR="003D6D92" w:rsidRPr="00717D7E">
        <w:t>) “Electronic” means</w:t>
      </w:r>
      <w:r w:rsidR="003831FF" w:rsidRPr="00717D7E">
        <w:t xml:space="preserve"> </w:t>
      </w:r>
      <w:r w:rsidR="003D6D92" w:rsidRPr="00717D7E">
        <w:t>relating to technology having electrical, digital, magnetic, wireless, optical, electromagnetic, or similar capabilit</w:t>
      </w:r>
      <w:r w:rsidR="0095305E" w:rsidRPr="00717D7E">
        <w:t>y</w:t>
      </w:r>
      <w:r w:rsidR="003D6D92" w:rsidRPr="00717D7E">
        <w:t>.</w:t>
      </w:r>
    </w:p>
    <w:p w14:paraId="599E34E1" w14:textId="77777777" w:rsidR="00E61A82" w:rsidRPr="00717D7E" w:rsidRDefault="001107E5" w:rsidP="0077440D">
      <w:pPr>
        <w:spacing w:line="480" w:lineRule="auto"/>
      </w:pPr>
      <w:r w:rsidRPr="00717D7E">
        <w:tab/>
      </w:r>
      <w:r w:rsidR="003D6D92" w:rsidRPr="00717D7E">
        <w:t>(</w:t>
      </w:r>
      <w:r w:rsidR="009D7CE7" w:rsidRPr="00717D7E">
        <w:t>10</w:t>
      </w:r>
      <w:r w:rsidR="003D6D92" w:rsidRPr="00717D7E">
        <w:t xml:space="preserve">) “Essential service” means heat, hot and cold running water, </w:t>
      </w:r>
      <w:r w:rsidR="00367889" w:rsidRPr="00717D7E">
        <w:t xml:space="preserve">sewage or septic disposal, </w:t>
      </w:r>
      <w:r w:rsidR="00F94DFB" w:rsidRPr="00717D7E">
        <w:t xml:space="preserve">and </w:t>
      </w:r>
      <w:r w:rsidR="003D6D92" w:rsidRPr="00717D7E">
        <w:t>electricity</w:t>
      </w:r>
      <w:r w:rsidR="00F94DFB" w:rsidRPr="00717D7E">
        <w:t xml:space="preserve">. </w:t>
      </w:r>
      <w:r w:rsidR="003D6D92" w:rsidRPr="00717D7E">
        <w:t>The term</w:t>
      </w:r>
      <w:r w:rsidR="00235F58" w:rsidRPr="00717D7E">
        <w:t xml:space="preserve"> </w:t>
      </w:r>
      <w:r w:rsidR="003D6D92" w:rsidRPr="00717D7E">
        <w:t xml:space="preserve">includes </w:t>
      </w:r>
      <w:r w:rsidR="00F94DFB" w:rsidRPr="00717D7E">
        <w:t>gas</w:t>
      </w:r>
      <w:r w:rsidR="00E61A82" w:rsidRPr="00717D7E">
        <w:t xml:space="preserve"> or</w:t>
      </w:r>
      <w:r w:rsidR="007B1E1A" w:rsidRPr="00717D7E">
        <w:t xml:space="preserve"> air</w:t>
      </w:r>
      <w:r w:rsidR="003D6D92" w:rsidRPr="00717D7E">
        <w:t xml:space="preserve"> conditioning if required to be supplied </w:t>
      </w:r>
      <w:r w:rsidR="007A7A54" w:rsidRPr="00717D7E">
        <w:t>to a</w:t>
      </w:r>
      <w:r w:rsidR="004572A9" w:rsidRPr="00717D7E">
        <w:t xml:space="preserve"> </w:t>
      </w:r>
      <w:r w:rsidR="003D6D92" w:rsidRPr="00717D7E">
        <w:t xml:space="preserve">tenant by the lease or law </w:t>
      </w:r>
      <w:r w:rsidR="00D1108C" w:rsidRPr="00717D7E">
        <w:t xml:space="preserve">other than this [act] </w:t>
      </w:r>
      <w:r w:rsidR="003D6D92" w:rsidRPr="00717D7E">
        <w:t>which</w:t>
      </w:r>
      <w:r w:rsidR="00070CF3" w:rsidRPr="00717D7E">
        <w:t>,</w:t>
      </w:r>
      <w:r w:rsidR="003D6D92" w:rsidRPr="00717D7E">
        <w:t xml:space="preserve"> if not </w:t>
      </w:r>
      <w:r w:rsidR="004B6FAC" w:rsidRPr="00717D7E">
        <w:t xml:space="preserve">supplied </w:t>
      </w:r>
      <w:r w:rsidR="003D6D92" w:rsidRPr="00717D7E">
        <w:t>to the tenant</w:t>
      </w:r>
      <w:r w:rsidR="00070CF3" w:rsidRPr="00717D7E">
        <w:t>,</w:t>
      </w:r>
      <w:r w:rsidR="003D6D92" w:rsidRPr="00717D7E">
        <w:t xml:space="preserve"> would create a </w:t>
      </w:r>
      <w:r w:rsidR="009644A5" w:rsidRPr="00717D7E">
        <w:lastRenderedPageBreak/>
        <w:t>serious</w:t>
      </w:r>
      <w:r w:rsidR="003D6D92" w:rsidRPr="00717D7E">
        <w:t xml:space="preserve"> threat to the health, safety, or property of the tenant or immediate family member</w:t>
      </w:r>
      <w:r w:rsidR="00E61A82" w:rsidRPr="00717D7E">
        <w:t>.</w:t>
      </w:r>
    </w:p>
    <w:p w14:paraId="599E34E2" w14:textId="77777777" w:rsidR="00F245F6" w:rsidRPr="00717D7E" w:rsidRDefault="001107E5" w:rsidP="0077440D">
      <w:pPr>
        <w:spacing w:line="480" w:lineRule="auto"/>
      </w:pPr>
      <w:r w:rsidRPr="00717D7E">
        <w:tab/>
      </w:r>
      <w:r w:rsidR="00F245F6" w:rsidRPr="00717D7E">
        <w:t>(</w:t>
      </w:r>
      <w:r w:rsidR="009D7CE7" w:rsidRPr="00717D7E">
        <w:t>11</w:t>
      </w:r>
      <w:r w:rsidR="00F245F6" w:rsidRPr="00717D7E">
        <w:t>) “Fees</w:t>
      </w:r>
      <w:r w:rsidR="00A95464" w:rsidRPr="00717D7E">
        <w:t>”</w:t>
      </w:r>
      <w:r w:rsidR="00F245F6" w:rsidRPr="00717D7E">
        <w:t xml:space="preserve"> means amounts payable </w:t>
      </w:r>
      <w:r w:rsidR="007B1E1A" w:rsidRPr="00717D7E">
        <w:t>by a</w:t>
      </w:r>
      <w:r w:rsidR="004572A9" w:rsidRPr="00717D7E">
        <w:t xml:space="preserve"> </w:t>
      </w:r>
      <w:r w:rsidR="00F245F6" w:rsidRPr="00717D7E">
        <w:t xml:space="preserve">tenant </w:t>
      </w:r>
      <w:r w:rsidR="0014237C" w:rsidRPr="00717D7E">
        <w:t>to a</w:t>
      </w:r>
      <w:r w:rsidR="004572A9" w:rsidRPr="00717D7E">
        <w:t xml:space="preserve"> </w:t>
      </w:r>
      <w:r w:rsidR="00F245F6" w:rsidRPr="00717D7E">
        <w:t xml:space="preserve">landlord which the landlord has no obligation to account </w:t>
      </w:r>
      <w:r w:rsidR="00213C06" w:rsidRPr="00717D7E">
        <w:t xml:space="preserve">for </w:t>
      </w:r>
      <w:r w:rsidR="00F245F6" w:rsidRPr="00717D7E">
        <w:t>or return to the tenant</w:t>
      </w:r>
      <w:r w:rsidR="00720341" w:rsidRPr="00717D7E">
        <w:t xml:space="preserve"> </w:t>
      </w:r>
      <w:r w:rsidR="0095305E" w:rsidRPr="00717D7E">
        <w:t xml:space="preserve">except as otherwise provided in </w:t>
      </w:r>
      <w:r w:rsidR="00720341" w:rsidRPr="00717D7E">
        <w:t>Section 405(b)</w:t>
      </w:r>
      <w:r w:rsidR="004A234C" w:rsidRPr="00717D7E">
        <w:t xml:space="preserve">. </w:t>
      </w:r>
      <w:r w:rsidR="00F41887" w:rsidRPr="00717D7E">
        <w:t xml:space="preserve">The term does not include </w:t>
      </w:r>
      <w:r w:rsidR="00C75E03" w:rsidRPr="00717D7E">
        <w:t xml:space="preserve">rent or </w:t>
      </w:r>
      <w:r w:rsidR="00F41887" w:rsidRPr="00717D7E">
        <w:t>a security deposit.</w:t>
      </w:r>
    </w:p>
    <w:p w14:paraId="599E34E3" w14:textId="77777777" w:rsidR="00153B1F" w:rsidRPr="00717D7E" w:rsidRDefault="001107E5" w:rsidP="0077440D">
      <w:pPr>
        <w:spacing w:line="480" w:lineRule="auto"/>
      </w:pPr>
      <w:r w:rsidRPr="00717D7E">
        <w:tab/>
      </w:r>
      <w:r w:rsidR="00153B1F" w:rsidRPr="00717D7E">
        <w:t>(</w:t>
      </w:r>
      <w:r w:rsidR="009D7CE7" w:rsidRPr="00717D7E">
        <w:t>12</w:t>
      </w:r>
      <w:r w:rsidR="00153B1F" w:rsidRPr="00717D7E">
        <w:t xml:space="preserve">) </w:t>
      </w:r>
      <w:r w:rsidR="00003AB2" w:rsidRPr="00717D7E">
        <w:t>“Funds” means money, checks, bank-account credits</w:t>
      </w:r>
      <w:r w:rsidR="00302A24" w:rsidRPr="00717D7E">
        <w:t>,</w:t>
      </w:r>
      <w:r w:rsidR="00A76485" w:rsidRPr="00717D7E">
        <w:t xml:space="preserve"> certificate</w:t>
      </w:r>
      <w:r w:rsidR="005158CE" w:rsidRPr="00717D7E">
        <w:t>s</w:t>
      </w:r>
      <w:r w:rsidR="00A76485" w:rsidRPr="00717D7E">
        <w:t xml:space="preserve"> of deposit,</w:t>
      </w:r>
      <w:r w:rsidR="00302A24" w:rsidRPr="00717D7E">
        <w:t xml:space="preserve"> </w:t>
      </w:r>
      <w:r w:rsidR="00A579C4" w:rsidRPr="00717D7E">
        <w:t>or</w:t>
      </w:r>
      <w:r w:rsidR="00302A24" w:rsidRPr="00717D7E">
        <w:t xml:space="preserve"> the like</w:t>
      </w:r>
      <w:r w:rsidR="0064185D" w:rsidRPr="00717D7E">
        <w:t>.</w:t>
      </w:r>
    </w:p>
    <w:p w14:paraId="599E34E4" w14:textId="77777777" w:rsidR="00056AB4" w:rsidRPr="00717D7E" w:rsidRDefault="001107E5" w:rsidP="0077440D">
      <w:pPr>
        <w:spacing w:line="480" w:lineRule="auto"/>
      </w:pPr>
      <w:r w:rsidRPr="00717D7E">
        <w:tab/>
      </w:r>
      <w:r w:rsidR="00056AB4" w:rsidRPr="00717D7E">
        <w:t>(</w:t>
      </w:r>
      <w:r w:rsidR="009D7CE7" w:rsidRPr="00717D7E">
        <w:t>13</w:t>
      </w:r>
      <w:r w:rsidR="00056AB4" w:rsidRPr="00717D7E">
        <w:t xml:space="preserve">) </w:t>
      </w:r>
      <w:r w:rsidR="002A001A" w:rsidRPr="00717D7E">
        <w:t xml:space="preserve">“Good faith” means honesty in fact and the observance of reasonable commercial standards of fair dealing. </w:t>
      </w:r>
    </w:p>
    <w:p w14:paraId="599E34E5" w14:textId="77777777" w:rsidR="003D6D92" w:rsidRPr="00717D7E" w:rsidRDefault="001107E5" w:rsidP="0077440D">
      <w:pPr>
        <w:spacing w:line="480" w:lineRule="auto"/>
      </w:pPr>
      <w:r w:rsidRPr="00717D7E">
        <w:tab/>
      </w:r>
      <w:r w:rsidR="003D6D92" w:rsidRPr="00717D7E">
        <w:t>(</w:t>
      </w:r>
      <w:r w:rsidR="009D7CE7" w:rsidRPr="00717D7E">
        <w:t>14</w:t>
      </w:r>
      <w:r w:rsidR="003D6D92" w:rsidRPr="00717D7E">
        <w:t xml:space="preserve">) </w:t>
      </w:r>
      <w:r w:rsidR="002A001A" w:rsidRPr="00717D7E">
        <w:t xml:space="preserve">“Guest” means an individual, other than the landlord or landlord’s agent, invited on the premises by a tenant or immediate family member. </w:t>
      </w:r>
    </w:p>
    <w:p w14:paraId="599E34E6" w14:textId="77777777" w:rsidR="003D6D92" w:rsidRPr="00717D7E" w:rsidRDefault="001107E5" w:rsidP="0077440D">
      <w:pPr>
        <w:spacing w:line="480" w:lineRule="auto"/>
      </w:pPr>
      <w:r w:rsidRPr="00717D7E">
        <w:tab/>
      </w:r>
      <w:r w:rsidR="003D6D92" w:rsidRPr="00717D7E">
        <w:t>(</w:t>
      </w:r>
      <w:r w:rsidR="009D7CE7" w:rsidRPr="00717D7E">
        <w:t>15</w:t>
      </w:r>
      <w:r w:rsidR="003D6D92" w:rsidRPr="00717D7E">
        <w:t>) “Immediate family member” means any of the following</w:t>
      </w:r>
      <w:r w:rsidR="00173EE0" w:rsidRPr="00717D7E">
        <w:t xml:space="preserve"> </w:t>
      </w:r>
      <w:r w:rsidR="003D6D92" w:rsidRPr="00717D7E">
        <w:t xml:space="preserve">who habitually resides </w:t>
      </w:r>
      <w:r w:rsidR="0014237C" w:rsidRPr="00717D7E">
        <w:t>in a</w:t>
      </w:r>
      <w:r w:rsidR="004572A9" w:rsidRPr="00717D7E">
        <w:t xml:space="preserve"> </w:t>
      </w:r>
      <w:r w:rsidR="003D6D92" w:rsidRPr="00717D7E">
        <w:t xml:space="preserve">dwelling unit with </w:t>
      </w:r>
      <w:r w:rsidR="00650EA7" w:rsidRPr="00717D7E">
        <w:t xml:space="preserve">a </w:t>
      </w:r>
      <w:r w:rsidR="003D6D92" w:rsidRPr="00717D7E">
        <w:t>tenant</w:t>
      </w:r>
      <w:r w:rsidR="008E4B14" w:rsidRPr="00717D7E">
        <w:t>:</w:t>
      </w:r>
    </w:p>
    <w:p w14:paraId="599E34E7" w14:textId="77777777" w:rsidR="003D6D92" w:rsidRPr="00717D7E" w:rsidRDefault="008D6566" w:rsidP="0077440D">
      <w:pPr>
        <w:spacing w:line="480" w:lineRule="auto"/>
      </w:pPr>
      <w:r w:rsidRPr="00717D7E">
        <w:tab/>
      </w:r>
      <w:r w:rsidR="001107E5" w:rsidRPr="00717D7E">
        <w:tab/>
      </w:r>
      <w:r w:rsidR="003D6D92" w:rsidRPr="00717D7E">
        <w:t xml:space="preserve">(A) an individual related to the tenant by blood, </w:t>
      </w:r>
      <w:r w:rsidR="00B96BAE" w:rsidRPr="00717D7E">
        <w:t>adoption</w:t>
      </w:r>
      <w:r w:rsidR="00CF4107" w:rsidRPr="00717D7E">
        <w:t>,</w:t>
      </w:r>
      <w:r w:rsidR="003D6D92" w:rsidRPr="00717D7E">
        <w:t xml:space="preserve"> </w:t>
      </w:r>
      <w:r w:rsidR="00172615" w:rsidRPr="00717D7E">
        <w:t>[</w:t>
      </w:r>
      <w:r w:rsidR="008E4B14" w:rsidRPr="00717D7E">
        <w:t>or</w:t>
      </w:r>
      <w:r w:rsidR="00172615" w:rsidRPr="00717D7E">
        <w:t>]</w:t>
      </w:r>
      <w:r w:rsidR="008E4B14" w:rsidRPr="00717D7E">
        <w:t xml:space="preserve"> </w:t>
      </w:r>
      <w:r w:rsidR="003D6D92" w:rsidRPr="00717D7E">
        <w:t>marriage</w:t>
      </w:r>
      <w:r w:rsidR="00DD3F24" w:rsidRPr="00717D7E">
        <w:t>[,]</w:t>
      </w:r>
      <w:r w:rsidR="003D6D92" w:rsidRPr="00717D7E">
        <w:t xml:space="preserve"> </w:t>
      </w:r>
      <w:r w:rsidR="008E4B14" w:rsidRPr="00717D7E">
        <w:t xml:space="preserve">[or] </w:t>
      </w:r>
      <w:r w:rsidR="004572A9" w:rsidRPr="00717D7E">
        <w:t>[</w:t>
      </w:r>
      <w:r w:rsidR="003D6D92" w:rsidRPr="00717D7E">
        <w:t>civil union</w:t>
      </w:r>
      <w:r w:rsidR="004572A9" w:rsidRPr="00717D7E">
        <w:t>]</w:t>
      </w:r>
      <w:r w:rsidR="003D6D92" w:rsidRPr="00717D7E">
        <w:t xml:space="preserve"> </w:t>
      </w:r>
      <w:r w:rsidR="008E4B14" w:rsidRPr="00717D7E">
        <w:t>[</w:t>
      </w:r>
      <w:r w:rsidR="0095305E" w:rsidRPr="00717D7E">
        <w:t>,</w:t>
      </w:r>
      <w:r w:rsidR="00724F7A">
        <w:t>]</w:t>
      </w:r>
      <w:r w:rsidR="0095305E" w:rsidRPr="00717D7E">
        <w:t xml:space="preserve"> </w:t>
      </w:r>
      <w:r w:rsidR="00724F7A">
        <w:t>[</w:t>
      </w:r>
      <w:r w:rsidR="00070CF3" w:rsidRPr="00717D7E">
        <w:t xml:space="preserve">or </w:t>
      </w:r>
      <w:r w:rsidR="003D6D92" w:rsidRPr="00717D7E">
        <w:t>domestic partnership</w:t>
      </w:r>
      <w:r w:rsidR="00A308FC" w:rsidRPr="00717D7E">
        <w:t>]</w:t>
      </w:r>
      <w:r w:rsidR="003D6D92" w:rsidRPr="00717D7E">
        <w:t>;</w:t>
      </w:r>
    </w:p>
    <w:p w14:paraId="599E34E8" w14:textId="77777777" w:rsidR="003D6D92" w:rsidRPr="00717D7E" w:rsidRDefault="003D6D92" w:rsidP="0077440D">
      <w:pPr>
        <w:spacing w:line="480" w:lineRule="auto"/>
      </w:pPr>
      <w:r w:rsidRPr="00717D7E">
        <w:tab/>
      </w:r>
      <w:r w:rsidR="001107E5" w:rsidRPr="00717D7E">
        <w:tab/>
      </w:r>
      <w:r w:rsidRPr="00717D7E">
        <w:t xml:space="preserve">(B) </w:t>
      </w:r>
      <w:r w:rsidR="00466F28" w:rsidRPr="00717D7E">
        <w:t xml:space="preserve">an individual </w:t>
      </w:r>
      <w:r w:rsidRPr="00717D7E">
        <w:t xml:space="preserve">having </w:t>
      </w:r>
      <w:r w:rsidR="0006050B" w:rsidRPr="00717D7E">
        <w:t xml:space="preserve">an </w:t>
      </w:r>
      <w:r w:rsidRPr="00717D7E">
        <w:t xml:space="preserve">intimate relationship with the tenant; </w:t>
      </w:r>
      <w:r w:rsidR="00466F28" w:rsidRPr="00717D7E">
        <w:t>or</w:t>
      </w:r>
    </w:p>
    <w:p w14:paraId="599E34E9" w14:textId="77777777" w:rsidR="00A308FC" w:rsidRPr="00717D7E" w:rsidRDefault="008D6566" w:rsidP="0077440D">
      <w:pPr>
        <w:spacing w:line="480" w:lineRule="auto"/>
      </w:pPr>
      <w:r w:rsidRPr="00717D7E">
        <w:tab/>
      </w:r>
      <w:r w:rsidR="001107E5" w:rsidRPr="00717D7E">
        <w:tab/>
      </w:r>
      <w:r w:rsidR="003D6D92" w:rsidRPr="00717D7E">
        <w:t xml:space="preserve">(C) a foster child, stepchild, or </w:t>
      </w:r>
      <w:r w:rsidR="007F3281" w:rsidRPr="00717D7E">
        <w:t>[</w:t>
      </w:r>
      <w:r w:rsidR="003D6D92" w:rsidRPr="00717D7E">
        <w:t>ward</w:t>
      </w:r>
      <w:r w:rsidR="007F3281" w:rsidRPr="00717D7E">
        <w:t>]</w:t>
      </w:r>
      <w:r w:rsidR="003D6D92" w:rsidRPr="00717D7E">
        <w:t xml:space="preserve"> of the tenant or </w:t>
      </w:r>
      <w:r w:rsidR="001C4A02" w:rsidRPr="00717D7E">
        <w:t xml:space="preserve">an </w:t>
      </w:r>
      <w:r w:rsidR="003D6D92" w:rsidRPr="00717D7E">
        <w:t xml:space="preserve">individual named in subparagraph (A) or (B). </w:t>
      </w:r>
    </w:p>
    <w:p w14:paraId="599E34EA" w14:textId="77777777" w:rsidR="002B3069" w:rsidRPr="00717D7E" w:rsidRDefault="001107E5" w:rsidP="0077440D">
      <w:pPr>
        <w:spacing w:line="480" w:lineRule="auto"/>
      </w:pPr>
      <w:r w:rsidRPr="00717D7E">
        <w:tab/>
      </w:r>
      <w:r w:rsidR="003D6D92" w:rsidRPr="00717D7E">
        <w:t>(</w:t>
      </w:r>
      <w:r w:rsidR="009D7CE7" w:rsidRPr="00717D7E">
        <w:t>16</w:t>
      </w:r>
      <w:r w:rsidR="003D6D92" w:rsidRPr="00717D7E">
        <w:t xml:space="preserve">) “Landlord” </w:t>
      </w:r>
      <w:r w:rsidR="0006572F" w:rsidRPr="00717D7E">
        <w:t>means</w:t>
      </w:r>
      <w:r w:rsidR="002B3069" w:rsidRPr="00717D7E">
        <w:t>:</w:t>
      </w:r>
    </w:p>
    <w:p w14:paraId="599E34EB" w14:textId="77777777" w:rsidR="002B3069" w:rsidRPr="00717D7E" w:rsidRDefault="00AA463F" w:rsidP="0077440D">
      <w:pPr>
        <w:spacing w:line="480" w:lineRule="auto"/>
      </w:pPr>
      <w:r w:rsidRPr="00717D7E">
        <w:tab/>
      </w:r>
      <w:r w:rsidR="001107E5" w:rsidRPr="00717D7E">
        <w:tab/>
      </w:r>
      <w:r w:rsidR="002B3069" w:rsidRPr="00717D7E">
        <w:t>(A)</w:t>
      </w:r>
      <w:r w:rsidR="0006572F" w:rsidRPr="00717D7E">
        <w:t xml:space="preserve"> </w:t>
      </w:r>
      <w:r w:rsidR="008E4B14" w:rsidRPr="00717D7E">
        <w:t xml:space="preserve">the </w:t>
      </w:r>
      <w:r w:rsidR="0006572F" w:rsidRPr="00717D7E">
        <w:t>owner of</w:t>
      </w:r>
      <w:r w:rsidR="002B29F7" w:rsidRPr="00717D7E">
        <w:t xml:space="preserve"> </w:t>
      </w:r>
      <w:r w:rsidR="00070CF3" w:rsidRPr="00717D7E">
        <w:t xml:space="preserve">a </w:t>
      </w:r>
      <w:r w:rsidR="002B29F7" w:rsidRPr="00717D7E">
        <w:t xml:space="preserve">dwelling unit </w:t>
      </w:r>
      <w:r w:rsidR="00920F43" w:rsidRPr="00717D7E">
        <w:t xml:space="preserve">rented to a </w:t>
      </w:r>
      <w:r w:rsidR="002B3069" w:rsidRPr="00717D7E">
        <w:t xml:space="preserve">tenant; </w:t>
      </w:r>
    </w:p>
    <w:p w14:paraId="599E34EC" w14:textId="77777777" w:rsidR="00B70091" w:rsidRPr="00717D7E" w:rsidRDefault="00AA463F" w:rsidP="0077440D">
      <w:pPr>
        <w:spacing w:line="480" w:lineRule="auto"/>
      </w:pPr>
      <w:r w:rsidRPr="00717D7E">
        <w:tab/>
      </w:r>
      <w:r w:rsidR="001107E5" w:rsidRPr="00717D7E">
        <w:tab/>
      </w:r>
      <w:r w:rsidR="002B3069" w:rsidRPr="00717D7E">
        <w:t xml:space="preserve">(B) </w:t>
      </w:r>
      <w:r w:rsidR="00E526BC" w:rsidRPr="00717D7E">
        <w:t xml:space="preserve">a </w:t>
      </w:r>
      <w:r w:rsidR="00CE4BB8" w:rsidRPr="00717D7E">
        <w:t>successor in interest to the landlord</w:t>
      </w:r>
      <w:r w:rsidR="002B3069" w:rsidRPr="00717D7E">
        <w:t xml:space="preserve">; </w:t>
      </w:r>
    </w:p>
    <w:p w14:paraId="599E34ED" w14:textId="77777777" w:rsidR="00B70091" w:rsidRPr="00717D7E" w:rsidRDefault="001107E5" w:rsidP="0077440D">
      <w:pPr>
        <w:spacing w:line="480" w:lineRule="auto"/>
      </w:pPr>
      <w:r w:rsidRPr="00717D7E">
        <w:tab/>
      </w:r>
      <w:r w:rsidRPr="00717D7E">
        <w:tab/>
      </w:r>
      <w:r w:rsidR="00B70091" w:rsidRPr="00717D7E">
        <w:t>(</w:t>
      </w:r>
      <w:r w:rsidR="002B3069" w:rsidRPr="00717D7E">
        <w:t>C</w:t>
      </w:r>
      <w:r w:rsidR="00B70091" w:rsidRPr="00717D7E">
        <w:t xml:space="preserve">) </w:t>
      </w:r>
      <w:r w:rsidR="006B0013" w:rsidRPr="00717D7E">
        <w:t>a</w:t>
      </w:r>
      <w:r w:rsidR="0028690C" w:rsidRPr="00717D7E">
        <w:t xml:space="preserve"> </w:t>
      </w:r>
      <w:r w:rsidR="00595D17" w:rsidRPr="00717D7E">
        <w:t xml:space="preserve">sublessor, </w:t>
      </w:r>
      <w:r w:rsidR="00CF14ED" w:rsidRPr="00717D7E">
        <w:t>only</w:t>
      </w:r>
      <w:r w:rsidR="005B547E" w:rsidRPr="00717D7E">
        <w:t xml:space="preserve"> </w:t>
      </w:r>
      <w:r w:rsidR="00B63718" w:rsidRPr="00717D7E">
        <w:t>if the landlord did not consent to the sublease</w:t>
      </w:r>
      <w:r w:rsidR="003D7CA9" w:rsidRPr="00717D7E">
        <w:t>;</w:t>
      </w:r>
      <w:r w:rsidR="0028690C" w:rsidRPr="00717D7E">
        <w:t xml:space="preserve"> and </w:t>
      </w:r>
    </w:p>
    <w:p w14:paraId="599E34EE" w14:textId="77777777" w:rsidR="00355488" w:rsidRPr="00717D7E" w:rsidRDefault="00451F06" w:rsidP="0077440D">
      <w:pPr>
        <w:spacing w:line="480" w:lineRule="auto"/>
      </w:pPr>
      <w:r w:rsidRPr="00717D7E">
        <w:tab/>
      </w:r>
      <w:r w:rsidR="00355488" w:rsidRPr="00717D7E">
        <w:tab/>
      </w:r>
      <w:r w:rsidR="00B70091" w:rsidRPr="00717D7E">
        <w:t>(</w:t>
      </w:r>
      <w:r w:rsidR="002B3069" w:rsidRPr="00717D7E">
        <w:t>D</w:t>
      </w:r>
      <w:r w:rsidR="00B70091" w:rsidRPr="00717D7E">
        <w:t xml:space="preserve">) </w:t>
      </w:r>
      <w:r w:rsidR="008E4B14" w:rsidRPr="00717D7E">
        <w:t xml:space="preserve">a person that manages </w:t>
      </w:r>
      <w:r w:rsidR="00595D17" w:rsidRPr="00717D7E">
        <w:t>the</w:t>
      </w:r>
      <w:r w:rsidR="008E4B14" w:rsidRPr="00717D7E">
        <w:t xml:space="preserve"> unit or enters a lease on behalf of the owner of </w:t>
      </w:r>
      <w:r w:rsidR="00595D17" w:rsidRPr="00717D7E">
        <w:t>the</w:t>
      </w:r>
      <w:r w:rsidR="008E4B14" w:rsidRPr="00717D7E">
        <w:t xml:space="preserve"> unit and fails to comply with Section 108(</w:t>
      </w:r>
      <w:r w:rsidR="00CE14E9" w:rsidRPr="00717D7E">
        <w:t>c</w:t>
      </w:r>
      <w:r w:rsidR="008E4B14" w:rsidRPr="00717D7E">
        <w:t>) and (</w:t>
      </w:r>
      <w:r w:rsidR="00CE14E9" w:rsidRPr="00717D7E">
        <w:t>d</w:t>
      </w:r>
      <w:r w:rsidR="008E4B14" w:rsidRPr="00717D7E">
        <w:t>)</w:t>
      </w:r>
      <w:r w:rsidR="00097598" w:rsidRPr="00717D7E">
        <w:t>,</w:t>
      </w:r>
      <w:r w:rsidR="008E4B14" w:rsidRPr="00717D7E">
        <w:t xml:space="preserve"> </w:t>
      </w:r>
      <w:r w:rsidR="00595D17" w:rsidRPr="00717D7E">
        <w:t xml:space="preserve">except with respect to </w:t>
      </w:r>
      <w:r w:rsidR="00355488" w:rsidRPr="00717D7E">
        <w:t xml:space="preserve">events occurring </w:t>
      </w:r>
      <w:r w:rsidR="00355488" w:rsidRPr="00717D7E">
        <w:lastRenderedPageBreak/>
        <w:t>after:</w:t>
      </w:r>
    </w:p>
    <w:p w14:paraId="599E34EF" w14:textId="77777777" w:rsidR="00355488" w:rsidRPr="00717D7E" w:rsidRDefault="00451F06" w:rsidP="0077440D">
      <w:pPr>
        <w:spacing w:line="480" w:lineRule="auto"/>
      </w:pPr>
      <w:r w:rsidRPr="00717D7E">
        <w:tab/>
      </w:r>
      <w:r w:rsidR="00E8232F" w:rsidRPr="00717D7E">
        <w:tab/>
      </w:r>
      <w:r w:rsidR="001107E5" w:rsidRPr="00717D7E">
        <w:tab/>
      </w:r>
      <w:r w:rsidRPr="00717D7E">
        <w:t>(</w:t>
      </w:r>
      <w:r w:rsidR="00595D17" w:rsidRPr="00717D7E">
        <w:t>i</w:t>
      </w:r>
      <w:r w:rsidRPr="00717D7E">
        <w:t xml:space="preserve">) </w:t>
      </w:r>
      <w:r w:rsidR="00355488" w:rsidRPr="00717D7E">
        <w:t xml:space="preserve">the tenant </w:t>
      </w:r>
      <w:r w:rsidR="00724F7A">
        <w:t>is</w:t>
      </w:r>
      <w:r w:rsidR="00355488" w:rsidRPr="00717D7E">
        <w:t xml:space="preserve"> given notice in a record that complies with Section 108(</w:t>
      </w:r>
      <w:r w:rsidR="00CE14E9" w:rsidRPr="00717D7E">
        <w:t>c</w:t>
      </w:r>
      <w:r w:rsidR="00355488" w:rsidRPr="00717D7E">
        <w:t>) and (</w:t>
      </w:r>
      <w:r w:rsidR="00CE14E9" w:rsidRPr="00717D7E">
        <w:t>d</w:t>
      </w:r>
      <w:r w:rsidR="00355488" w:rsidRPr="00717D7E">
        <w:t>)</w:t>
      </w:r>
      <w:r w:rsidR="00097598" w:rsidRPr="00717D7E">
        <w:t>;</w:t>
      </w:r>
      <w:r w:rsidR="00355488" w:rsidRPr="00717D7E">
        <w:t xml:space="preserve"> or</w:t>
      </w:r>
    </w:p>
    <w:p w14:paraId="599E34F0" w14:textId="77777777" w:rsidR="00355488" w:rsidRPr="00717D7E" w:rsidRDefault="00451F06" w:rsidP="0077440D">
      <w:pPr>
        <w:spacing w:line="480" w:lineRule="auto"/>
      </w:pPr>
      <w:r w:rsidRPr="00717D7E">
        <w:tab/>
      </w:r>
      <w:r w:rsidR="00E8232F" w:rsidRPr="00717D7E">
        <w:tab/>
      </w:r>
      <w:r w:rsidR="001107E5" w:rsidRPr="00717D7E">
        <w:tab/>
      </w:r>
      <w:r w:rsidRPr="00717D7E">
        <w:t>(</w:t>
      </w:r>
      <w:r w:rsidR="00595D17" w:rsidRPr="00717D7E">
        <w:t>ii</w:t>
      </w:r>
      <w:r w:rsidRPr="00717D7E">
        <w:t>)</w:t>
      </w:r>
      <w:r w:rsidR="00355488" w:rsidRPr="00717D7E">
        <w:t xml:space="preserve"> the date of termination of </w:t>
      </w:r>
      <w:r w:rsidR="002B3069" w:rsidRPr="00717D7E">
        <w:t xml:space="preserve">the person’s authority to act on behalf of the </w:t>
      </w:r>
      <w:r w:rsidR="0099033D" w:rsidRPr="00717D7E">
        <w:t>owner if</w:t>
      </w:r>
      <w:r w:rsidR="002B3069" w:rsidRPr="00717D7E">
        <w:t xml:space="preserve"> that authority is terminated. </w:t>
      </w:r>
    </w:p>
    <w:p w14:paraId="599E34F1" w14:textId="77777777" w:rsidR="00261642" w:rsidRPr="00717D7E" w:rsidRDefault="001107E5" w:rsidP="0077440D">
      <w:pPr>
        <w:spacing w:line="480" w:lineRule="auto"/>
      </w:pPr>
      <w:r w:rsidRPr="00717D7E">
        <w:tab/>
      </w:r>
      <w:r w:rsidR="00261642" w:rsidRPr="00717D7E">
        <w:t xml:space="preserve">(17) “Law” includes </w:t>
      </w:r>
      <w:r w:rsidR="00E27520" w:rsidRPr="00717D7E">
        <w:t xml:space="preserve">federal or state </w:t>
      </w:r>
      <w:r w:rsidR="00261642" w:rsidRPr="00717D7E">
        <w:t>statutes</w:t>
      </w:r>
      <w:r w:rsidR="002F4D02" w:rsidRPr="00717D7E">
        <w:t>, case</w:t>
      </w:r>
      <w:r w:rsidR="00261642" w:rsidRPr="00717D7E">
        <w:t xml:space="preserve"> law, administrative </w:t>
      </w:r>
      <w:r w:rsidR="00594D98" w:rsidRPr="00717D7E">
        <w:t>action</w:t>
      </w:r>
      <w:r w:rsidR="002F4D02" w:rsidRPr="00717D7E">
        <w:t>, and legislative acts of local governments</w:t>
      </w:r>
      <w:r w:rsidR="00B669BD" w:rsidRPr="00717D7E">
        <w:t>.</w:t>
      </w:r>
      <w:r w:rsidR="00261642" w:rsidRPr="00717D7E">
        <w:t xml:space="preserve"> </w:t>
      </w:r>
    </w:p>
    <w:p w14:paraId="599E34F2" w14:textId="77777777" w:rsidR="00AD1033" w:rsidRPr="00717D7E" w:rsidRDefault="001107E5" w:rsidP="0077440D">
      <w:pPr>
        <w:spacing w:line="480" w:lineRule="auto"/>
      </w:pPr>
      <w:r w:rsidRPr="00717D7E">
        <w:tab/>
      </w:r>
      <w:r w:rsidR="003D6D92" w:rsidRPr="00717D7E">
        <w:t>(</w:t>
      </w:r>
      <w:r w:rsidR="00261642" w:rsidRPr="00717D7E">
        <w:t>18</w:t>
      </w:r>
      <w:r w:rsidR="003D6D92" w:rsidRPr="00717D7E">
        <w:t>) “Lease” means a contract</w:t>
      </w:r>
      <w:r w:rsidR="007414AA" w:rsidRPr="00717D7E">
        <w:t>, oral or in a record,</w:t>
      </w:r>
      <w:r w:rsidR="003D6D92" w:rsidRPr="00717D7E">
        <w:t xml:space="preserve"> between a landlord and tenant </w:t>
      </w:r>
      <w:r w:rsidR="00BD31D2" w:rsidRPr="00717D7E">
        <w:t xml:space="preserve">in </w:t>
      </w:r>
      <w:r w:rsidR="003D6D92" w:rsidRPr="00717D7E">
        <w:t xml:space="preserve">which the landlord rents </w:t>
      </w:r>
      <w:r w:rsidR="009C70C1" w:rsidRPr="00717D7E">
        <w:t xml:space="preserve">a dwelling unit </w:t>
      </w:r>
      <w:r w:rsidR="003D6D92" w:rsidRPr="00717D7E">
        <w:t>to the tenant for a tenancy for a fixed term or</w:t>
      </w:r>
      <w:r w:rsidR="00E54EC4" w:rsidRPr="00717D7E">
        <w:t xml:space="preserve"> </w:t>
      </w:r>
      <w:r w:rsidR="003D6D92" w:rsidRPr="00717D7E">
        <w:t>a periodic tenancy</w:t>
      </w:r>
      <w:r w:rsidR="002B6BC0">
        <w:t>.</w:t>
      </w:r>
      <w:r w:rsidR="005F41DF" w:rsidRPr="00717D7E">
        <w:t xml:space="preserve"> </w:t>
      </w:r>
      <w:r w:rsidR="008E4B14" w:rsidRPr="00717D7E">
        <w:t>The term</w:t>
      </w:r>
      <w:r w:rsidR="007414AA" w:rsidRPr="00717D7E">
        <w:t xml:space="preserve"> includes</w:t>
      </w:r>
      <w:r w:rsidR="009234C6" w:rsidRPr="00717D7E">
        <w:t xml:space="preserve"> </w:t>
      </w:r>
      <w:r w:rsidR="00595D17" w:rsidRPr="00717D7E">
        <w:t xml:space="preserve">an </w:t>
      </w:r>
      <w:r w:rsidR="009234C6" w:rsidRPr="00717D7E">
        <w:t xml:space="preserve">amendment </w:t>
      </w:r>
      <w:r w:rsidR="008E4B14" w:rsidRPr="00717D7E">
        <w:t>to the lease</w:t>
      </w:r>
      <w:r w:rsidR="00595D17" w:rsidRPr="00717D7E">
        <w:t>,</w:t>
      </w:r>
      <w:r w:rsidR="007414AA" w:rsidRPr="00717D7E">
        <w:t xml:space="preserve"> rules adopted by the landlord </w:t>
      </w:r>
      <w:r w:rsidR="008E4B14" w:rsidRPr="00717D7E">
        <w:t xml:space="preserve">which </w:t>
      </w:r>
      <w:r w:rsidR="007414AA" w:rsidRPr="00717D7E">
        <w:t xml:space="preserve">were disclosed to the tenant </w:t>
      </w:r>
      <w:r w:rsidR="00793686" w:rsidRPr="00717D7E">
        <w:t>under</w:t>
      </w:r>
      <w:r w:rsidR="007414AA" w:rsidRPr="00717D7E">
        <w:t xml:space="preserve"> Section 108(</w:t>
      </w:r>
      <w:r w:rsidR="00CE14E9" w:rsidRPr="00717D7E">
        <w:t>b</w:t>
      </w:r>
      <w:r w:rsidR="00B96BAE" w:rsidRPr="00717D7E">
        <w:t>)(</w:t>
      </w:r>
      <w:r w:rsidR="007414AA" w:rsidRPr="00717D7E">
        <w:t>4</w:t>
      </w:r>
      <w:r w:rsidR="00595D17" w:rsidRPr="00717D7E">
        <w:t xml:space="preserve">), </w:t>
      </w:r>
      <w:r w:rsidR="008E4B14" w:rsidRPr="00717D7E">
        <w:t xml:space="preserve">and, subject to Section </w:t>
      </w:r>
      <w:r w:rsidR="008E0616" w:rsidRPr="00717D7E">
        <w:t>304</w:t>
      </w:r>
      <w:r w:rsidR="008E4B14" w:rsidRPr="00717D7E">
        <w:t xml:space="preserve">, </w:t>
      </w:r>
      <w:r w:rsidR="007414AA" w:rsidRPr="00717D7E">
        <w:t xml:space="preserve">rules adopted </w:t>
      </w:r>
      <w:r w:rsidR="00920F43" w:rsidRPr="00717D7E">
        <w:t xml:space="preserve">by the landlord </w:t>
      </w:r>
      <w:r w:rsidR="007414AA" w:rsidRPr="00717D7E">
        <w:t xml:space="preserve">after commencement of the </w:t>
      </w:r>
      <w:r w:rsidR="00E74E9B" w:rsidRPr="00717D7E">
        <w:t xml:space="preserve">term of the </w:t>
      </w:r>
      <w:r w:rsidR="007414AA" w:rsidRPr="00717D7E">
        <w:t>lease</w:t>
      </w:r>
      <w:r w:rsidR="008E4B14" w:rsidRPr="00717D7E">
        <w:t>.</w:t>
      </w:r>
      <w:r w:rsidR="007414AA" w:rsidRPr="00717D7E">
        <w:t xml:space="preserve">  </w:t>
      </w:r>
      <w:r w:rsidR="00DA0E17" w:rsidRPr="00717D7E">
        <w:tab/>
      </w:r>
    </w:p>
    <w:p w14:paraId="599E34F3" w14:textId="77777777" w:rsidR="00793686" w:rsidRPr="00717D7E" w:rsidRDefault="001107E5" w:rsidP="0077440D">
      <w:pPr>
        <w:spacing w:line="480" w:lineRule="auto"/>
      </w:pPr>
      <w:r w:rsidRPr="00717D7E">
        <w:tab/>
      </w:r>
      <w:r w:rsidR="00793686" w:rsidRPr="00717D7E">
        <w:t>(</w:t>
      </w:r>
      <w:r w:rsidR="00261642" w:rsidRPr="00717D7E">
        <w:t>19</w:t>
      </w:r>
      <w:r w:rsidR="00793686" w:rsidRPr="00717D7E">
        <w:t>) “Notice in a record” means notice that complies with Section 107(</w:t>
      </w:r>
      <w:r w:rsidR="00F34C69" w:rsidRPr="00717D7E">
        <w:t>b</w:t>
      </w:r>
      <w:r w:rsidR="00793686" w:rsidRPr="00717D7E">
        <w:t>).</w:t>
      </w:r>
    </w:p>
    <w:p w14:paraId="599E34F4" w14:textId="77777777" w:rsidR="00070CF3" w:rsidRPr="00717D7E" w:rsidRDefault="001107E5" w:rsidP="0077440D">
      <w:pPr>
        <w:spacing w:line="480" w:lineRule="auto"/>
      </w:pPr>
      <w:r w:rsidRPr="00717D7E">
        <w:tab/>
      </w:r>
      <w:r w:rsidR="003D6D92" w:rsidRPr="00717D7E">
        <w:t>(</w:t>
      </w:r>
      <w:r w:rsidR="00261642" w:rsidRPr="00717D7E">
        <w:t>20</w:t>
      </w:r>
      <w:r w:rsidR="003D6D92" w:rsidRPr="00717D7E">
        <w:t xml:space="preserve">) “Owner” means </w:t>
      </w:r>
      <w:r w:rsidR="006A13BB" w:rsidRPr="00717D7E">
        <w:t xml:space="preserve">a person </w:t>
      </w:r>
      <w:r w:rsidR="003D6D92" w:rsidRPr="00717D7E">
        <w:t>vested with</w:t>
      </w:r>
      <w:r w:rsidR="002C59D9" w:rsidRPr="00717D7E">
        <w:t xml:space="preserve"> all or part of</w:t>
      </w:r>
      <w:r w:rsidR="00070CF3" w:rsidRPr="00717D7E">
        <w:t>:</w:t>
      </w:r>
    </w:p>
    <w:p w14:paraId="599E34F5" w14:textId="77777777" w:rsidR="00070CF3" w:rsidRPr="00717D7E" w:rsidRDefault="00E34A97" w:rsidP="0077440D">
      <w:pPr>
        <w:spacing w:line="480" w:lineRule="auto"/>
      </w:pPr>
      <w:r w:rsidRPr="00717D7E">
        <w:tab/>
      </w:r>
      <w:r w:rsidR="001107E5" w:rsidRPr="00717D7E">
        <w:tab/>
      </w:r>
      <w:r w:rsidR="003D6D92" w:rsidRPr="00717D7E">
        <w:t>(</w:t>
      </w:r>
      <w:r w:rsidR="00070CF3" w:rsidRPr="00717D7E">
        <w:t>A</w:t>
      </w:r>
      <w:r w:rsidR="003D6D92" w:rsidRPr="00717D7E">
        <w:t>)</w:t>
      </w:r>
      <w:r w:rsidR="00AD1033" w:rsidRPr="00717D7E">
        <w:t xml:space="preserve"> l</w:t>
      </w:r>
      <w:r w:rsidR="003D6D92" w:rsidRPr="00717D7E">
        <w:t>egal title to the premises</w:t>
      </w:r>
      <w:r w:rsidR="00070CF3" w:rsidRPr="00717D7E">
        <w:t>;</w:t>
      </w:r>
      <w:r w:rsidR="003D6D92" w:rsidRPr="00717D7E">
        <w:t xml:space="preserve"> or </w:t>
      </w:r>
    </w:p>
    <w:p w14:paraId="599E34F6" w14:textId="77777777" w:rsidR="00630BBE" w:rsidRPr="00717D7E" w:rsidRDefault="00E34A97" w:rsidP="0077440D">
      <w:pPr>
        <w:spacing w:line="480" w:lineRule="auto"/>
      </w:pPr>
      <w:r w:rsidRPr="00717D7E">
        <w:tab/>
      </w:r>
      <w:r w:rsidR="001107E5" w:rsidRPr="00717D7E">
        <w:tab/>
      </w:r>
      <w:r w:rsidR="003D6D92" w:rsidRPr="00717D7E">
        <w:t>(</w:t>
      </w:r>
      <w:r w:rsidR="00070CF3" w:rsidRPr="00717D7E">
        <w:t>B</w:t>
      </w:r>
      <w:r w:rsidR="003D6D92" w:rsidRPr="00717D7E">
        <w:t>) beneficial ownership and a right to present use and enjoyment of the premises</w:t>
      </w:r>
      <w:r w:rsidR="001C4A02" w:rsidRPr="00717D7E">
        <w:t>.</w:t>
      </w:r>
      <w:r w:rsidR="006A13BB" w:rsidRPr="00717D7E">
        <w:t xml:space="preserve"> </w:t>
      </w:r>
    </w:p>
    <w:p w14:paraId="599E34F7" w14:textId="77777777" w:rsidR="003D6D92" w:rsidRPr="00717D7E" w:rsidRDefault="001107E5" w:rsidP="0077440D">
      <w:pPr>
        <w:spacing w:line="480" w:lineRule="auto"/>
      </w:pPr>
      <w:r w:rsidRPr="00717D7E">
        <w:tab/>
      </w:r>
      <w:r w:rsidR="003D6D92" w:rsidRPr="00717D7E">
        <w:t>(</w:t>
      </w:r>
      <w:r w:rsidR="00261642" w:rsidRPr="00717D7E">
        <w:t>21</w:t>
      </w:r>
      <w:r w:rsidR="003D6D92" w:rsidRPr="00717D7E">
        <w:t xml:space="preserve">) “Periodic rent” means the amount payable each month under a tenancy for a fixed term or a periodic tenancy for </w:t>
      </w:r>
      <w:r w:rsidR="006A13BB" w:rsidRPr="00717D7E">
        <w:t>month to month</w:t>
      </w:r>
      <w:r w:rsidR="003D6D92" w:rsidRPr="00717D7E">
        <w:t xml:space="preserve"> or payable each week under a periodic tenancy for </w:t>
      </w:r>
      <w:r w:rsidR="006A13BB" w:rsidRPr="00717D7E">
        <w:t>week to week</w:t>
      </w:r>
      <w:r w:rsidR="003D6D92" w:rsidRPr="00717D7E">
        <w:t xml:space="preserve">. If rent is payable annually, periodic rent is the amount of the annual rent divided by 12. </w:t>
      </w:r>
    </w:p>
    <w:p w14:paraId="599E34F8" w14:textId="77777777" w:rsidR="003D6D92" w:rsidRPr="00717D7E" w:rsidRDefault="001107E5" w:rsidP="0077440D">
      <w:pPr>
        <w:spacing w:line="480" w:lineRule="auto"/>
      </w:pPr>
      <w:r w:rsidRPr="00717D7E">
        <w:tab/>
      </w:r>
      <w:r w:rsidR="003D6D92" w:rsidRPr="00717D7E">
        <w:t>(</w:t>
      </w:r>
      <w:r w:rsidR="00261642" w:rsidRPr="00717D7E">
        <w:t>22</w:t>
      </w:r>
      <w:r w:rsidR="003D6D92" w:rsidRPr="00717D7E">
        <w:t xml:space="preserve">) “Periodic tenancy” means a tenancy created under a lease or arising by operation of law for either </w:t>
      </w:r>
      <w:r w:rsidR="00901A1D" w:rsidRPr="00717D7E">
        <w:t>month to month</w:t>
      </w:r>
      <w:r w:rsidR="003D6D92" w:rsidRPr="00717D7E">
        <w:t xml:space="preserve"> or </w:t>
      </w:r>
      <w:r w:rsidR="00901A1D" w:rsidRPr="00717D7E">
        <w:t>week to week</w:t>
      </w:r>
      <w:r w:rsidR="003948C1" w:rsidRPr="00717D7E">
        <w:t>.</w:t>
      </w:r>
      <w:r w:rsidR="003D6D92" w:rsidRPr="00717D7E">
        <w:t xml:space="preserve"> </w:t>
      </w:r>
    </w:p>
    <w:p w14:paraId="599E34F9" w14:textId="77777777" w:rsidR="003D6D92" w:rsidRPr="00717D7E" w:rsidRDefault="001107E5" w:rsidP="0077440D">
      <w:pPr>
        <w:spacing w:line="480" w:lineRule="auto"/>
      </w:pPr>
      <w:r w:rsidRPr="00717D7E">
        <w:tab/>
      </w:r>
      <w:r w:rsidR="003D6D92" w:rsidRPr="00717D7E">
        <w:t>(</w:t>
      </w:r>
      <w:r w:rsidR="00261642" w:rsidRPr="00717D7E">
        <w:t>23</w:t>
      </w:r>
      <w:r w:rsidR="003D6D92" w:rsidRPr="00717D7E">
        <w:t xml:space="preserve">) “Person” means an individual, estate, </w:t>
      </w:r>
      <w:r w:rsidR="00537F62" w:rsidRPr="00717D7E">
        <w:t xml:space="preserve">trust, </w:t>
      </w:r>
      <w:r w:rsidR="003D6D92" w:rsidRPr="00717D7E">
        <w:t xml:space="preserve">business or nonprofit entity, public </w:t>
      </w:r>
      <w:r w:rsidR="003D6D92" w:rsidRPr="00717D7E">
        <w:lastRenderedPageBreak/>
        <w:t xml:space="preserve">corporation, government or governmental subdivision, agency, or instrumentality, or other legal entity. </w:t>
      </w:r>
    </w:p>
    <w:p w14:paraId="599E34FA" w14:textId="77777777" w:rsidR="003D6D92" w:rsidRPr="00717D7E" w:rsidRDefault="001107E5" w:rsidP="0077440D">
      <w:pPr>
        <w:spacing w:line="480" w:lineRule="auto"/>
      </w:pPr>
      <w:r w:rsidRPr="00717D7E">
        <w:tab/>
      </w:r>
      <w:r w:rsidR="003D6D92" w:rsidRPr="00717D7E">
        <w:t>(</w:t>
      </w:r>
      <w:r w:rsidR="00261642" w:rsidRPr="00717D7E">
        <w:t>24</w:t>
      </w:r>
      <w:r w:rsidR="003D6D92" w:rsidRPr="00717D7E">
        <w:t>) “Premises” means a dwelling unit</w:t>
      </w:r>
      <w:r w:rsidR="00A25675" w:rsidRPr="00717D7E">
        <w:t xml:space="preserve"> </w:t>
      </w:r>
      <w:r w:rsidR="000273A6" w:rsidRPr="00717D7E">
        <w:t xml:space="preserve">and, to the extent owned by the landlord, </w:t>
      </w:r>
      <w:r w:rsidR="00920F43" w:rsidRPr="00717D7E">
        <w:t xml:space="preserve">any </w:t>
      </w:r>
      <w:r w:rsidR="00275350" w:rsidRPr="00717D7E">
        <w:t xml:space="preserve">structure of which </w:t>
      </w:r>
      <w:r w:rsidR="00920F43" w:rsidRPr="00717D7E">
        <w:t>the unit</w:t>
      </w:r>
      <w:r w:rsidR="00275350" w:rsidRPr="00717D7E">
        <w:t xml:space="preserve"> is a part</w:t>
      </w:r>
      <w:r w:rsidR="008307C0" w:rsidRPr="00717D7E">
        <w:t>.</w:t>
      </w:r>
      <w:r w:rsidR="00A25675" w:rsidRPr="00717D7E">
        <w:t xml:space="preserve"> The term includes</w:t>
      </w:r>
      <w:r w:rsidR="00275350" w:rsidRPr="00717D7E">
        <w:t xml:space="preserve"> </w:t>
      </w:r>
      <w:r w:rsidR="00350539" w:rsidRPr="00717D7E">
        <w:t xml:space="preserve">any </w:t>
      </w:r>
      <w:r w:rsidR="00275350" w:rsidRPr="00717D7E">
        <w:t>area</w:t>
      </w:r>
      <w:r w:rsidR="0099033D" w:rsidRPr="00717D7E">
        <w:t xml:space="preserve"> and structure</w:t>
      </w:r>
      <w:r w:rsidR="00275350" w:rsidRPr="00717D7E">
        <w:t xml:space="preserve"> </w:t>
      </w:r>
      <w:r w:rsidR="00C03666" w:rsidRPr="00717D7E">
        <w:t xml:space="preserve">owned by the landlord </w:t>
      </w:r>
      <w:r w:rsidR="00AD1033" w:rsidRPr="00717D7E">
        <w:t xml:space="preserve">which </w:t>
      </w:r>
      <w:r w:rsidR="0099033D" w:rsidRPr="00717D7E">
        <w:t xml:space="preserve">are </w:t>
      </w:r>
      <w:r w:rsidR="00275350" w:rsidRPr="00717D7E">
        <w:t>associated with the structure</w:t>
      </w:r>
      <w:r w:rsidR="00061D28" w:rsidRPr="00717D7E">
        <w:t xml:space="preserve"> </w:t>
      </w:r>
      <w:r w:rsidR="0099033D" w:rsidRPr="00717D7E">
        <w:t xml:space="preserve">in which the dwelling unit is located and </w:t>
      </w:r>
      <w:r w:rsidR="00586042" w:rsidRPr="00717D7E">
        <w:t xml:space="preserve">held out </w:t>
      </w:r>
      <w:r w:rsidR="00C03666" w:rsidRPr="00717D7E">
        <w:t xml:space="preserve">by the landlord </w:t>
      </w:r>
      <w:r w:rsidR="00586042" w:rsidRPr="00717D7E">
        <w:t>for the use of tenants generally</w:t>
      </w:r>
      <w:r w:rsidR="0014037C" w:rsidRPr="00717D7E">
        <w:t>.</w:t>
      </w:r>
      <w:r w:rsidR="003D6D92" w:rsidRPr="00717D7E">
        <w:t xml:space="preserve"> </w:t>
      </w:r>
    </w:p>
    <w:p w14:paraId="599E34FB" w14:textId="77777777" w:rsidR="003D6D92" w:rsidRPr="00717D7E" w:rsidRDefault="001107E5" w:rsidP="0077440D">
      <w:pPr>
        <w:spacing w:line="480" w:lineRule="auto"/>
      </w:pPr>
      <w:r w:rsidRPr="00717D7E">
        <w:tab/>
      </w:r>
      <w:r w:rsidR="003D6D92" w:rsidRPr="00717D7E">
        <w:t>(</w:t>
      </w:r>
      <w:r w:rsidR="00261642" w:rsidRPr="00717D7E">
        <w:t>25</w:t>
      </w:r>
      <w:r w:rsidR="003D6D92" w:rsidRPr="00717D7E">
        <w:t xml:space="preserve">) “Prepaid rent” means </w:t>
      </w:r>
      <w:r w:rsidR="002570A1" w:rsidRPr="00717D7E">
        <w:t xml:space="preserve">rent paid to a landlord </w:t>
      </w:r>
      <w:r w:rsidR="005C0EAA" w:rsidRPr="00717D7E">
        <w:t xml:space="preserve">before the </w:t>
      </w:r>
      <w:r w:rsidR="002570A1" w:rsidRPr="00717D7E">
        <w:t>first day of the rental period</w:t>
      </w:r>
      <w:r w:rsidR="001F1640" w:rsidRPr="00717D7E">
        <w:t xml:space="preserve"> to which it is to be applied</w:t>
      </w:r>
      <w:r w:rsidR="002570A1" w:rsidRPr="00717D7E">
        <w:t xml:space="preserve">. </w:t>
      </w:r>
    </w:p>
    <w:p w14:paraId="599E34FC" w14:textId="77777777" w:rsidR="003D6D92" w:rsidRPr="00717D7E" w:rsidRDefault="001107E5" w:rsidP="0077440D">
      <w:pPr>
        <w:spacing w:line="480" w:lineRule="auto"/>
      </w:pPr>
      <w:r w:rsidRPr="00717D7E">
        <w:tab/>
      </w:r>
      <w:r w:rsidR="003D6D92" w:rsidRPr="00717D7E">
        <w:t>(</w:t>
      </w:r>
      <w:r w:rsidR="00261642" w:rsidRPr="00717D7E">
        <w:t>26</w:t>
      </w:r>
      <w:r w:rsidR="003D6D92" w:rsidRPr="00717D7E">
        <w:t>) “Record” means information that is inscribed on a tangible medium or that is stored in an electronic or other medium and is retrievable in perceivable form.</w:t>
      </w:r>
    </w:p>
    <w:p w14:paraId="599E34FD" w14:textId="77777777" w:rsidR="003D6D92" w:rsidRPr="00717D7E" w:rsidRDefault="001107E5" w:rsidP="0077440D">
      <w:pPr>
        <w:spacing w:line="480" w:lineRule="auto"/>
      </w:pPr>
      <w:r w:rsidRPr="00717D7E">
        <w:tab/>
      </w:r>
      <w:r w:rsidR="003D6D92" w:rsidRPr="00717D7E">
        <w:t>(</w:t>
      </w:r>
      <w:r w:rsidR="00261642" w:rsidRPr="00717D7E">
        <w:t>27</w:t>
      </w:r>
      <w:r w:rsidR="003D6D92" w:rsidRPr="00717D7E">
        <w:t>) “Rent</w:t>
      </w:r>
      <w:r w:rsidR="0034214F" w:rsidRPr="00717D7E">
        <w:t>,</w:t>
      </w:r>
      <w:r w:rsidR="003D6D92" w:rsidRPr="00717D7E">
        <w:t xml:space="preserve">” </w:t>
      </w:r>
      <w:r w:rsidR="0089019D" w:rsidRPr="00717D7E">
        <w:t>used as a noun</w:t>
      </w:r>
      <w:r w:rsidR="00AD1033" w:rsidRPr="00717D7E">
        <w:t>,</w:t>
      </w:r>
      <w:r w:rsidR="0089019D" w:rsidRPr="00717D7E">
        <w:t xml:space="preserve"> </w:t>
      </w:r>
      <w:r w:rsidR="003D6D92" w:rsidRPr="00717D7E">
        <w:t xml:space="preserve">means </w:t>
      </w:r>
      <w:r w:rsidR="005C0EAA" w:rsidRPr="00717D7E">
        <w:t xml:space="preserve">a </w:t>
      </w:r>
      <w:r w:rsidR="00BF6AAF" w:rsidRPr="00717D7E">
        <w:t>payment</w:t>
      </w:r>
      <w:r w:rsidR="003D6D92" w:rsidRPr="00717D7E">
        <w:t xml:space="preserve"> for </w:t>
      </w:r>
      <w:r w:rsidR="00DA0783" w:rsidRPr="00717D7E">
        <w:t xml:space="preserve">the </w:t>
      </w:r>
      <w:r w:rsidR="001F4E80" w:rsidRPr="00717D7E">
        <w:t xml:space="preserve">right to possession of </w:t>
      </w:r>
      <w:r w:rsidR="00070CF3" w:rsidRPr="00717D7E">
        <w:t xml:space="preserve">a </w:t>
      </w:r>
      <w:r w:rsidR="003D6D92" w:rsidRPr="00717D7E">
        <w:t>dwelling unit.</w:t>
      </w:r>
      <w:r w:rsidR="000E3D74" w:rsidRPr="00717D7E">
        <w:t xml:space="preserve"> The term does not include </w:t>
      </w:r>
      <w:r w:rsidR="00C053D8" w:rsidRPr="00717D7E">
        <w:t xml:space="preserve">a </w:t>
      </w:r>
      <w:r w:rsidR="00EA6E53" w:rsidRPr="00717D7E">
        <w:t>security deposit or fees.</w:t>
      </w:r>
    </w:p>
    <w:p w14:paraId="599E34FE" w14:textId="77777777" w:rsidR="0035536B" w:rsidRPr="00717D7E" w:rsidRDefault="001107E5" w:rsidP="0077440D">
      <w:pPr>
        <w:spacing w:line="480" w:lineRule="auto"/>
      </w:pPr>
      <w:r w:rsidRPr="00717D7E">
        <w:tab/>
      </w:r>
      <w:r w:rsidR="0035536B" w:rsidRPr="00717D7E">
        <w:t>(</w:t>
      </w:r>
      <w:r w:rsidR="00261642" w:rsidRPr="00717D7E">
        <w:t>28</w:t>
      </w:r>
      <w:r w:rsidR="0035536B" w:rsidRPr="00717D7E">
        <w:t>) “Repairs” includes remediations.</w:t>
      </w:r>
    </w:p>
    <w:p w14:paraId="599E34FF" w14:textId="77777777" w:rsidR="00EC2CF5" w:rsidRPr="00717D7E" w:rsidRDefault="00FC6437" w:rsidP="0077440D">
      <w:pPr>
        <w:spacing w:line="480" w:lineRule="auto"/>
      </w:pPr>
      <w:r w:rsidRPr="00717D7E">
        <w:tab/>
      </w:r>
      <w:r w:rsidR="00A34403" w:rsidRPr="00717D7E">
        <w:t>(</w:t>
      </w:r>
      <w:r w:rsidR="00261642" w:rsidRPr="00717D7E">
        <w:t>29</w:t>
      </w:r>
      <w:r w:rsidR="00A34403" w:rsidRPr="00717D7E">
        <w:t>)</w:t>
      </w:r>
      <w:r w:rsidR="003D6D92" w:rsidRPr="00717D7E">
        <w:t xml:space="preserve"> “Security deposit” </w:t>
      </w:r>
      <w:r w:rsidR="00C01AB7" w:rsidRPr="00717D7E">
        <w:t xml:space="preserve">means </w:t>
      </w:r>
      <w:r w:rsidR="00153B1F" w:rsidRPr="00717D7E">
        <w:t>funds</w:t>
      </w:r>
      <w:r w:rsidR="005C0EAA" w:rsidRPr="00717D7E">
        <w:t xml:space="preserve"> </w:t>
      </w:r>
      <w:r w:rsidR="00153B1F" w:rsidRPr="00717D7E">
        <w:t>provided</w:t>
      </w:r>
      <w:r w:rsidR="0047248C" w:rsidRPr="00717D7E">
        <w:t xml:space="preserve"> to a landlord to secure </w:t>
      </w:r>
      <w:r w:rsidR="00153B1F" w:rsidRPr="00717D7E">
        <w:t>payment or performance of a</w:t>
      </w:r>
      <w:r w:rsidR="0047248C" w:rsidRPr="00717D7E">
        <w:t xml:space="preserve"> tenant’s obligations under a lease or this [act]</w:t>
      </w:r>
      <w:r w:rsidR="005C0EAA" w:rsidRPr="00717D7E">
        <w:t xml:space="preserve"> and the</w:t>
      </w:r>
      <w:r w:rsidR="001E14C0" w:rsidRPr="00717D7E">
        <w:t xml:space="preserve"> </w:t>
      </w:r>
      <w:r w:rsidR="005C0EAA" w:rsidRPr="00717D7E">
        <w:t>identifiable proceeds</w:t>
      </w:r>
      <w:r w:rsidR="001E14C0" w:rsidRPr="00717D7E">
        <w:t xml:space="preserve"> of the funds</w:t>
      </w:r>
      <w:r w:rsidR="004F4561" w:rsidRPr="00717D7E">
        <w:t xml:space="preserve">, </w:t>
      </w:r>
      <w:r w:rsidR="00AD1033" w:rsidRPr="00717D7E">
        <w:t>however</w:t>
      </w:r>
      <w:r w:rsidR="004F4561" w:rsidRPr="00717D7E">
        <w:t xml:space="preserve"> denominated</w:t>
      </w:r>
      <w:r w:rsidR="002D14AC" w:rsidRPr="00717D7E">
        <w:t xml:space="preserve">. </w:t>
      </w:r>
      <w:r w:rsidR="003D6D92" w:rsidRPr="00717D7E">
        <w:t xml:space="preserve">The term </w:t>
      </w:r>
      <w:r w:rsidR="004F4AB5" w:rsidRPr="00717D7E">
        <w:t xml:space="preserve">does </w:t>
      </w:r>
      <w:r w:rsidR="003D6D92" w:rsidRPr="00717D7E">
        <w:t xml:space="preserve">not include rent </w:t>
      </w:r>
      <w:r w:rsidR="005C0EAA" w:rsidRPr="00717D7E">
        <w:t>or</w:t>
      </w:r>
      <w:r w:rsidR="0047248C" w:rsidRPr="00717D7E">
        <w:t xml:space="preserve"> </w:t>
      </w:r>
      <w:r w:rsidR="003D6D92" w:rsidRPr="00717D7E">
        <w:t>fees</w:t>
      </w:r>
      <w:r w:rsidR="0047248C" w:rsidRPr="00717D7E">
        <w:t>.</w:t>
      </w:r>
    </w:p>
    <w:p w14:paraId="599E3500" w14:textId="77777777" w:rsidR="00C91DAF" w:rsidRPr="00717D7E" w:rsidRDefault="001107E5" w:rsidP="0077440D">
      <w:pPr>
        <w:spacing w:line="480" w:lineRule="auto"/>
      </w:pPr>
      <w:r w:rsidRPr="00717D7E">
        <w:tab/>
      </w:r>
      <w:r w:rsidR="006E5186" w:rsidRPr="00717D7E">
        <w:t>(</w:t>
      </w:r>
      <w:r w:rsidR="00261642" w:rsidRPr="00717D7E">
        <w:t>30</w:t>
      </w:r>
      <w:r w:rsidR="006E5186" w:rsidRPr="00717D7E">
        <w:t xml:space="preserve">) </w:t>
      </w:r>
      <w:r w:rsidR="00DA0E17" w:rsidRPr="00717D7E">
        <w:t xml:space="preserve">“Security interest” means an interest in personal property </w:t>
      </w:r>
      <w:r w:rsidR="00AD1033" w:rsidRPr="00717D7E">
        <w:t xml:space="preserve">which </w:t>
      </w:r>
      <w:r w:rsidR="00153B1F" w:rsidRPr="00717D7E">
        <w:t xml:space="preserve">secures payment or performance of a tenant’s obligations </w:t>
      </w:r>
      <w:r w:rsidR="00DA0E17" w:rsidRPr="00717D7E">
        <w:t>under a lease or this [act].</w:t>
      </w:r>
    </w:p>
    <w:p w14:paraId="599E3501" w14:textId="77777777" w:rsidR="003D6D92" w:rsidRPr="00717D7E" w:rsidRDefault="001107E5" w:rsidP="0077440D">
      <w:pPr>
        <w:spacing w:line="480" w:lineRule="auto"/>
      </w:pPr>
      <w:r w:rsidRPr="00717D7E">
        <w:tab/>
      </w:r>
      <w:r w:rsidR="003D6D92" w:rsidRPr="00717D7E">
        <w:t>(</w:t>
      </w:r>
      <w:r w:rsidR="00261642" w:rsidRPr="00717D7E">
        <w:t>31</w:t>
      </w:r>
      <w:r w:rsidR="003D6D92" w:rsidRPr="00717D7E">
        <w:t>) “Sign” means</w:t>
      </w:r>
      <w:r w:rsidR="004F4AB5" w:rsidRPr="00717D7E">
        <w:t>,</w:t>
      </w:r>
      <w:r w:rsidR="003D6D92" w:rsidRPr="00717D7E">
        <w:t xml:space="preserve"> with present intent to authenticate or adopt a record:</w:t>
      </w:r>
    </w:p>
    <w:p w14:paraId="599E3502" w14:textId="77777777" w:rsidR="003D6D92" w:rsidRPr="00717D7E" w:rsidRDefault="003D6D92" w:rsidP="0077440D">
      <w:pPr>
        <w:spacing w:line="480" w:lineRule="auto"/>
      </w:pPr>
      <w:r w:rsidRPr="00717D7E">
        <w:tab/>
      </w:r>
      <w:r w:rsidR="001107E5" w:rsidRPr="00717D7E">
        <w:tab/>
      </w:r>
      <w:r w:rsidRPr="00717D7E">
        <w:t>(A) to execute or adopt a tangible symbol;</w:t>
      </w:r>
      <w:r w:rsidR="00E54EC4" w:rsidRPr="00717D7E">
        <w:t xml:space="preserve"> or</w:t>
      </w:r>
    </w:p>
    <w:p w14:paraId="599E3503" w14:textId="77777777" w:rsidR="003D6D92" w:rsidRPr="00717D7E" w:rsidRDefault="003D6D92" w:rsidP="0077440D">
      <w:pPr>
        <w:spacing w:line="480" w:lineRule="auto"/>
      </w:pPr>
      <w:r w:rsidRPr="00717D7E">
        <w:tab/>
      </w:r>
      <w:r w:rsidR="001107E5" w:rsidRPr="00717D7E">
        <w:tab/>
      </w:r>
      <w:r w:rsidRPr="00717D7E">
        <w:t>(B) to attach to or logically associate with the record an electronic symbol, sound, or process</w:t>
      </w:r>
      <w:r w:rsidR="00E54EC4" w:rsidRPr="00717D7E">
        <w:t xml:space="preserve">. </w:t>
      </w:r>
      <w:r w:rsidR="0053039E">
        <w:t xml:space="preserve">For purposes of this paragraph, “symbol” includes an </w:t>
      </w:r>
      <w:r w:rsidR="0053039E" w:rsidRPr="00717D7E">
        <w:t>electronic-mail address or other identifying header</w:t>
      </w:r>
      <w:r w:rsidR="0053039E">
        <w:t xml:space="preserve">. </w:t>
      </w:r>
    </w:p>
    <w:p w14:paraId="599E3504" w14:textId="77777777" w:rsidR="00551C7D" w:rsidRPr="00717D7E" w:rsidRDefault="001107E5" w:rsidP="0077440D">
      <w:pPr>
        <w:spacing w:line="480" w:lineRule="auto"/>
      </w:pPr>
      <w:r w:rsidRPr="00717D7E">
        <w:lastRenderedPageBreak/>
        <w:tab/>
      </w:r>
      <w:r w:rsidR="003D6D92" w:rsidRPr="00717D7E">
        <w:t>(</w:t>
      </w:r>
      <w:r w:rsidR="009D7CE7" w:rsidRPr="00717D7E">
        <w:t>3</w:t>
      </w:r>
      <w:r w:rsidR="00261642" w:rsidRPr="00717D7E">
        <w:t>2</w:t>
      </w:r>
      <w:r w:rsidR="003D6D92" w:rsidRPr="00717D7E">
        <w:t>) “State” means a state of the United States, the District of Columbia, Puerto Rico, the United States Virgin Islands, or any territory or insular possession subject to the jurisdiction of the United States.</w:t>
      </w:r>
    </w:p>
    <w:p w14:paraId="599E3505" w14:textId="77777777" w:rsidR="00C053D8" w:rsidRPr="00717D7E" w:rsidRDefault="001107E5" w:rsidP="0077440D">
      <w:pPr>
        <w:spacing w:line="480" w:lineRule="auto"/>
      </w:pPr>
      <w:r w:rsidRPr="00717D7E">
        <w:tab/>
      </w:r>
      <w:r w:rsidR="00C053D8" w:rsidRPr="00717D7E">
        <w:t>(</w:t>
      </w:r>
      <w:r w:rsidR="00261642" w:rsidRPr="00717D7E">
        <w:t>33</w:t>
      </w:r>
      <w:r w:rsidR="00C053D8" w:rsidRPr="00717D7E">
        <w:t>) “Tenancy for a fixed term” means a tenancy under a lease for a fixed or computable period, regardless of the length of the period.</w:t>
      </w:r>
    </w:p>
    <w:p w14:paraId="599E3506" w14:textId="77777777" w:rsidR="00D11E6B" w:rsidRPr="00717D7E" w:rsidRDefault="003407E9" w:rsidP="0077440D">
      <w:pPr>
        <w:spacing w:line="480" w:lineRule="auto"/>
      </w:pPr>
      <w:r w:rsidRPr="00717D7E">
        <w:tab/>
      </w:r>
      <w:r w:rsidR="003D6D92" w:rsidRPr="00717D7E">
        <w:t>(</w:t>
      </w:r>
      <w:r w:rsidR="00261642" w:rsidRPr="00717D7E">
        <w:t>34</w:t>
      </w:r>
      <w:r w:rsidR="003D6D92" w:rsidRPr="00717D7E">
        <w:t>) “Tenant” means</w:t>
      </w:r>
      <w:r w:rsidR="00D11E6B" w:rsidRPr="00717D7E">
        <w:t>:</w:t>
      </w:r>
    </w:p>
    <w:p w14:paraId="599E3507" w14:textId="77777777" w:rsidR="00D11E6B" w:rsidRPr="00717D7E" w:rsidRDefault="00AA463F" w:rsidP="0077440D">
      <w:pPr>
        <w:spacing w:line="480" w:lineRule="auto"/>
      </w:pPr>
      <w:r w:rsidRPr="00717D7E">
        <w:tab/>
      </w:r>
      <w:r w:rsidRPr="00717D7E">
        <w:tab/>
      </w:r>
      <w:r w:rsidR="00D11E6B" w:rsidRPr="00717D7E">
        <w:t>(A)</w:t>
      </w:r>
      <w:r w:rsidR="00AF2DB5" w:rsidRPr="00717D7E">
        <w:t xml:space="preserve"> </w:t>
      </w:r>
      <w:r w:rsidR="00395A05" w:rsidRPr="00717D7E">
        <w:t>a person</w:t>
      </w:r>
      <w:r w:rsidR="00AC553E" w:rsidRPr="00717D7E">
        <w:t xml:space="preserve"> </w:t>
      </w:r>
      <w:r w:rsidR="00724F7A">
        <w:t xml:space="preserve">that is a party to a lease of </w:t>
      </w:r>
      <w:r w:rsidR="00AD1033" w:rsidRPr="00717D7E">
        <w:t xml:space="preserve">a dwelling unit </w:t>
      </w:r>
      <w:r w:rsidR="00724F7A">
        <w:t>and is enti</w:t>
      </w:r>
      <w:r w:rsidR="004422FF">
        <w:t>tled to possession of the unit;</w:t>
      </w:r>
    </w:p>
    <w:p w14:paraId="599E3508" w14:textId="77777777" w:rsidR="00D11E6B" w:rsidRPr="00717D7E" w:rsidRDefault="00AA463F" w:rsidP="0077440D">
      <w:pPr>
        <w:spacing w:line="480" w:lineRule="auto"/>
      </w:pPr>
      <w:r w:rsidRPr="00717D7E">
        <w:tab/>
      </w:r>
      <w:r w:rsidRPr="00717D7E">
        <w:tab/>
      </w:r>
      <w:r w:rsidR="00D11E6B" w:rsidRPr="00717D7E">
        <w:t xml:space="preserve">(B) an assignee or sublessee of </w:t>
      </w:r>
      <w:r w:rsidR="00AD1033" w:rsidRPr="00717D7E">
        <w:t>a</w:t>
      </w:r>
      <w:r w:rsidR="00D11E6B" w:rsidRPr="00717D7E">
        <w:t xml:space="preserve"> person described in paragraph (A)</w:t>
      </w:r>
      <w:r w:rsidR="00345881" w:rsidRPr="00717D7E">
        <w:t xml:space="preserve"> </w:t>
      </w:r>
      <w:r w:rsidR="0095305E" w:rsidRPr="00717D7E">
        <w:t xml:space="preserve">which </w:t>
      </w:r>
      <w:r w:rsidR="00AD1033" w:rsidRPr="00717D7E">
        <w:t xml:space="preserve">has </w:t>
      </w:r>
      <w:r w:rsidR="00345881" w:rsidRPr="00717D7E">
        <w:t>possession of the unit with the landlord’s consent</w:t>
      </w:r>
      <w:r w:rsidR="00D11E6B" w:rsidRPr="00717D7E">
        <w:t>;</w:t>
      </w:r>
      <w:r w:rsidR="00944E47" w:rsidRPr="00717D7E">
        <w:t xml:space="preserve"> and</w:t>
      </w:r>
    </w:p>
    <w:p w14:paraId="599E3509" w14:textId="77777777" w:rsidR="00944E47" w:rsidRPr="00717D7E" w:rsidRDefault="00AA463F" w:rsidP="0077440D">
      <w:pPr>
        <w:spacing w:line="480" w:lineRule="auto"/>
      </w:pPr>
      <w:r w:rsidRPr="00717D7E">
        <w:tab/>
      </w:r>
      <w:r w:rsidRPr="00717D7E">
        <w:tab/>
      </w:r>
      <w:r w:rsidR="00D11E6B" w:rsidRPr="00717D7E">
        <w:t xml:space="preserve">(C) </w:t>
      </w:r>
      <w:r w:rsidR="00395A05" w:rsidRPr="00717D7E">
        <w:t xml:space="preserve">an individual </w:t>
      </w:r>
      <w:r w:rsidR="00097598" w:rsidRPr="00717D7E">
        <w:t xml:space="preserve">authorized to occupy the unit by </w:t>
      </w:r>
      <w:r w:rsidR="00AF2DB5" w:rsidRPr="00717D7E">
        <w:t xml:space="preserve">a </w:t>
      </w:r>
      <w:r w:rsidR="00D11E6B" w:rsidRPr="00717D7E">
        <w:t xml:space="preserve">person described in </w:t>
      </w:r>
      <w:r w:rsidR="00724F7A">
        <w:t>sub</w:t>
      </w:r>
      <w:r w:rsidR="00D11E6B" w:rsidRPr="00717D7E">
        <w:t xml:space="preserve">paragraph (A) </w:t>
      </w:r>
      <w:r w:rsidR="007B3211" w:rsidRPr="00717D7E">
        <w:t xml:space="preserve">or (B) </w:t>
      </w:r>
      <w:r w:rsidR="00724F7A">
        <w:t>that</w:t>
      </w:r>
      <w:r w:rsidR="00724F7A" w:rsidRPr="00717D7E">
        <w:t xml:space="preserve"> </w:t>
      </w:r>
      <w:r w:rsidR="00AF2DB5" w:rsidRPr="00717D7E">
        <w:t>is not an individual</w:t>
      </w:r>
      <w:r w:rsidR="00944E47" w:rsidRPr="00717D7E">
        <w:t>.</w:t>
      </w:r>
    </w:p>
    <w:p w14:paraId="599E350A" w14:textId="77777777" w:rsidR="001C4A02" w:rsidRPr="00717D7E" w:rsidRDefault="001107E5" w:rsidP="0077440D">
      <w:pPr>
        <w:spacing w:line="480" w:lineRule="auto"/>
      </w:pPr>
      <w:r w:rsidRPr="00717D7E">
        <w:tab/>
      </w:r>
      <w:r w:rsidR="00247AC1" w:rsidRPr="00717D7E">
        <w:t>(</w:t>
      </w:r>
      <w:r w:rsidR="00261642" w:rsidRPr="00717D7E">
        <w:t>35</w:t>
      </w:r>
      <w:r w:rsidR="00247AC1" w:rsidRPr="00717D7E">
        <w:t>) “Tenant representative” means</w:t>
      </w:r>
      <w:r w:rsidR="001C4A02" w:rsidRPr="00717D7E">
        <w:t>:</w:t>
      </w:r>
    </w:p>
    <w:p w14:paraId="599E350B" w14:textId="77777777" w:rsidR="001C4A02" w:rsidRPr="00717D7E" w:rsidRDefault="001107E5" w:rsidP="0077440D">
      <w:pPr>
        <w:spacing w:line="480" w:lineRule="auto"/>
      </w:pPr>
      <w:r w:rsidRPr="00717D7E">
        <w:tab/>
      </w:r>
      <w:r w:rsidR="001C4A02" w:rsidRPr="00717D7E">
        <w:tab/>
        <w:t xml:space="preserve">(A) </w:t>
      </w:r>
      <w:r w:rsidR="00841936" w:rsidRPr="00717D7E">
        <w:t xml:space="preserve">a </w:t>
      </w:r>
      <w:r w:rsidR="00247AC1" w:rsidRPr="00717D7E">
        <w:t xml:space="preserve">personal representative of </w:t>
      </w:r>
      <w:r w:rsidR="004F4AB5" w:rsidRPr="00717D7E">
        <w:t xml:space="preserve">a </w:t>
      </w:r>
      <w:r w:rsidR="00247AC1" w:rsidRPr="00717D7E">
        <w:t>deceased tenant’s estate</w:t>
      </w:r>
      <w:r w:rsidR="00594DA4" w:rsidRPr="00717D7E">
        <w:t xml:space="preserve">; </w:t>
      </w:r>
      <w:r w:rsidR="007F3281" w:rsidRPr="00717D7E">
        <w:t>or</w:t>
      </w:r>
    </w:p>
    <w:p w14:paraId="599E350C" w14:textId="77777777" w:rsidR="00247AC1" w:rsidRPr="00717D7E" w:rsidRDefault="001107E5" w:rsidP="0077440D">
      <w:pPr>
        <w:spacing w:line="480" w:lineRule="auto"/>
      </w:pPr>
      <w:r w:rsidRPr="00717D7E">
        <w:tab/>
      </w:r>
      <w:r w:rsidR="001C4A02" w:rsidRPr="00717D7E">
        <w:tab/>
        <w:t xml:space="preserve">(B) </w:t>
      </w:r>
      <w:r w:rsidR="006D39D5" w:rsidRPr="00717D7E">
        <w:t>before</w:t>
      </w:r>
      <w:r w:rsidR="00247AC1" w:rsidRPr="00717D7E">
        <w:t xml:space="preserve"> the appointment of a personal representative</w:t>
      </w:r>
      <w:r w:rsidR="007F3281" w:rsidRPr="00717D7E">
        <w:t xml:space="preserve">, </w:t>
      </w:r>
      <w:r w:rsidR="00537F62" w:rsidRPr="00717D7E">
        <w:t xml:space="preserve">a </w:t>
      </w:r>
      <w:r w:rsidR="00247AC1" w:rsidRPr="00717D7E">
        <w:t>contact person</w:t>
      </w:r>
      <w:r w:rsidR="008D42B3" w:rsidRPr="00717D7E">
        <w:t>,</w:t>
      </w:r>
      <w:r w:rsidR="00485016" w:rsidRPr="00717D7E">
        <w:t xml:space="preserve"> </w:t>
      </w:r>
      <w:r w:rsidR="00275350" w:rsidRPr="00717D7E">
        <w:t xml:space="preserve">or </w:t>
      </w:r>
      <w:r w:rsidR="00247AC1" w:rsidRPr="00717D7E">
        <w:t>in the absence of a contact person</w:t>
      </w:r>
      <w:r w:rsidR="00290FF1" w:rsidRPr="00717D7E">
        <w:t>, a</w:t>
      </w:r>
      <w:r w:rsidR="00247AC1" w:rsidRPr="00717D7E">
        <w:t xml:space="preserve"> </w:t>
      </w:r>
      <w:r w:rsidR="00E576EC" w:rsidRPr="00717D7E">
        <w:t xml:space="preserve">person </w:t>
      </w:r>
      <w:r w:rsidR="005D0593" w:rsidRPr="00717D7E">
        <w:t>t</w:t>
      </w:r>
      <w:r w:rsidR="00C053D8" w:rsidRPr="00717D7E">
        <w:t xml:space="preserve">he </w:t>
      </w:r>
      <w:r w:rsidR="0006627D" w:rsidRPr="00717D7E">
        <w:t xml:space="preserve">landlord </w:t>
      </w:r>
      <w:r w:rsidR="005D0593" w:rsidRPr="00717D7E">
        <w:t xml:space="preserve">reasonably believes </w:t>
      </w:r>
      <w:r w:rsidR="0006627D" w:rsidRPr="00717D7E">
        <w:t>to</w:t>
      </w:r>
      <w:r w:rsidR="00247AC1" w:rsidRPr="00717D7E">
        <w:t xml:space="preserve"> be </w:t>
      </w:r>
      <w:r w:rsidR="00275350" w:rsidRPr="00717D7E">
        <w:t xml:space="preserve">an heir of </w:t>
      </w:r>
      <w:r w:rsidR="00247AC1" w:rsidRPr="00717D7E">
        <w:t xml:space="preserve">the </w:t>
      </w:r>
      <w:r w:rsidR="00275350" w:rsidRPr="00717D7E">
        <w:t xml:space="preserve">tenant </w:t>
      </w:r>
      <w:r w:rsidR="00247AC1" w:rsidRPr="00717D7E">
        <w:t>under the</w:t>
      </w:r>
      <w:r w:rsidR="005B547E" w:rsidRPr="00717D7E">
        <w:t xml:space="preserve"> applicable</w:t>
      </w:r>
      <w:r w:rsidR="00247AC1" w:rsidRPr="00717D7E">
        <w:t xml:space="preserve"> </w:t>
      </w:r>
      <w:r w:rsidR="0091313D" w:rsidRPr="00717D7E">
        <w:t>intestate succession</w:t>
      </w:r>
      <w:r w:rsidR="002B4C0B" w:rsidRPr="00717D7E">
        <w:t xml:space="preserve"> law.</w:t>
      </w:r>
      <w:r w:rsidR="0091313D" w:rsidRPr="00717D7E">
        <w:t xml:space="preserve"> </w:t>
      </w:r>
    </w:p>
    <w:p w14:paraId="599E350D" w14:textId="77777777" w:rsidR="00133D04" w:rsidRPr="00717D7E" w:rsidRDefault="001107E5" w:rsidP="0077440D">
      <w:pPr>
        <w:spacing w:line="480" w:lineRule="auto"/>
      </w:pPr>
      <w:r w:rsidRPr="00717D7E">
        <w:tab/>
      </w:r>
      <w:r w:rsidR="00133D04" w:rsidRPr="00717D7E">
        <w:t>(</w:t>
      </w:r>
      <w:r w:rsidR="00261642" w:rsidRPr="00717D7E">
        <w:t>36</w:t>
      </w:r>
      <w:r w:rsidR="00133D04" w:rsidRPr="00717D7E">
        <w:t>) “Unearned rent” means rent</w:t>
      </w:r>
      <w:r w:rsidR="00386F52" w:rsidRPr="00717D7E">
        <w:t xml:space="preserve">, including </w:t>
      </w:r>
      <w:r w:rsidR="00133D04" w:rsidRPr="00717D7E">
        <w:t>prepaid rent</w:t>
      </w:r>
      <w:r w:rsidR="00386F52" w:rsidRPr="00717D7E">
        <w:t>,</w:t>
      </w:r>
      <w:r w:rsidR="00133D04" w:rsidRPr="00717D7E">
        <w:t xml:space="preserve"> </w:t>
      </w:r>
      <w:r w:rsidR="00A44310" w:rsidRPr="00717D7E">
        <w:t xml:space="preserve">that a tenant </w:t>
      </w:r>
      <w:r w:rsidR="00133D04" w:rsidRPr="00717D7E">
        <w:t>paid to a landlord for</w:t>
      </w:r>
      <w:r w:rsidR="009F2ACF" w:rsidRPr="00717D7E">
        <w:t xml:space="preserve"> the right to </w:t>
      </w:r>
      <w:r w:rsidR="00B26C9F" w:rsidRPr="00717D7E">
        <w:t xml:space="preserve">possession of </w:t>
      </w:r>
      <w:r w:rsidR="00D328DC" w:rsidRPr="00717D7E">
        <w:t xml:space="preserve">the </w:t>
      </w:r>
      <w:r w:rsidR="009F2ACF" w:rsidRPr="00717D7E">
        <w:t xml:space="preserve">dwelling unit </w:t>
      </w:r>
      <w:r w:rsidR="006C12D2" w:rsidRPr="00717D7E">
        <w:t xml:space="preserve">for any period </w:t>
      </w:r>
      <w:r w:rsidR="009F2ACF" w:rsidRPr="00717D7E">
        <w:t xml:space="preserve">after the date the lease </w:t>
      </w:r>
      <w:r w:rsidR="007B6DEB" w:rsidRPr="00717D7E">
        <w:t>terminates</w:t>
      </w:r>
      <w:r w:rsidR="00767ADF" w:rsidRPr="00717D7E">
        <w:t xml:space="preserve"> in accordance with its terms or this [act].</w:t>
      </w:r>
      <w:r w:rsidR="007B6DEB" w:rsidRPr="00717D7E">
        <w:t xml:space="preserve"> </w:t>
      </w:r>
      <w:r w:rsidR="00F251B4" w:rsidRPr="00717D7E">
        <w:t xml:space="preserve"> The term does not include</w:t>
      </w:r>
      <w:r w:rsidR="00595317" w:rsidRPr="00717D7E">
        <w:t xml:space="preserve"> </w:t>
      </w:r>
      <w:r w:rsidR="00745BF4" w:rsidRPr="00717D7E">
        <w:t>an amount, including rent</w:t>
      </w:r>
      <w:r w:rsidR="00821C29" w:rsidRPr="00717D7E">
        <w:t xml:space="preserve">, </w:t>
      </w:r>
      <w:r w:rsidR="0085573C" w:rsidRPr="00717D7E">
        <w:t>owed to the landlord</w:t>
      </w:r>
      <w:r w:rsidR="0060351C" w:rsidRPr="00717D7E">
        <w:t xml:space="preserve"> </w:t>
      </w:r>
      <w:r w:rsidR="0085573C" w:rsidRPr="00717D7E">
        <w:t xml:space="preserve">for a period </w:t>
      </w:r>
      <w:r w:rsidR="008D42B3" w:rsidRPr="00717D7E">
        <w:t xml:space="preserve">before or after </w:t>
      </w:r>
      <w:r w:rsidR="0085573C" w:rsidRPr="00717D7E">
        <w:t xml:space="preserve">the date the lease terminates during which </w:t>
      </w:r>
      <w:r w:rsidR="008D42B3" w:rsidRPr="00717D7E">
        <w:t>t</w:t>
      </w:r>
      <w:r w:rsidR="0085573C" w:rsidRPr="00717D7E">
        <w:t xml:space="preserve">he tenant is in </w:t>
      </w:r>
      <w:r w:rsidR="00904108" w:rsidRPr="00717D7E">
        <w:t xml:space="preserve">physical </w:t>
      </w:r>
      <w:r w:rsidR="0085573C" w:rsidRPr="00717D7E">
        <w:t>possession of the premises</w:t>
      </w:r>
      <w:r w:rsidR="004422FF">
        <w:t>.</w:t>
      </w:r>
    </w:p>
    <w:p w14:paraId="599E350E" w14:textId="77777777" w:rsidR="00E37B51" w:rsidRPr="00717D7E" w:rsidRDefault="001107E5" w:rsidP="0077440D">
      <w:pPr>
        <w:spacing w:line="480" w:lineRule="auto"/>
      </w:pPr>
      <w:r w:rsidRPr="00717D7E">
        <w:tab/>
      </w:r>
      <w:r w:rsidR="00EA7050" w:rsidRPr="00717D7E">
        <w:t>(</w:t>
      </w:r>
      <w:r w:rsidR="009D7CE7" w:rsidRPr="00717D7E">
        <w:t>3</w:t>
      </w:r>
      <w:r w:rsidR="00261642" w:rsidRPr="00717D7E">
        <w:t>7</w:t>
      </w:r>
      <w:r w:rsidR="00EA7050" w:rsidRPr="00717D7E">
        <w:t xml:space="preserve">) </w:t>
      </w:r>
      <w:r w:rsidR="00352726" w:rsidRPr="00717D7E">
        <w:t>“Willful”</w:t>
      </w:r>
      <w:r w:rsidR="00EA7050" w:rsidRPr="00717D7E">
        <w:t xml:space="preserve"> means </w:t>
      </w:r>
      <w:r w:rsidR="00D4486F" w:rsidRPr="00717D7E">
        <w:t xml:space="preserve">intentional performance of </w:t>
      </w:r>
      <w:r w:rsidR="00C432D4" w:rsidRPr="00717D7E">
        <w:t>an</w:t>
      </w:r>
      <w:r w:rsidR="00BC43A6" w:rsidRPr="00717D7E">
        <w:t xml:space="preserve"> </w:t>
      </w:r>
      <w:r w:rsidR="00EA7050" w:rsidRPr="00717D7E">
        <w:t xml:space="preserve">act </w:t>
      </w:r>
      <w:r w:rsidR="00E872E0" w:rsidRPr="00717D7E">
        <w:t xml:space="preserve">the actor knows to be </w:t>
      </w:r>
      <w:r w:rsidR="0051611F" w:rsidRPr="00717D7E">
        <w:t xml:space="preserve">prohibited </w:t>
      </w:r>
      <w:r w:rsidR="00D328DC" w:rsidRPr="00717D7E">
        <w:lastRenderedPageBreak/>
        <w:t>by</w:t>
      </w:r>
      <w:r w:rsidR="00EA7050" w:rsidRPr="00717D7E">
        <w:t xml:space="preserve"> this [act]</w:t>
      </w:r>
      <w:r w:rsidR="00BE460B" w:rsidRPr="00717D7E">
        <w:t xml:space="preserve"> or a lease</w:t>
      </w:r>
      <w:r w:rsidR="00EA7050" w:rsidRPr="00717D7E">
        <w:t xml:space="preserve">, </w:t>
      </w:r>
      <w:r w:rsidR="00D4486F" w:rsidRPr="00717D7E">
        <w:t xml:space="preserve">intentional failure to perform </w:t>
      </w:r>
      <w:r w:rsidR="00C432D4" w:rsidRPr="00717D7E">
        <w:t>an act</w:t>
      </w:r>
      <w:r w:rsidR="00EA7050" w:rsidRPr="00717D7E">
        <w:t xml:space="preserve"> </w:t>
      </w:r>
      <w:r w:rsidR="00E872E0" w:rsidRPr="00717D7E">
        <w:t xml:space="preserve">the actor knows to be </w:t>
      </w:r>
      <w:r w:rsidR="0051611F" w:rsidRPr="00717D7E">
        <w:t xml:space="preserve">required </w:t>
      </w:r>
      <w:r w:rsidR="00D328DC" w:rsidRPr="00717D7E">
        <w:t>by</w:t>
      </w:r>
      <w:r w:rsidR="00EA7050" w:rsidRPr="00717D7E">
        <w:t xml:space="preserve"> this [act]</w:t>
      </w:r>
      <w:r w:rsidR="00BE460B" w:rsidRPr="00717D7E">
        <w:t xml:space="preserve"> or </w:t>
      </w:r>
      <w:r w:rsidR="00D328DC" w:rsidRPr="00717D7E">
        <w:t>the</w:t>
      </w:r>
      <w:r w:rsidR="00BE460B" w:rsidRPr="00717D7E">
        <w:t xml:space="preserve"> lease</w:t>
      </w:r>
      <w:r w:rsidR="00EA7050" w:rsidRPr="00717D7E">
        <w:t xml:space="preserve">, or </w:t>
      </w:r>
      <w:r w:rsidR="00E872E0" w:rsidRPr="00717D7E">
        <w:t xml:space="preserve">deliberate </w:t>
      </w:r>
      <w:r w:rsidR="00EA7050" w:rsidRPr="00717D7E">
        <w:t>indifference to whether the</w:t>
      </w:r>
      <w:r w:rsidR="00D4486F" w:rsidRPr="00717D7E">
        <w:t xml:space="preserve"> performance</w:t>
      </w:r>
      <w:r w:rsidR="005168DC" w:rsidRPr="00717D7E">
        <w:t xml:space="preserve"> or </w:t>
      </w:r>
      <w:r w:rsidR="00D4486F" w:rsidRPr="00717D7E">
        <w:t xml:space="preserve">failure to perform </w:t>
      </w:r>
      <w:r w:rsidR="00EA7050" w:rsidRPr="00717D7E">
        <w:t xml:space="preserve">violates this [act] </w:t>
      </w:r>
      <w:r w:rsidR="00C432D4" w:rsidRPr="00717D7E">
        <w:t xml:space="preserve">or </w:t>
      </w:r>
      <w:r w:rsidR="00D328DC" w:rsidRPr="00717D7E">
        <w:t xml:space="preserve">the </w:t>
      </w:r>
      <w:r w:rsidR="00EA7050" w:rsidRPr="00717D7E">
        <w:t xml:space="preserve">lease. </w:t>
      </w:r>
      <w:r w:rsidR="008766C6" w:rsidRPr="00717D7E">
        <w:t>“</w:t>
      </w:r>
      <w:r w:rsidR="00352726" w:rsidRPr="00717D7E">
        <w:t>Willfully</w:t>
      </w:r>
      <w:r w:rsidR="008766C6" w:rsidRPr="00717D7E">
        <w:t>”</w:t>
      </w:r>
      <w:r w:rsidR="00352726" w:rsidRPr="00717D7E">
        <w:t xml:space="preserve"> has a corresponding meaning.</w:t>
      </w:r>
    </w:p>
    <w:p w14:paraId="599E350F" w14:textId="77777777" w:rsidR="006C7920" w:rsidRPr="00717D7E" w:rsidRDefault="006C7920" w:rsidP="006C7920">
      <w:pPr>
        <w:rPr>
          <w:i/>
        </w:rPr>
      </w:pPr>
      <w:r w:rsidRPr="00717D7E">
        <w:rPr>
          <w:b/>
          <w:i/>
        </w:rPr>
        <w:t>Legislative Note:</w:t>
      </w:r>
      <w:r w:rsidRPr="00717D7E">
        <w:rPr>
          <w:i/>
        </w:rPr>
        <w:t xml:space="preserve"> This act uses the term “lease” rather than “rental agreement,” which was used in the 1972 Act, because in many states the lawyers and courts prefer the word lease.  However, the mere use of the term “lease” is not meant as a substantive change.  If a state prefers “rental agreement,” the term can be substituted in place of the word “lease.”</w:t>
      </w:r>
    </w:p>
    <w:p w14:paraId="599E3510" w14:textId="77777777" w:rsidR="001357C7" w:rsidRPr="00717D7E" w:rsidRDefault="001357C7" w:rsidP="006C7920">
      <w:pPr>
        <w:rPr>
          <w:i/>
        </w:rPr>
      </w:pPr>
    </w:p>
    <w:p w14:paraId="599E3511" w14:textId="77777777" w:rsidR="003D6D92" w:rsidRPr="00717D7E" w:rsidRDefault="009411A1" w:rsidP="00502F6D">
      <w:pPr>
        <w:pStyle w:val="Heading2"/>
      </w:pPr>
      <w:bookmarkStart w:id="145" w:name="TOC335648817"/>
      <w:bookmarkStart w:id="146" w:name="_Toc351030884"/>
      <w:bookmarkStart w:id="147" w:name="_Toc357775832"/>
      <w:bookmarkStart w:id="148" w:name="_Toc389746516"/>
      <w:bookmarkEnd w:id="145"/>
      <w:r w:rsidRPr="00717D7E">
        <w:tab/>
      </w:r>
      <w:bookmarkStart w:id="149" w:name="_Toc427830732"/>
      <w:bookmarkStart w:id="150" w:name="_Toc433195655"/>
      <w:bookmarkStart w:id="151" w:name="_Toc433195741"/>
      <w:bookmarkStart w:id="152" w:name="_Toc433197121"/>
      <w:r w:rsidR="003D6D92" w:rsidRPr="00717D7E">
        <w:t>SECTION 103.  SCOPE</w:t>
      </w:r>
      <w:r w:rsidR="00B53187" w:rsidRPr="00717D7E">
        <w:fldChar w:fldCharType="begin"/>
      </w:r>
      <w:r w:rsidR="002D797B" w:rsidRPr="00717D7E">
        <w:instrText xml:space="preserve"> XE "SECTION 103.  SCOPE" \b </w:instrText>
      </w:r>
      <w:r w:rsidR="00B53187" w:rsidRPr="00717D7E">
        <w:fldChar w:fldCharType="end"/>
      </w:r>
      <w:r w:rsidR="003D6D92" w:rsidRPr="00717D7E">
        <w:t>.</w:t>
      </w:r>
      <w:bookmarkEnd w:id="146"/>
      <w:bookmarkEnd w:id="147"/>
      <w:bookmarkEnd w:id="148"/>
      <w:bookmarkEnd w:id="149"/>
      <w:bookmarkEnd w:id="150"/>
      <w:bookmarkEnd w:id="151"/>
      <w:bookmarkEnd w:id="152"/>
    </w:p>
    <w:p w14:paraId="599E3512" w14:textId="77777777" w:rsidR="00AA0B2E" w:rsidRPr="00717D7E" w:rsidRDefault="00AA0B2E" w:rsidP="00AA0B2E">
      <w:pPr>
        <w:spacing w:line="480" w:lineRule="auto"/>
      </w:pPr>
      <w:bookmarkStart w:id="153" w:name="TOC335646264"/>
      <w:bookmarkStart w:id="154" w:name="TOC335646265"/>
      <w:bookmarkStart w:id="155" w:name="_Toc351030885"/>
      <w:bookmarkStart w:id="156" w:name="_Toc357775833"/>
      <w:bookmarkStart w:id="157" w:name="_Toc389746517"/>
      <w:bookmarkEnd w:id="153"/>
      <w:bookmarkEnd w:id="154"/>
      <w:r w:rsidRPr="00717D7E">
        <w:tab/>
        <w:t xml:space="preserve">(a) In this section: </w:t>
      </w:r>
    </w:p>
    <w:p w14:paraId="599E3513" w14:textId="77777777" w:rsidR="00724F7A" w:rsidRPr="00717D7E" w:rsidRDefault="00AA0B2E" w:rsidP="00724F7A">
      <w:pPr>
        <w:spacing w:line="480" w:lineRule="auto"/>
      </w:pPr>
      <w:r w:rsidRPr="00717D7E">
        <w:tab/>
      </w:r>
      <w:r w:rsidRPr="00717D7E">
        <w:tab/>
      </w:r>
      <w:r w:rsidR="00724F7A" w:rsidRPr="00717D7E">
        <w:t>(</w:t>
      </w:r>
      <w:r w:rsidR="00724F7A">
        <w:t>1</w:t>
      </w:r>
      <w:r w:rsidR="00724F7A" w:rsidRPr="00717D7E">
        <w:t>) “</w:t>
      </w:r>
      <w:r w:rsidR="002B6BC0">
        <w:t>O</w:t>
      </w:r>
      <w:r w:rsidR="00724F7A" w:rsidRPr="00717D7E">
        <w:t xml:space="preserve">ccupancy as a vacation rental” means occupancy that has the following characteristics: </w:t>
      </w:r>
    </w:p>
    <w:p w14:paraId="599E3514" w14:textId="77777777" w:rsidR="00724F7A" w:rsidRPr="00717D7E" w:rsidRDefault="00724F7A" w:rsidP="00724F7A">
      <w:pPr>
        <w:spacing w:line="480" w:lineRule="auto"/>
      </w:pPr>
      <w:r w:rsidRPr="00717D7E">
        <w:tab/>
      </w:r>
      <w:r w:rsidRPr="00717D7E">
        <w:tab/>
      </w:r>
      <w:r w:rsidRPr="00717D7E">
        <w:tab/>
        <w:t>(A) the tenant rents the dwelling unit for vacation purposes only and has a principal residence other than the unit;</w:t>
      </w:r>
    </w:p>
    <w:p w14:paraId="599E3515" w14:textId="77777777" w:rsidR="00724F7A" w:rsidRPr="00717D7E" w:rsidRDefault="00724F7A" w:rsidP="00724F7A">
      <w:pPr>
        <w:spacing w:line="480" w:lineRule="auto"/>
      </w:pPr>
      <w:r w:rsidRPr="00717D7E">
        <w:tab/>
      </w:r>
      <w:r w:rsidRPr="00717D7E">
        <w:tab/>
      </w:r>
      <w:r w:rsidRPr="00717D7E">
        <w:tab/>
        <w:t xml:space="preserve">(B) the unit is furnished with personal property necessary to make the unit ready for immediate occupancy by the tenant; and </w:t>
      </w:r>
    </w:p>
    <w:p w14:paraId="599E3516" w14:textId="77777777" w:rsidR="00724F7A" w:rsidRPr="00717D7E" w:rsidRDefault="00724F7A" w:rsidP="00724F7A">
      <w:pPr>
        <w:spacing w:line="480" w:lineRule="auto"/>
      </w:pPr>
      <w:r w:rsidRPr="00717D7E">
        <w:tab/>
      </w:r>
      <w:r w:rsidRPr="00717D7E">
        <w:tab/>
      </w:r>
      <w:r w:rsidRPr="00717D7E">
        <w:tab/>
        <w:t xml:space="preserve">(C) the occupancy does not exceed [30] </w:t>
      </w:r>
      <w:r>
        <w:t xml:space="preserve">consecutive </w:t>
      </w:r>
      <w:r w:rsidRPr="00717D7E">
        <w:t xml:space="preserve">days. </w:t>
      </w:r>
    </w:p>
    <w:p w14:paraId="599E3517" w14:textId="77777777" w:rsidR="00AA0B2E" w:rsidRPr="00717D7E" w:rsidRDefault="00724F7A" w:rsidP="00724F7A">
      <w:pPr>
        <w:spacing w:line="480" w:lineRule="auto"/>
      </w:pPr>
      <w:r w:rsidRPr="00717D7E">
        <w:t xml:space="preserve"> </w:t>
      </w:r>
      <w:r>
        <w:tab/>
      </w:r>
      <w:r>
        <w:tab/>
      </w:r>
      <w:r w:rsidR="00AA0B2E" w:rsidRPr="00717D7E">
        <w:t>(</w:t>
      </w:r>
      <w:r>
        <w:t>2</w:t>
      </w:r>
      <w:r w:rsidR="00AA0B2E" w:rsidRPr="00717D7E">
        <w:t>) “</w:t>
      </w:r>
      <w:r w:rsidR="002B6BC0">
        <w:t>T</w:t>
      </w:r>
      <w:r w:rsidR="002B6BC0" w:rsidRPr="00717D7E">
        <w:t xml:space="preserve">ransient </w:t>
      </w:r>
      <w:r w:rsidR="00AA0B2E" w:rsidRPr="00717D7E">
        <w:t>occupancy” means occupancy in a room or suite of rooms which has the following characteristics:</w:t>
      </w:r>
    </w:p>
    <w:p w14:paraId="599E3518" w14:textId="77777777" w:rsidR="00AA0B2E" w:rsidRPr="00717D7E" w:rsidRDefault="00AA0B2E" w:rsidP="00AA0B2E">
      <w:pPr>
        <w:spacing w:line="480" w:lineRule="auto"/>
      </w:pPr>
      <w:r w:rsidRPr="00717D7E">
        <w:tab/>
      </w:r>
      <w:r w:rsidRPr="00717D7E">
        <w:tab/>
      </w:r>
      <w:r w:rsidRPr="00717D7E">
        <w:tab/>
        <w:t>(A) the cost of occupancy is charged on a daily basis;</w:t>
      </w:r>
    </w:p>
    <w:p w14:paraId="599E3519" w14:textId="77777777" w:rsidR="00AA0B2E" w:rsidRPr="00717D7E" w:rsidRDefault="00AA0B2E" w:rsidP="00AA0B2E">
      <w:pPr>
        <w:spacing w:line="480" w:lineRule="auto"/>
      </w:pPr>
      <w:r w:rsidRPr="00717D7E">
        <w:tab/>
      </w:r>
      <w:r w:rsidRPr="00717D7E">
        <w:tab/>
      </w:r>
      <w:r w:rsidRPr="00717D7E">
        <w:tab/>
        <w:t xml:space="preserve">(B) the operator of the room </w:t>
      </w:r>
      <w:r w:rsidR="00724F7A">
        <w:t xml:space="preserve">or suite </w:t>
      </w:r>
      <w:r w:rsidRPr="00717D7E">
        <w:t xml:space="preserve">provides housekeeping and linen service as part of the regularly charged cost of occupancy; and </w:t>
      </w:r>
    </w:p>
    <w:p w14:paraId="599E351A" w14:textId="77777777" w:rsidR="00AA0B2E" w:rsidRPr="00717D7E" w:rsidRDefault="00AA0B2E" w:rsidP="00724F7A">
      <w:pPr>
        <w:spacing w:line="480" w:lineRule="auto"/>
      </w:pPr>
      <w:r w:rsidRPr="00717D7E">
        <w:tab/>
      </w:r>
      <w:r w:rsidRPr="00717D7E">
        <w:tab/>
      </w:r>
      <w:r w:rsidRPr="00717D7E">
        <w:tab/>
        <w:t xml:space="preserve">(C) the occupancy does not exceed [30] </w:t>
      </w:r>
      <w:r w:rsidR="00724F7A">
        <w:t xml:space="preserve">consecutive </w:t>
      </w:r>
      <w:r w:rsidRPr="00717D7E">
        <w:t xml:space="preserve">days. </w:t>
      </w:r>
      <w:r w:rsidRPr="00717D7E">
        <w:tab/>
      </w:r>
      <w:r w:rsidRPr="00717D7E">
        <w:tab/>
        <w:t xml:space="preserve"> </w:t>
      </w:r>
    </w:p>
    <w:p w14:paraId="599E351B" w14:textId="77777777" w:rsidR="00AA0B2E" w:rsidRPr="00717D7E" w:rsidRDefault="00AA0B2E" w:rsidP="00AA0B2E">
      <w:pPr>
        <w:spacing w:line="480" w:lineRule="auto"/>
      </w:pPr>
      <w:r w:rsidRPr="00717D7E">
        <w:tab/>
        <w:t>(b) Except as otherwise provided in subsection (c), this [act] applies to a lease of a dwelling unit in this state.</w:t>
      </w:r>
    </w:p>
    <w:p w14:paraId="599E351C" w14:textId="77777777" w:rsidR="00AA0B2E" w:rsidRPr="00717D7E" w:rsidRDefault="00AA0B2E" w:rsidP="00AA0B2E">
      <w:pPr>
        <w:spacing w:line="480" w:lineRule="auto"/>
      </w:pPr>
      <w:r w:rsidRPr="00717D7E">
        <w:tab/>
        <w:t>(c) The following arrangements are not governed by this [act]:</w:t>
      </w:r>
    </w:p>
    <w:p w14:paraId="599E351D" w14:textId="77777777" w:rsidR="00AA0B2E" w:rsidRPr="00717D7E" w:rsidRDefault="00AA0B2E" w:rsidP="00AA0B2E">
      <w:pPr>
        <w:spacing w:line="480" w:lineRule="auto"/>
      </w:pPr>
      <w:r w:rsidRPr="00717D7E">
        <w:lastRenderedPageBreak/>
        <w:tab/>
      </w:r>
      <w:r w:rsidRPr="00717D7E">
        <w:tab/>
        <w:t xml:space="preserve">(1) residence at </w:t>
      </w:r>
      <w:r w:rsidR="006B2A36" w:rsidRPr="00717D7E">
        <w:t xml:space="preserve">a </w:t>
      </w:r>
      <w:r w:rsidR="00724F7A" w:rsidRPr="00717D7E">
        <w:t xml:space="preserve">public or private </w:t>
      </w:r>
      <w:r w:rsidR="006B2A36" w:rsidRPr="00717D7E">
        <w:t>facility</w:t>
      </w:r>
      <w:r w:rsidRPr="00717D7E">
        <w:t xml:space="preserve">, if incidental to </w:t>
      </w:r>
      <w:r w:rsidR="006808FE" w:rsidRPr="00717D7E">
        <w:t xml:space="preserve">detention or </w:t>
      </w:r>
      <w:r w:rsidRPr="00717D7E">
        <w:t>the provision of medical, mental health, geriatric, counseling, educational, religious, disability, personal safety, or similar service;</w:t>
      </w:r>
      <w:r w:rsidRPr="00717D7E">
        <w:tab/>
      </w:r>
    </w:p>
    <w:p w14:paraId="599E351E" w14:textId="77777777" w:rsidR="00AA0B2E" w:rsidRPr="00717D7E" w:rsidRDefault="00AA0B2E" w:rsidP="00AA0B2E">
      <w:pPr>
        <w:spacing w:line="480" w:lineRule="auto"/>
      </w:pPr>
      <w:r w:rsidRPr="00717D7E">
        <w:tab/>
      </w:r>
      <w:r w:rsidRPr="00717D7E">
        <w:tab/>
        <w:t>(</w:t>
      </w:r>
      <w:r w:rsidR="006808FE" w:rsidRPr="00717D7E">
        <w:t>2</w:t>
      </w:r>
      <w:r w:rsidRPr="00717D7E">
        <w:t>) occupancy under a contract of sale of, or an option to purchase, a dwelling unit or the building of which it is a part, if the occupant is the purchaser or optionee or an individual who has succeeded to the interest of the purchaser or optionee;</w:t>
      </w:r>
    </w:p>
    <w:p w14:paraId="599E351F" w14:textId="77777777" w:rsidR="00AA0B2E" w:rsidRPr="00717D7E" w:rsidRDefault="00AA0B2E" w:rsidP="00AA0B2E">
      <w:pPr>
        <w:spacing w:line="480" w:lineRule="auto"/>
      </w:pPr>
      <w:r w:rsidRPr="00717D7E">
        <w:tab/>
      </w:r>
      <w:r w:rsidRPr="00717D7E">
        <w:tab/>
        <w:t>(</w:t>
      </w:r>
      <w:r w:rsidR="006808FE" w:rsidRPr="00717D7E">
        <w:t>3</w:t>
      </w:r>
      <w:r w:rsidRPr="00717D7E">
        <w:t>) occupancy by a member of a fraternal or social organization in a part of a structure operated for the benefit of the organization;</w:t>
      </w:r>
    </w:p>
    <w:p w14:paraId="599E3520" w14:textId="77777777" w:rsidR="00AA0B2E" w:rsidRPr="00717D7E" w:rsidRDefault="00AA0B2E" w:rsidP="00AA0B2E">
      <w:pPr>
        <w:spacing w:line="480" w:lineRule="auto"/>
      </w:pPr>
      <w:r w:rsidRPr="00717D7E">
        <w:tab/>
      </w:r>
      <w:r w:rsidRPr="00717D7E">
        <w:tab/>
        <w:t>(</w:t>
      </w:r>
      <w:r w:rsidR="006808FE" w:rsidRPr="00717D7E">
        <w:t>4</w:t>
      </w:r>
      <w:r w:rsidRPr="00717D7E">
        <w:t xml:space="preserve">) transient occupancy; </w:t>
      </w:r>
    </w:p>
    <w:p w14:paraId="599E3521" w14:textId="77777777" w:rsidR="00AA0B2E" w:rsidRPr="00717D7E" w:rsidRDefault="00AA0B2E" w:rsidP="00AA0B2E">
      <w:pPr>
        <w:spacing w:line="480" w:lineRule="auto"/>
      </w:pPr>
      <w:r w:rsidRPr="00717D7E">
        <w:tab/>
      </w:r>
      <w:r w:rsidRPr="00717D7E">
        <w:tab/>
        <w:t>(</w:t>
      </w:r>
      <w:r w:rsidR="006808FE" w:rsidRPr="00717D7E">
        <w:t>5</w:t>
      </w:r>
      <w:r w:rsidRPr="00717D7E">
        <w:t>) occupancy by an employee of a landlord when the employee’s right to occupancy is conditioned on employment in or about the premises;</w:t>
      </w:r>
    </w:p>
    <w:p w14:paraId="599E3522" w14:textId="77777777" w:rsidR="00AA0B2E" w:rsidRPr="00717D7E" w:rsidRDefault="00AA0B2E" w:rsidP="00AA0B2E">
      <w:pPr>
        <w:spacing w:line="480" w:lineRule="auto"/>
      </w:pPr>
      <w:r w:rsidRPr="00717D7E">
        <w:tab/>
      </w:r>
      <w:r w:rsidRPr="00717D7E">
        <w:tab/>
        <w:t>(</w:t>
      </w:r>
      <w:r w:rsidR="006808FE" w:rsidRPr="00717D7E">
        <w:t>6</w:t>
      </w:r>
      <w:r w:rsidRPr="00717D7E">
        <w:t xml:space="preserve">) occupancy by a holder of a proprietary lease in a cooperative; </w:t>
      </w:r>
    </w:p>
    <w:p w14:paraId="599E3523" w14:textId="77777777" w:rsidR="00AA0B2E" w:rsidRPr="00717D7E" w:rsidRDefault="00AA0B2E" w:rsidP="00AA0B2E">
      <w:pPr>
        <w:spacing w:line="480" w:lineRule="auto"/>
      </w:pPr>
      <w:r w:rsidRPr="00717D7E">
        <w:tab/>
      </w:r>
      <w:r w:rsidRPr="00717D7E">
        <w:tab/>
        <w:t>(</w:t>
      </w:r>
      <w:r w:rsidR="006808FE" w:rsidRPr="00717D7E">
        <w:t>7</w:t>
      </w:r>
      <w:r w:rsidRPr="00717D7E">
        <w:t xml:space="preserve">) occupancy under a lease covering premises used by the occupant for agricultural purposes; </w:t>
      </w:r>
      <w:bookmarkStart w:id="158" w:name="_Toc340661249"/>
      <w:bookmarkStart w:id="159" w:name="_Toc340661981"/>
      <w:bookmarkStart w:id="160" w:name="_Toc351024319"/>
      <w:bookmarkStart w:id="161" w:name="_Toc351024527"/>
    </w:p>
    <w:p w14:paraId="599E3524" w14:textId="77777777" w:rsidR="00AA0B2E" w:rsidRPr="00717D7E" w:rsidRDefault="00AA0B2E" w:rsidP="00AA0B2E">
      <w:pPr>
        <w:spacing w:line="480" w:lineRule="auto"/>
      </w:pPr>
      <w:r w:rsidRPr="00717D7E">
        <w:tab/>
      </w:r>
      <w:r w:rsidRPr="00717D7E">
        <w:tab/>
        <w:t>(</w:t>
      </w:r>
      <w:r w:rsidR="006808FE" w:rsidRPr="00717D7E">
        <w:t>8</w:t>
      </w:r>
      <w:r w:rsidRPr="00717D7E">
        <w:t>) occupancy as a vacation rental; and</w:t>
      </w:r>
    </w:p>
    <w:p w14:paraId="599E3525" w14:textId="77777777" w:rsidR="00B51DEF" w:rsidRPr="00717D7E" w:rsidRDefault="00AA0B2E" w:rsidP="002B6BC0">
      <w:r w:rsidRPr="00717D7E">
        <w:tab/>
      </w:r>
      <w:r w:rsidRPr="00717D7E">
        <w:tab/>
        <w:t>(</w:t>
      </w:r>
      <w:r w:rsidR="006808FE" w:rsidRPr="00717D7E">
        <w:t>9</w:t>
      </w:r>
      <w:r w:rsidRPr="00717D7E">
        <w:t xml:space="preserve">) a </w:t>
      </w:r>
      <w:r w:rsidR="00F86C40">
        <w:t xml:space="preserve">ground </w:t>
      </w:r>
      <w:r w:rsidRPr="00717D7E">
        <w:t xml:space="preserve">lease of real property </w:t>
      </w:r>
      <w:r w:rsidR="006D47A4">
        <w:t>which lease</w:t>
      </w:r>
      <w:r w:rsidR="00F86C40">
        <w:t xml:space="preserve"> does not include a dwelling unit</w:t>
      </w:r>
      <w:r w:rsidR="006D47A4">
        <w:t>.</w:t>
      </w:r>
      <w:r w:rsidR="00BE2280" w:rsidRPr="00717D7E">
        <w:tab/>
      </w:r>
      <w:bookmarkStart w:id="162" w:name="12"/>
      <w:bookmarkEnd w:id="162"/>
      <w:r w:rsidR="00B51DEF">
        <w:t xml:space="preserve"> </w:t>
      </w:r>
    </w:p>
    <w:p w14:paraId="599E3526" w14:textId="77777777" w:rsidR="00BE2280" w:rsidRPr="00717D7E" w:rsidRDefault="00BE2280" w:rsidP="00BE2280"/>
    <w:bookmarkEnd w:id="158"/>
    <w:bookmarkEnd w:id="159"/>
    <w:bookmarkEnd w:id="160"/>
    <w:bookmarkEnd w:id="161"/>
    <w:p w14:paraId="599E3527" w14:textId="77777777" w:rsidR="006A3CE5" w:rsidRPr="00717D7E" w:rsidRDefault="00D45588" w:rsidP="00502F6D">
      <w:pPr>
        <w:pStyle w:val="Heading2"/>
      </w:pPr>
      <w:r w:rsidRPr="00717D7E">
        <w:rPr>
          <w:rStyle w:val="Heading2Char1"/>
          <w:b/>
        </w:rPr>
        <w:tab/>
      </w:r>
      <w:bookmarkStart w:id="163" w:name="_Toc427830733"/>
      <w:bookmarkStart w:id="164" w:name="_Toc433195656"/>
      <w:bookmarkStart w:id="165" w:name="_Toc433195742"/>
      <w:bookmarkStart w:id="166" w:name="_Toc433197122"/>
      <w:r w:rsidR="003D6D92" w:rsidRPr="00717D7E">
        <w:rPr>
          <w:rStyle w:val="Heading2Char1"/>
          <w:b/>
        </w:rPr>
        <w:t xml:space="preserve">SECTION </w:t>
      </w:r>
      <w:r w:rsidR="00255211" w:rsidRPr="00717D7E">
        <w:rPr>
          <w:rStyle w:val="Heading2Char1"/>
          <w:b/>
        </w:rPr>
        <w:t>10</w:t>
      </w:r>
      <w:r w:rsidR="007A104E" w:rsidRPr="00717D7E">
        <w:rPr>
          <w:rStyle w:val="Heading2Char1"/>
          <w:b/>
        </w:rPr>
        <w:t>4</w:t>
      </w:r>
      <w:r w:rsidR="003D6D92" w:rsidRPr="00717D7E">
        <w:rPr>
          <w:rStyle w:val="Heading2Char1"/>
          <w:b/>
        </w:rPr>
        <w:t>.  ENFORCEMENT; DUTY TO MITIGATE</w:t>
      </w:r>
      <w:r w:rsidR="003D6D92" w:rsidRPr="00717D7E">
        <w:t>.</w:t>
      </w:r>
      <w:bookmarkEnd w:id="155"/>
      <w:bookmarkEnd w:id="156"/>
      <w:bookmarkEnd w:id="157"/>
      <w:bookmarkEnd w:id="163"/>
      <w:bookmarkEnd w:id="164"/>
      <w:bookmarkEnd w:id="165"/>
      <w:bookmarkEnd w:id="166"/>
      <w:r w:rsidR="00B53187" w:rsidRPr="00717D7E">
        <w:fldChar w:fldCharType="begin"/>
      </w:r>
      <w:r w:rsidR="00D468F5" w:rsidRPr="00717D7E">
        <w:instrText xml:space="preserve"> XE "</w:instrText>
      </w:r>
      <w:r w:rsidR="00D468F5" w:rsidRPr="00717D7E">
        <w:rPr>
          <w:rStyle w:val="Heading2Char1"/>
          <w:b/>
        </w:rPr>
        <w:instrText>SECTION 104.  ADMINISTRATION OF REMEDIES</w:instrText>
      </w:r>
      <w:r w:rsidR="00D468F5" w:rsidRPr="00717D7E">
        <w:instrText>\</w:instrText>
      </w:r>
      <w:r w:rsidR="00D468F5" w:rsidRPr="00717D7E">
        <w:rPr>
          <w:rStyle w:val="Heading2Char1"/>
          <w:b/>
        </w:rPr>
        <w:instrText>; ENFORCEMENT</w:instrText>
      </w:r>
      <w:r w:rsidR="00D468F5" w:rsidRPr="00717D7E">
        <w:instrText>\</w:instrText>
      </w:r>
      <w:r w:rsidR="00D468F5" w:rsidRPr="00717D7E">
        <w:rPr>
          <w:rStyle w:val="Heading2Char1"/>
          <w:b/>
        </w:rPr>
        <w:instrText>; DUTY TO MITIGATE</w:instrText>
      </w:r>
      <w:r w:rsidR="00D468F5" w:rsidRPr="00717D7E">
        <w:instrText xml:space="preserve">." \b </w:instrText>
      </w:r>
      <w:r w:rsidR="00B53187" w:rsidRPr="00717D7E">
        <w:fldChar w:fldCharType="end"/>
      </w:r>
      <w:r w:rsidR="003D6D92" w:rsidRPr="00717D7E">
        <w:t xml:space="preserve"> </w:t>
      </w:r>
    </w:p>
    <w:p w14:paraId="599E3528" w14:textId="77777777" w:rsidR="0066015A" w:rsidRPr="00717D7E" w:rsidRDefault="00952ED0" w:rsidP="001107E5">
      <w:pPr>
        <w:spacing w:line="480" w:lineRule="auto"/>
      </w:pPr>
      <w:r w:rsidRPr="00717D7E">
        <w:tab/>
      </w:r>
      <w:r w:rsidR="0066015A" w:rsidRPr="00717D7E">
        <w:t>(</w:t>
      </w:r>
      <w:r w:rsidR="002B4C0B" w:rsidRPr="00717D7E">
        <w:t>a</w:t>
      </w:r>
      <w:r w:rsidR="0066015A" w:rsidRPr="00717D7E">
        <w:t xml:space="preserve">) </w:t>
      </w:r>
      <w:r w:rsidR="000271C0" w:rsidRPr="00717D7E">
        <w:t>A right</w:t>
      </w:r>
      <w:r w:rsidR="0066015A" w:rsidRPr="00717D7E">
        <w:t xml:space="preserve"> or </w:t>
      </w:r>
      <w:r w:rsidR="00687595" w:rsidRPr="00717D7E">
        <w:t>obligation under</w:t>
      </w:r>
      <w:r w:rsidR="0066015A" w:rsidRPr="00717D7E">
        <w:t xml:space="preserve"> this [act] is enforceable by </w:t>
      </w:r>
      <w:r w:rsidR="00255211" w:rsidRPr="00717D7E">
        <w:t xml:space="preserve">an </w:t>
      </w:r>
      <w:r w:rsidR="0066015A" w:rsidRPr="00717D7E">
        <w:t xml:space="preserve">action unless the provision </w:t>
      </w:r>
      <w:r w:rsidR="00C432D4" w:rsidRPr="00717D7E">
        <w:t>creating the</w:t>
      </w:r>
      <w:r w:rsidR="00095F2A" w:rsidRPr="00717D7E">
        <w:t xml:space="preserve"> right or obligation </w:t>
      </w:r>
      <w:r w:rsidR="0066015A" w:rsidRPr="00717D7E">
        <w:t xml:space="preserve">provides </w:t>
      </w:r>
      <w:r w:rsidR="008A0B03" w:rsidRPr="00717D7E">
        <w:t xml:space="preserve">otherwise. </w:t>
      </w:r>
      <w:r w:rsidR="0066015A" w:rsidRPr="00717D7E">
        <w:t xml:space="preserve"> </w:t>
      </w:r>
    </w:p>
    <w:p w14:paraId="599E3529" w14:textId="77777777" w:rsidR="00A116A5" w:rsidRPr="00717D7E" w:rsidRDefault="00952ED0" w:rsidP="001107E5">
      <w:pPr>
        <w:spacing w:line="480" w:lineRule="auto"/>
      </w:pPr>
      <w:r w:rsidRPr="00717D7E">
        <w:tab/>
      </w:r>
      <w:r w:rsidR="0066015A" w:rsidRPr="00717D7E">
        <w:t>(</w:t>
      </w:r>
      <w:r w:rsidR="002B4C0B" w:rsidRPr="00717D7E">
        <w:t>b</w:t>
      </w:r>
      <w:r w:rsidR="0066015A" w:rsidRPr="00717D7E">
        <w:t xml:space="preserve">) A party </w:t>
      </w:r>
      <w:r w:rsidR="00043A70" w:rsidRPr="00717D7E">
        <w:t xml:space="preserve">seeking relief </w:t>
      </w:r>
      <w:r w:rsidR="00095F2A" w:rsidRPr="00717D7E">
        <w:t xml:space="preserve">under this [act] </w:t>
      </w:r>
      <w:r w:rsidR="0066015A" w:rsidRPr="00717D7E">
        <w:t xml:space="preserve">has a duty to mitigate damages. </w:t>
      </w:r>
    </w:p>
    <w:p w14:paraId="599E352A" w14:textId="77777777" w:rsidR="00BE2280" w:rsidRPr="00717D7E" w:rsidRDefault="001107E5" w:rsidP="00F945FC">
      <w:pPr>
        <w:spacing w:line="480" w:lineRule="auto"/>
      </w:pPr>
      <w:bookmarkStart w:id="167" w:name="TOC335646267"/>
      <w:bookmarkStart w:id="168" w:name="TOC335646268"/>
      <w:bookmarkStart w:id="169" w:name="TOC335646269"/>
      <w:bookmarkStart w:id="170" w:name="TOC335646270"/>
      <w:bookmarkEnd w:id="167"/>
      <w:bookmarkEnd w:id="168"/>
      <w:bookmarkEnd w:id="169"/>
      <w:bookmarkEnd w:id="170"/>
      <w:r w:rsidRPr="00717D7E">
        <w:rPr>
          <w:rStyle w:val="Heading2Char1"/>
        </w:rPr>
        <w:tab/>
      </w:r>
      <w:bookmarkStart w:id="171" w:name="_Toc427830734"/>
      <w:bookmarkStart w:id="172" w:name="_Toc433195657"/>
      <w:bookmarkStart w:id="173" w:name="_Toc433195743"/>
      <w:bookmarkStart w:id="174" w:name="_Toc433197123"/>
      <w:r w:rsidR="00182BCE" w:rsidRPr="00717D7E">
        <w:rPr>
          <w:rStyle w:val="Heading2Char1"/>
        </w:rPr>
        <w:t>SECTION 105.</w:t>
      </w:r>
      <w:r w:rsidR="00057DB4" w:rsidRPr="00717D7E">
        <w:rPr>
          <w:rStyle w:val="Heading2Char1"/>
        </w:rPr>
        <w:t xml:space="preserve"> </w:t>
      </w:r>
      <w:r w:rsidR="00182BCE" w:rsidRPr="00717D7E">
        <w:rPr>
          <w:rStyle w:val="Heading2Char1"/>
        </w:rPr>
        <w:t xml:space="preserve"> OBLIGATION OF GOOD FAITH.</w:t>
      </w:r>
      <w:bookmarkEnd w:id="171"/>
      <w:bookmarkEnd w:id="172"/>
      <w:bookmarkEnd w:id="173"/>
      <w:bookmarkEnd w:id="174"/>
      <w:r w:rsidR="00182BCE" w:rsidRPr="00717D7E">
        <w:t xml:space="preserve">  Every </w:t>
      </w:r>
      <w:r w:rsidR="00066EE6" w:rsidRPr="00717D7E">
        <w:t xml:space="preserve">lease or duty </w:t>
      </w:r>
      <w:r w:rsidR="00CB1B32" w:rsidRPr="00717D7E">
        <w:t xml:space="preserve">under </w:t>
      </w:r>
      <w:r w:rsidR="00066EE6" w:rsidRPr="00717D7E">
        <w:t>this [act] imposes an obligation of good faith in its performance and enforceme</w:t>
      </w:r>
      <w:r w:rsidR="005B5A0A">
        <w:t>nt.</w:t>
      </w:r>
    </w:p>
    <w:p w14:paraId="599E352B" w14:textId="77777777" w:rsidR="00E8734B" w:rsidRPr="00717D7E" w:rsidRDefault="00F71A54" w:rsidP="00162D22">
      <w:pPr>
        <w:pStyle w:val="Heading2"/>
        <w:keepNext/>
        <w:keepLines/>
      </w:pPr>
      <w:r w:rsidRPr="00717D7E">
        <w:lastRenderedPageBreak/>
        <w:tab/>
      </w:r>
      <w:bookmarkStart w:id="175" w:name="_Toc340661257"/>
      <w:bookmarkStart w:id="176" w:name="_Toc340661989"/>
      <w:bookmarkStart w:id="177" w:name="_Toc351030887"/>
      <w:bookmarkStart w:id="178" w:name="_Toc357775835"/>
      <w:bookmarkStart w:id="179" w:name="_Toc389746519"/>
      <w:bookmarkStart w:id="180" w:name="_Toc427830735"/>
      <w:bookmarkStart w:id="181" w:name="_Toc433195658"/>
      <w:bookmarkStart w:id="182" w:name="_Toc433195744"/>
      <w:bookmarkStart w:id="183" w:name="_Toc433197124"/>
      <w:r w:rsidR="003D6D92" w:rsidRPr="00717D7E">
        <w:rPr>
          <w:rStyle w:val="Heading2Char1"/>
          <w:b/>
        </w:rPr>
        <w:t xml:space="preserve">SECTION </w:t>
      </w:r>
      <w:r w:rsidR="00255211" w:rsidRPr="00717D7E">
        <w:rPr>
          <w:rStyle w:val="Heading2Char1"/>
          <w:b/>
        </w:rPr>
        <w:t>10</w:t>
      </w:r>
      <w:r w:rsidR="008F4834" w:rsidRPr="00717D7E">
        <w:rPr>
          <w:rStyle w:val="Heading2Char1"/>
          <w:b/>
        </w:rPr>
        <w:t>6</w:t>
      </w:r>
      <w:r w:rsidR="00D468F5" w:rsidRPr="00717D7E">
        <w:rPr>
          <w:rStyle w:val="Heading2Char1"/>
          <w:b/>
        </w:rPr>
        <w:t>.</w:t>
      </w:r>
      <w:r w:rsidR="00255211" w:rsidRPr="00717D7E">
        <w:rPr>
          <w:rStyle w:val="Heading2Char1"/>
          <w:b/>
        </w:rPr>
        <w:t xml:space="preserve">  </w:t>
      </w:r>
      <w:r w:rsidR="003D6D92" w:rsidRPr="00717D7E">
        <w:rPr>
          <w:rStyle w:val="Heading2Char1"/>
          <w:b/>
        </w:rPr>
        <w:t>UNCONSCIONABILITY</w:t>
      </w:r>
      <w:bookmarkEnd w:id="175"/>
      <w:bookmarkEnd w:id="176"/>
      <w:r w:rsidR="003D6D92" w:rsidRPr="00717D7E">
        <w:t>.</w:t>
      </w:r>
      <w:bookmarkEnd w:id="177"/>
      <w:bookmarkEnd w:id="178"/>
      <w:bookmarkEnd w:id="179"/>
      <w:bookmarkEnd w:id="180"/>
      <w:bookmarkEnd w:id="181"/>
      <w:bookmarkEnd w:id="182"/>
      <w:bookmarkEnd w:id="183"/>
    </w:p>
    <w:p w14:paraId="599E352C" w14:textId="77777777" w:rsidR="003D6D92" w:rsidRPr="00717D7E" w:rsidRDefault="003D6D92" w:rsidP="00162D22">
      <w:pPr>
        <w:keepNext/>
        <w:keepLines/>
        <w:spacing w:line="480" w:lineRule="auto"/>
      </w:pPr>
      <w:r w:rsidRPr="00717D7E">
        <w:tab/>
        <w:t>(a) If a court</w:t>
      </w:r>
      <w:r w:rsidR="00CB1B32" w:rsidRPr="00717D7E">
        <w:t>,</w:t>
      </w:r>
      <w:r w:rsidRPr="00717D7E">
        <w:t xml:space="preserve"> </w:t>
      </w:r>
      <w:r w:rsidR="006C1AA8" w:rsidRPr="00717D7E">
        <w:t>as a matter of law</w:t>
      </w:r>
      <w:r w:rsidR="00CB1B32" w:rsidRPr="00717D7E">
        <w:t>,</w:t>
      </w:r>
      <w:r w:rsidR="006C1AA8" w:rsidRPr="00717D7E">
        <w:t xml:space="preserve"> </w:t>
      </w:r>
      <w:r w:rsidR="000271C0" w:rsidRPr="00717D7E">
        <w:t>finds</w:t>
      </w:r>
      <w:r w:rsidRPr="00717D7E">
        <w:t xml:space="preserve"> </w:t>
      </w:r>
      <w:r w:rsidR="00DF5B87" w:rsidRPr="00717D7E">
        <w:t xml:space="preserve">a </w:t>
      </w:r>
      <w:r w:rsidRPr="00717D7E">
        <w:t>lease</w:t>
      </w:r>
      <w:r w:rsidR="00CD44D3" w:rsidRPr="00717D7E">
        <w:t xml:space="preserve"> </w:t>
      </w:r>
      <w:r w:rsidR="003D7CA9" w:rsidRPr="00717D7E">
        <w:t xml:space="preserve">or </w:t>
      </w:r>
      <w:r w:rsidRPr="00717D7E">
        <w:t xml:space="preserve">any provision </w:t>
      </w:r>
      <w:r w:rsidR="00095F2A" w:rsidRPr="00717D7E">
        <w:t xml:space="preserve">of </w:t>
      </w:r>
      <w:r w:rsidR="003D7CA9" w:rsidRPr="00717D7E">
        <w:t xml:space="preserve">the </w:t>
      </w:r>
      <w:r w:rsidR="00FB43A2" w:rsidRPr="00717D7E">
        <w:t>lease</w:t>
      </w:r>
      <w:r w:rsidR="003D7CA9" w:rsidRPr="00717D7E">
        <w:t xml:space="preserve"> </w:t>
      </w:r>
      <w:r w:rsidR="00A0263B" w:rsidRPr="00717D7E">
        <w:t>was</w:t>
      </w:r>
      <w:r w:rsidRPr="00717D7E">
        <w:t xml:space="preserve"> unconscionable </w:t>
      </w:r>
      <w:r w:rsidR="006C1AA8" w:rsidRPr="00717D7E">
        <w:t>at the time it was</w:t>
      </w:r>
      <w:r w:rsidRPr="00717D7E">
        <w:t xml:space="preserve"> made, the court may refuse to enforce the lease, enforce the remainder of the lease without the unconscionable provision</w:t>
      </w:r>
      <w:r w:rsidR="00537F62" w:rsidRPr="00717D7E">
        <w:t>,</w:t>
      </w:r>
      <w:r w:rsidRPr="00717D7E">
        <w:t xml:space="preserve"> or limit application of </w:t>
      </w:r>
      <w:r w:rsidR="00F11359" w:rsidRPr="00717D7E">
        <w:t>the unconscionable</w:t>
      </w:r>
      <w:r w:rsidRPr="00717D7E">
        <w:t xml:space="preserve"> provision to avoid an unconscionable result</w:t>
      </w:r>
      <w:r w:rsidR="00255211" w:rsidRPr="00717D7E">
        <w:t xml:space="preserve">. </w:t>
      </w:r>
    </w:p>
    <w:p w14:paraId="599E352D" w14:textId="77777777" w:rsidR="003D6D92" w:rsidRPr="00717D7E" w:rsidRDefault="001A3BE7" w:rsidP="001107E5">
      <w:pPr>
        <w:spacing w:line="480" w:lineRule="auto"/>
      </w:pPr>
      <w:r w:rsidRPr="00717D7E">
        <w:tab/>
      </w:r>
      <w:r w:rsidR="00255211" w:rsidRPr="00717D7E">
        <w:t>(b) If a court</w:t>
      </w:r>
      <w:r w:rsidR="00CB1B32" w:rsidRPr="00717D7E">
        <w:t>,</w:t>
      </w:r>
      <w:r w:rsidR="00255211" w:rsidRPr="00717D7E">
        <w:t xml:space="preserve"> </w:t>
      </w:r>
      <w:r w:rsidR="006C1AA8" w:rsidRPr="00717D7E">
        <w:t>as a matter of law</w:t>
      </w:r>
      <w:r w:rsidR="00CB1B32" w:rsidRPr="00717D7E">
        <w:t>,</w:t>
      </w:r>
      <w:r w:rsidR="006C1AA8" w:rsidRPr="00717D7E">
        <w:t xml:space="preserve"> </w:t>
      </w:r>
      <w:r w:rsidR="00255211" w:rsidRPr="00717D7E">
        <w:t xml:space="preserve">finds </w:t>
      </w:r>
      <w:r w:rsidR="003D6D92" w:rsidRPr="00717D7E">
        <w:t xml:space="preserve">a settlement </w:t>
      </w:r>
      <w:r w:rsidR="006D5996" w:rsidRPr="00717D7E">
        <w:t xml:space="preserve">agreement </w:t>
      </w:r>
      <w:r w:rsidR="003D6D92" w:rsidRPr="00717D7E">
        <w:t xml:space="preserve">in which a party </w:t>
      </w:r>
      <w:r w:rsidR="00CB1B32" w:rsidRPr="00717D7E">
        <w:t xml:space="preserve">waived </w:t>
      </w:r>
      <w:r w:rsidR="003D6D92" w:rsidRPr="00717D7E">
        <w:t xml:space="preserve">or </w:t>
      </w:r>
      <w:r w:rsidR="00CB1B32" w:rsidRPr="00717D7E">
        <w:t xml:space="preserve">agreed </w:t>
      </w:r>
      <w:r w:rsidR="003D6D92" w:rsidRPr="00717D7E">
        <w:t xml:space="preserve">to forego a claim or right under </w:t>
      </w:r>
      <w:r w:rsidR="00724F7A">
        <w:t xml:space="preserve">a lease or </w:t>
      </w:r>
      <w:r w:rsidR="003D6D92" w:rsidRPr="00717D7E">
        <w:t xml:space="preserve">this [act] was unconscionable </w:t>
      </w:r>
      <w:r w:rsidR="00C82CC5" w:rsidRPr="00717D7E">
        <w:t xml:space="preserve">at the time it was </w:t>
      </w:r>
      <w:r w:rsidR="003D6D92" w:rsidRPr="00717D7E">
        <w:t xml:space="preserve">made, the court may refuse to enforce the </w:t>
      </w:r>
      <w:r w:rsidR="006D5996" w:rsidRPr="00717D7E">
        <w:t>agreement</w:t>
      </w:r>
      <w:r w:rsidR="003D6D92" w:rsidRPr="00717D7E">
        <w:t xml:space="preserve">, enforce the remainder of the </w:t>
      </w:r>
      <w:r w:rsidR="006D5996" w:rsidRPr="00717D7E">
        <w:t xml:space="preserve">agreement </w:t>
      </w:r>
      <w:r w:rsidR="003D6D92" w:rsidRPr="00717D7E">
        <w:t xml:space="preserve">without the unconscionable provision, or limit application </w:t>
      </w:r>
      <w:r w:rsidR="007B1E1A" w:rsidRPr="00717D7E">
        <w:t xml:space="preserve">of </w:t>
      </w:r>
      <w:r w:rsidR="006D5996" w:rsidRPr="00717D7E">
        <w:t>the unconscionable</w:t>
      </w:r>
      <w:r w:rsidR="003D6D92" w:rsidRPr="00717D7E">
        <w:t xml:space="preserve"> provision to avoid an unconscionable result.</w:t>
      </w:r>
    </w:p>
    <w:p w14:paraId="599E352E" w14:textId="77777777" w:rsidR="00C64A78" w:rsidRPr="00717D7E" w:rsidRDefault="003D6D92" w:rsidP="001107E5">
      <w:pPr>
        <w:spacing w:line="480" w:lineRule="auto"/>
      </w:pPr>
      <w:r w:rsidRPr="00717D7E">
        <w:tab/>
      </w:r>
      <w:r w:rsidR="00961CAA" w:rsidRPr="00717D7E">
        <w:t xml:space="preserve">(c) </w:t>
      </w:r>
      <w:r w:rsidRPr="00717D7E">
        <w:t xml:space="preserve">If a party or the court puts </w:t>
      </w:r>
      <w:r w:rsidR="00E83DC2" w:rsidRPr="00717D7E">
        <w:t xml:space="preserve">unconscionability </w:t>
      </w:r>
      <w:r w:rsidR="00387E43" w:rsidRPr="00717D7E">
        <w:t>in issue under subsection (a) or (b)</w:t>
      </w:r>
      <w:r w:rsidR="00095F2A" w:rsidRPr="00717D7E">
        <w:t>,</w:t>
      </w:r>
      <w:r w:rsidRPr="00717D7E">
        <w:t xml:space="preserve"> the </w:t>
      </w:r>
      <w:r w:rsidR="00387E43" w:rsidRPr="00717D7E">
        <w:t xml:space="preserve">court shall allow the </w:t>
      </w:r>
      <w:r w:rsidR="00E312B1" w:rsidRPr="00717D7E">
        <w:t xml:space="preserve">parties </w:t>
      </w:r>
      <w:r w:rsidRPr="00717D7E">
        <w:t xml:space="preserve">to present evidence </w:t>
      </w:r>
      <w:r w:rsidR="00724F7A">
        <w:t>of</w:t>
      </w:r>
      <w:r w:rsidRPr="00717D7E">
        <w:t xml:space="preserve"> the setting, purpose, and effect of the lease or </w:t>
      </w:r>
      <w:r w:rsidR="003D7CA9" w:rsidRPr="00717D7E">
        <w:t xml:space="preserve">settlement </w:t>
      </w:r>
      <w:r w:rsidR="00054B7E" w:rsidRPr="00717D7E">
        <w:t>agreement</w:t>
      </w:r>
      <w:r w:rsidR="00C82CC5" w:rsidRPr="00717D7E">
        <w:t xml:space="preserve"> to aid the court in making the determination of unconscionability</w:t>
      </w:r>
      <w:r w:rsidR="00255211" w:rsidRPr="00717D7E">
        <w:t>.</w:t>
      </w:r>
      <w:r w:rsidRPr="00717D7E">
        <w:t xml:space="preserve"> </w:t>
      </w:r>
      <w:bookmarkStart w:id="184" w:name="TOC335646271"/>
      <w:bookmarkEnd w:id="184"/>
    </w:p>
    <w:p w14:paraId="599E352F" w14:textId="77777777" w:rsidR="00965109" w:rsidRPr="00717D7E" w:rsidRDefault="00AA463F" w:rsidP="00502F6D">
      <w:pPr>
        <w:pStyle w:val="Heading2"/>
      </w:pPr>
      <w:bookmarkStart w:id="185" w:name="_Toc340661258"/>
      <w:bookmarkStart w:id="186" w:name="_Toc340661990"/>
      <w:bookmarkStart w:id="187" w:name="_Toc351030888"/>
      <w:bookmarkStart w:id="188" w:name="_Toc357775836"/>
      <w:bookmarkStart w:id="189" w:name="_Toc389746520"/>
      <w:r w:rsidRPr="00717D7E">
        <w:rPr>
          <w:rStyle w:val="Heading2Char1"/>
          <w:b/>
          <w:bCs/>
        </w:rPr>
        <w:tab/>
      </w:r>
      <w:bookmarkStart w:id="190" w:name="_Toc427830736"/>
      <w:bookmarkStart w:id="191" w:name="_Toc433195659"/>
      <w:bookmarkStart w:id="192" w:name="_Toc433195745"/>
      <w:bookmarkStart w:id="193" w:name="_Toc433197125"/>
      <w:r w:rsidR="003D6D92" w:rsidRPr="00717D7E">
        <w:rPr>
          <w:rStyle w:val="Heading2Char1"/>
          <w:b/>
          <w:bCs/>
        </w:rPr>
        <w:t xml:space="preserve">SECTION </w:t>
      </w:r>
      <w:r w:rsidR="00255211" w:rsidRPr="00717D7E">
        <w:rPr>
          <w:rStyle w:val="Heading2Char1"/>
          <w:b/>
          <w:bCs/>
        </w:rPr>
        <w:t>1</w:t>
      </w:r>
      <w:r w:rsidR="007A104E" w:rsidRPr="00717D7E">
        <w:rPr>
          <w:rStyle w:val="Heading2Char1"/>
          <w:b/>
          <w:bCs/>
        </w:rPr>
        <w:t>0</w:t>
      </w:r>
      <w:r w:rsidR="008F4834" w:rsidRPr="00717D7E">
        <w:rPr>
          <w:rStyle w:val="Heading2Char1"/>
          <w:b/>
          <w:bCs/>
        </w:rPr>
        <w:t>7</w:t>
      </w:r>
      <w:r w:rsidR="003D6D92" w:rsidRPr="00717D7E">
        <w:rPr>
          <w:rStyle w:val="Heading2Char1"/>
          <w:b/>
          <w:bCs/>
        </w:rPr>
        <w:t>.  KNOWLEDGE AND NOTICE</w:t>
      </w:r>
      <w:bookmarkEnd w:id="185"/>
      <w:bookmarkEnd w:id="186"/>
      <w:r w:rsidR="00BC7FE2">
        <w:rPr>
          <w:rStyle w:val="Heading2Char1"/>
          <w:b/>
          <w:bCs/>
        </w:rPr>
        <w:t>; NOTICE IN A RECORD</w:t>
      </w:r>
      <w:r w:rsidR="00537A5C" w:rsidRPr="00717D7E">
        <w:rPr>
          <w:rStyle w:val="Heading2Char1"/>
          <w:b/>
          <w:bCs/>
        </w:rPr>
        <w:t>.</w:t>
      </w:r>
      <w:bookmarkEnd w:id="187"/>
      <w:bookmarkEnd w:id="188"/>
      <w:bookmarkEnd w:id="189"/>
      <w:bookmarkEnd w:id="190"/>
      <w:bookmarkEnd w:id="191"/>
      <w:bookmarkEnd w:id="192"/>
      <w:bookmarkEnd w:id="193"/>
      <w:r w:rsidR="00B53187" w:rsidRPr="00717D7E">
        <w:rPr>
          <w:rStyle w:val="Heading2Char1"/>
          <w:b/>
          <w:bCs/>
        </w:rPr>
        <w:fldChar w:fldCharType="begin"/>
      </w:r>
      <w:r w:rsidR="001D48FB" w:rsidRPr="00717D7E">
        <w:instrText xml:space="preserve"> XE "</w:instrText>
      </w:r>
      <w:r w:rsidR="001D48FB" w:rsidRPr="00717D7E">
        <w:rPr>
          <w:rStyle w:val="Heading2Char1"/>
          <w:b/>
          <w:bCs/>
        </w:rPr>
        <w:instrText>SECTION 110.  KNOWLEDGE AND NOTICE</w:instrText>
      </w:r>
      <w:r w:rsidR="001D48FB" w:rsidRPr="00717D7E">
        <w:instrText xml:space="preserve">" \b </w:instrText>
      </w:r>
      <w:r w:rsidR="00B53187" w:rsidRPr="00717D7E">
        <w:rPr>
          <w:rStyle w:val="Heading2Char1"/>
          <w:b/>
          <w:bCs/>
        </w:rPr>
        <w:fldChar w:fldCharType="end"/>
      </w:r>
      <w:r w:rsidR="003D6D92" w:rsidRPr="00717D7E">
        <w:tab/>
      </w:r>
    </w:p>
    <w:p w14:paraId="599E3530" w14:textId="77777777" w:rsidR="003D6D92" w:rsidRPr="00717D7E" w:rsidRDefault="00AA463F" w:rsidP="001107E5">
      <w:pPr>
        <w:spacing w:line="480" w:lineRule="auto"/>
      </w:pPr>
      <w:r w:rsidRPr="00717D7E">
        <w:tab/>
      </w:r>
      <w:r w:rsidR="003D6D92" w:rsidRPr="00717D7E">
        <w:t>(</w:t>
      </w:r>
      <w:r w:rsidR="00771643" w:rsidRPr="00717D7E">
        <w:t>a</w:t>
      </w:r>
      <w:r w:rsidR="003D6D92" w:rsidRPr="00717D7E">
        <w:t xml:space="preserve">) </w:t>
      </w:r>
      <w:r w:rsidR="00043A70" w:rsidRPr="00717D7E">
        <w:t>In this [act], a</w:t>
      </w:r>
      <w:r w:rsidR="003D6D92" w:rsidRPr="00717D7E">
        <w:t xml:space="preserve"> person has notice of a fact if the person:</w:t>
      </w:r>
    </w:p>
    <w:p w14:paraId="599E3531" w14:textId="77777777" w:rsidR="003D6D92" w:rsidRPr="00717D7E" w:rsidRDefault="003D6D92" w:rsidP="001107E5">
      <w:pPr>
        <w:spacing w:line="480" w:lineRule="auto"/>
      </w:pPr>
      <w:r w:rsidRPr="00717D7E">
        <w:tab/>
      </w:r>
      <w:r w:rsidRPr="00717D7E">
        <w:tab/>
        <w:t xml:space="preserve">(1) </w:t>
      </w:r>
      <w:r w:rsidR="00771643" w:rsidRPr="00717D7E">
        <w:t xml:space="preserve">has actual knowledge of </w:t>
      </w:r>
      <w:r w:rsidR="00255211" w:rsidRPr="00717D7E">
        <w:t>the fact</w:t>
      </w:r>
      <w:r w:rsidRPr="00717D7E">
        <w:t>;</w:t>
      </w:r>
    </w:p>
    <w:p w14:paraId="599E3532" w14:textId="77777777" w:rsidR="003D6D92" w:rsidRPr="00717D7E" w:rsidRDefault="003D6D92" w:rsidP="001107E5">
      <w:pPr>
        <w:spacing w:line="480" w:lineRule="auto"/>
      </w:pPr>
      <w:r w:rsidRPr="00717D7E">
        <w:tab/>
      </w:r>
      <w:r w:rsidRPr="00717D7E">
        <w:tab/>
        <w:t xml:space="preserve">(2) </w:t>
      </w:r>
      <w:r w:rsidR="0006627D" w:rsidRPr="00717D7E">
        <w:t>received notice</w:t>
      </w:r>
      <w:r w:rsidRPr="00717D7E">
        <w:t xml:space="preserve"> of </w:t>
      </w:r>
      <w:r w:rsidR="00255211" w:rsidRPr="00717D7E">
        <w:t>the fact</w:t>
      </w:r>
      <w:r w:rsidR="00D94AA9" w:rsidRPr="00717D7E">
        <w:t xml:space="preserve"> </w:t>
      </w:r>
      <w:r w:rsidR="00AE2B73" w:rsidRPr="00717D7E">
        <w:t>under</w:t>
      </w:r>
      <w:r w:rsidR="00D94AA9" w:rsidRPr="00717D7E">
        <w:t xml:space="preserve"> subsection (</w:t>
      </w:r>
      <w:r w:rsidR="006A5E27" w:rsidRPr="00717D7E">
        <w:t>d</w:t>
      </w:r>
      <w:r w:rsidR="00D94AA9" w:rsidRPr="00717D7E">
        <w:t>)</w:t>
      </w:r>
      <w:r w:rsidRPr="00717D7E">
        <w:t>; or</w:t>
      </w:r>
    </w:p>
    <w:p w14:paraId="599E3533" w14:textId="77777777" w:rsidR="003D6D92" w:rsidRPr="00717D7E" w:rsidRDefault="003D6D92" w:rsidP="001107E5">
      <w:pPr>
        <w:spacing w:line="480" w:lineRule="auto"/>
      </w:pPr>
      <w:r w:rsidRPr="00717D7E">
        <w:tab/>
      </w:r>
      <w:r w:rsidRPr="00717D7E">
        <w:tab/>
        <w:t>(3) has reason to know</w:t>
      </w:r>
      <w:r w:rsidR="00255211" w:rsidRPr="00717D7E">
        <w:t xml:space="preserve"> the fact</w:t>
      </w:r>
      <w:r w:rsidRPr="00717D7E">
        <w:t xml:space="preserve"> exists from all facts known to the person at the time in question</w:t>
      </w:r>
      <w:r w:rsidR="0006627D" w:rsidRPr="00717D7E">
        <w:t>.</w:t>
      </w:r>
    </w:p>
    <w:p w14:paraId="334D1188" w14:textId="77777777" w:rsidR="00C32E9B" w:rsidRPr="00C32E9B" w:rsidRDefault="00522796" w:rsidP="00C32E9B">
      <w:pPr>
        <w:spacing w:line="480" w:lineRule="auto"/>
      </w:pPr>
      <w:r w:rsidRPr="00717D7E">
        <w:tab/>
      </w:r>
      <w:r w:rsidR="00C32E9B" w:rsidRPr="00C32E9B">
        <w:t>(b) Except as otherwise provided in Section 1001(c), if this [act] requires notice in a record, the notice must be signed by the person giving it and:</w:t>
      </w:r>
    </w:p>
    <w:p w14:paraId="2EA65E95" w14:textId="77777777" w:rsidR="00C32E9B" w:rsidRPr="00C32E9B" w:rsidRDefault="00C32E9B" w:rsidP="00C32E9B">
      <w:pPr>
        <w:spacing w:line="480" w:lineRule="auto"/>
      </w:pPr>
      <w:r w:rsidRPr="00C32E9B">
        <w:tab/>
      </w:r>
      <w:r w:rsidRPr="00C32E9B">
        <w:tab/>
        <w:t xml:space="preserve">(1) delivered personally to the recipient; </w:t>
      </w:r>
    </w:p>
    <w:p w14:paraId="3F873B3E" w14:textId="77777777" w:rsidR="00C32E9B" w:rsidRPr="00C32E9B" w:rsidRDefault="00C32E9B" w:rsidP="00C32E9B">
      <w:pPr>
        <w:spacing w:line="480" w:lineRule="auto"/>
      </w:pPr>
      <w:r w:rsidRPr="00C32E9B">
        <w:tab/>
      </w:r>
      <w:r w:rsidRPr="00C32E9B">
        <w:tab/>
        <w:t>(2) deposited in the mail with proper postage and properly addressed if:</w:t>
      </w:r>
    </w:p>
    <w:p w14:paraId="41F88D71" w14:textId="77777777" w:rsidR="00C32E9B" w:rsidRPr="00C32E9B" w:rsidRDefault="00C32E9B" w:rsidP="00C32E9B">
      <w:pPr>
        <w:spacing w:line="480" w:lineRule="auto"/>
      </w:pPr>
      <w:r w:rsidRPr="00C32E9B">
        <w:lastRenderedPageBreak/>
        <w:tab/>
      </w:r>
      <w:r w:rsidRPr="00C32E9B">
        <w:tab/>
      </w:r>
      <w:r w:rsidRPr="00C32E9B">
        <w:tab/>
        <w:t>(A) sent to the landlord, to the mailing address specified under Section 108;</w:t>
      </w:r>
      <w:r w:rsidRPr="00C32E9B">
        <w:tab/>
      </w:r>
      <w:r w:rsidRPr="00C32E9B">
        <w:tab/>
      </w:r>
      <w:r w:rsidRPr="00C32E9B">
        <w:tab/>
      </w:r>
    </w:p>
    <w:p w14:paraId="775712AC" w14:textId="77777777" w:rsidR="00C32E9B" w:rsidRPr="00C32E9B" w:rsidRDefault="00C32E9B" w:rsidP="00C32E9B">
      <w:pPr>
        <w:spacing w:line="480" w:lineRule="auto"/>
      </w:pPr>
      <w:r w:rsidRPr="00C32E9B">
        <w:tab/>
      </w:r>
      <w:r w:rsidRPr="00C32E9B">
        <w:tab/>
      </w:r>
      <w:r w:rsidRPr="00C32E9B">
        <w:tab/>
        <w:t xml:space="preserve">(B) sent to the tenant, to the mailing address specified under Section 109; or </w:t>
      </w:r>
    </w:p>
    <w:p w14:paraId="62743C87" w14:textId="77777777" w:rsidR="00C32E9B" w:rsidRPr="00C32E9B" w:rsidRDefault="00C32E9B" w:rsidP="00C32E9B">
      <w:pPr>
        <w:spacing w:line="480" w:lineRule="auto"/>
      </w:pPr>
      <w:r w:rsidRPr="00C32E9B">
        <w:tab/>
      </w:r>
      <w:r w:rsidRPr="00C32E9B">
        <w:tab/>
      </w:r>
      <w:r w:rsidRPr="00C32E9B">
        <w:tab/>
        <w:t>(C) if sent to a person other than a landlord or tenant, or there is no address specified for the landlord or tenant, to an address reasonable under the circumstances; or</w:t>
      </w:r>
    </w:p>
    <w:p w14:paraId="599E353A" w14:textId="3BD346BA" w:rsidR="00AE2B73" w:rsidRPr="00717D7E" w:rsidRDefault="00154FC2" w:rsidP="00C32E9B">
      <w:pPr>
        <w:spacing w:line="480" w:lineRule="auto"/>
      </w:pPr>
      <w:r w:rsidRPr="00717D7E">
        <w:tab/>
      </w:r>
      <w:r w:rsidR="00724F7A">
        <w:tab/>
      </w:r>
      <w:r w:rsidR="001D5B9C" w:rsidRPr="00717D7E">
        <w:t>(3) unless the landlord or tenant notifies the other at any time that notice</w:t>
      </w:r>
      <w:r w:rsidR="00BC54CD" w:rsidRPr="00717D7E">
        <w:t xml:space="preserve"> may</w:t>
      </w:r>
      <w:r w:rsidR="001D5B9C" w:rsidRPr="00717D7E">
        <w:t xml:space="preserve"> be given only by personal delivery or </w:t>
      </w:r>
      <w:r w:rsidR="000B7C78" w:rsidRPr="00717D7E">
        <w:t xml:space="preserve">by </w:t>
      </w:r>
      <w:r w:rsidR="001D5B9C" w:rsidRPr="00717D7E">
        <w:t>mail as provided in paragraph (2), deliver</w:t>
      </w:r>
      <w:r w:rsidR="00BC54CD" w:rsidRPr="00717D7E">
        <w:t>ed</w:t>
      </w:r>
      <w:r w:rsidR="001D5B9C" w:rsidRPr="00717D7E">
        <w:t xml:space="preserve"> by </w:t>
      </w:r>
      <w:r w:rsidR="00860FF3" w:rsidRPr="00717D7E">
        <w:t>another</w:t>
      </w:r>
      <w:r w:rsidR="001D5B9C" w:rsidRPr="00717D7E">
        <w:t xml:space="preserve"> means of communication with cost of transmission provided for and</w:t>
      </w:r>
      <w:r w:rsidR="00AE2B73" w:rsidRPr="00717D7E">
        <w:t xml:space="preserve"> properly addressed</w:t>
      </w:r>
      <w:r w:rsidR="00724F7A">
        <w:t xml:space="preserve"> if</w:t>
      </w:r>
      <w:r w:rsidR="00EF3985" w:rsidRPr="00717D7E">
        <w:t>:</w:t>
      </w:r>
      <w:r w:rsidR="00AE2B73" w:rsidRPr="00717D7E">
        <w:t xml:space="preserve"> </w:t>
      </w:r>
    </w:p>
    <w:p w14:paraId="599E353B" w14:textId="77777777" w:rsidR="00AE2B73" w:rsidRPr="00717D7E" w:rsidRDefault="00AE2B73" w:rsidP="001107E5">
      <w:pPr>
        <w:spacing w:line="480" w:lineRule="auto"/>
      </w:pPr>
      <w:r w:rsidRPr="00717D7E">
        <w:tab/>
      </w:r>
      <w:r w:rsidRPr="00717D7E">
        <w:tab/>
      </w:r>
      <w:r w:rsidR="00BC7FE2">
        <w:tab/>
      </w:r>
      <w:r w:rsidRPr="00717D7E">
        <w:t xml:space="preserve">(A) </w:t>
      </w:r>
      <w:r w:rsidR="00BC54CD" w:rsidRPr="00717D7E">
        <w:t>sent to t</w:t>
      </w:r>
      <w:r w:rsidR="001D5B9C" w:rsidRPr="00717D7E">
        <w:t xml:space="preserve">he landlord, to </w:t>
      </w:r>
      <w:r w:rsidR="00BC54CD" w:rsidRPr="00717D7E">
        <w:t xml:space="preserve">an </w:t>
      </w:r>
      <w:r w:rsidR="001D5B9C" w:rsidRPr="00717D7E">
        <w:t xml:space="preserve">address </w:t>
      </w:r>
      <w:r w:rsidR="00164A3C" w:rsidRPr="00717D7E">
        <w:t xml:space="preserve">specified </w:t>
      </w:r>
      <w:r w:rsidRPr="00717D7E">
        <w:t xml:space="preserve">under </w:t>
      </w:r>
      <w:r w:rsidR="001D5B9C" w:rsidRPr="00717D7E">
        <w:t>Section 108</w:t>
      </w:r>
      <w:r w:rsidR="006D2815" w:rsidRPr="00717D7E">
        <w:t xml:space="preserve">; </w:t>
      </w:r>
      <w:r w:rsidR="001D5B9C" w:rsidRPr="00717D7E">
        <w:t xml:space="preserve">and </w:t>
      </w:r>
    </w:p>
    <w:p w14:paraId="599E353C" w14:textId="77777777" w:rsidR="00AE2B73" w:rsidRPr="00717D7E" w:rsidRDefault="00AE2B73" w:rsidP="001107E5">
      <w:pPr>
        <w:spacing w:line="480" w:lineRule="auto"/>
      </w:pPr>
      <w:r w:rsidRPr="00717D7E">
        <w:tab/>
      </w:r>
      <w:r w:rsidRPr="00717D7E">
        <w:tab/>
      </w:r>
      <w:r w:rsidR="00BC7FE2">
        <w:tab/>
      </w:r>
      <w:r w:rsidRPr="00717D7E">
        <w:t xml:space="preserve">(B) </w:t>
      </w:r>
      <w:r w:rsidR="00BC54CD" w:rsidRPr="00717D7E">
        <w:t>sent to the tenant</w:t>
      </w:r>
      <w:r w:rsidRPr="00717D7E">
        <w:t>,</w:t>
      </w:r>
      <w:r w:rsidR="00BC54CD" w:rsidRPr="00717D7E">
        <w:t xml:space="preserve"> to an </w:t>
      </w:r>
      <w:r w:rsidR="001D5B9C" w:rsidRPr="00717D7E">
        <w:t xml:space="preserve">address </w:t>
      </w:r>
      <w:r w:rsidR="00164A3C" w:rsidRPr="00717D7E">
        <w:t xml:space="preserve">specified </w:t>
      </w:r>
      <w:r w:rsidRPr="00717D7E">
        <w:t>under</w:t>
      </w:r>
      <w:r w:rsidR="001D5B9C" w:rsidRPr="00717D7E">
        <w:t xml:space="preserve"> Section 109</w:t>
      </w:r>
      <w:r w:rsidR="006D2815" w:rsidRPr="00717D7E">
        <w:t xml:space="preserve">; </w:t>
      </w:r>
      <w:r w:rsidR="001D5B9C" w:rsidRPr="00717D7E">
        <w:t xml:space="preserve">or </w:t>
      </w:r>
    </w:p>
    <w:p w14:paraId="599E353D" w14:textId="77777777" w:rsidR="00D94AA9" w:rsidRPr="00717D7E" w:rsidRDefault="00AE2B73" w:rsidP="001107E5">
      <w:pPr>
        <w:spacing w:line="480" w:lineRule="auto"/>
      </w:pPr>
      <w:r w:rsidRPr="00717D7E">
        <w:tab/>
      </w:r>
      <w:r w:rsidRPr="00717D7E">
        <w:tab/>
      </w:r>
      <w:r w:rsidR="00BC7FE2">
        <w:tab/>
      </w:r>
      <w:r w:rsidRPr="00717D7E">
        <w:t xml:space="preserve">(C) </w:t>
      </w:r>
      <w:r w:rsidR="00BC54CD" w:rsidRPr="00717D7E">
        <w:t xml:space="preserve">no address </w:t>
      </w:r>
      <w:r w:rsidR="00724F7A">
        <w:t xml:space="preserve">is </w:t>
      </w:r>
      <w:r w:rsidR="00BC54CD" w:rsidRPr="00717D7E">
        <w:t xml:space="preserve">specified, </w:t>
      </w:r>
      <w:r w:rsidR="001D5B9C" w:rsidRPr="00717D7E">
        <w:t xml:space="preserve">to an address reasonable under the circumstances. </w:t>
      </w:r>
    </w:p>
    <w:p w14:paraId="599E353E" w14:textId="77777777" w:rsidR="003D6D92" w:rsidRPr="00717D7E" w:rsidRDefault="003D6D92" w:rsidP="001107E5">
      <w:pPr>
        <w:spacing w:line="480" w:lineRule="auto"/>
      </w:pPr>
      <w:r w:rsidRPr="00717D7E">
        <w:tab/>
        <w:t>(</w:t>
      </w:r>
      <w:r w:rsidR="00771643" w:rsidRPr="00717D7E">
        <w:t>c</w:t>
      </w:r>
      <w:r w:rsidRPr="00717D7E">
        <w:t xml:space="preserve">) </w:t>
      </w:r>
      <w:r w:rsidR="007A7397" w:rsidRPr="00717D7E">
        <w:t xml:space="preserve">Except </w:t>
      </w:r>
      <w:r w:rsidR="00522796" w:rsidRPr="00717D7E">
        <w:t>as</w:t>
      </w:r>
      <w:r w:rsidR="00043A70" w:rsidRPr="00717D7E">
        <w:t xml:space="preserve"> otherwise</w:t>
      </w:r>
      <w:r w:rsidR="00522796" w:rsidRPr="00717D7E">
        <w:t xml:space="preserve"> provided in subsection (</w:t>
      </w:r>
      <w:r w:rsidR="006A5E27" w:rsidRPr="00717D7E">
        <w:t>b</w:t>
      </w:r>
      <w:r w:rsidR="00522796" w:rsidRPr="00717D7E">
        <w:t xml:space="preserve">), a person gives notice of a fact to another person </w:t>
      </w:r>
      <w:r w:rsidRPr="00717D7E">
        <w:t>by taking steps reasonably calculated to inform the other person</w:t>
      </w:r>
      <w:r w:rsidR="00043A70" w:rsidRPr="00717D7E">
        <w:t>,</w:t>
      </w:r>
      <w:r w:rsidRPr="00717D7E">
        <w:t xml:space="preserve"> whether or not the other person learns of </w:t>
      </w:r>
      <w:r w:rsidR="00255211" w:rsidRPr="00717D7E">
        <w:t>the fact</w:t>
      </w:r>
      <w:r w:rsidRPr="00717D7E">
        <w:t>.</w:t>
      </w:r>
      <w:r w:rsidRPr="00717D7E">
        <w:tab/>
      </w:r>
    </w:p>
    <w:p w14:paraId="599E353F" w14:textId="77777777" w:rsidR="003D6D92" w:rsidRPr="00717D7E" w:rsidRDefault="003D6D92" w:rsidP="001107E5">
      <w:pPr>
        <w:spacing w:line="480" w:lineRule="auto"/>
      </w:pPr>
      <w:r w:rsidRPr="00717D7E">
        <w:tab/>
        <w:t>(</w:t>
      </w:r>
      <w:r w:rsidR="00771643" w:rsidRPr="00717D7E">
        <w:t>d</w:t>
      </w:r>
      <w:r w:rsidRPr="00717D7E">
        <w:t xml:space="preserve">) </w:t>
      </w:r>
      <w:r w:rsidR="00043A70" w:rsidRPr="00717D7E">
        <w:t>In this [act], a</w:t>
      </w:r>
      <w:r w:rsidRPr="00717D7E">
        <w:t xml:space="preserve"> person receives noti</w:t>
      </w:r>
      <w:r w:rsidR="00043A70" w:rsidRPr="00717D7E">
        <w:t>ce</w:t>
      </w:r>
      <w:r w:rsidRPr="00717D7E">
        <w:t xml:space="preserve"> </w:t>
      </w:r>
      <w:r w:rsidR="00255211" w:rsidRPr="00717D7E">
        <w:t>of a fact</w:t>
      </w:r>
      <w:r w:rsidR="00EF3985" w:rsidRPr="00717D7E">
        <w:t xml:space="preserve"> when</w:t>
      </w:r>
      <w:r w:rsidR="00C47B57" w:rsidRPr="00717D7E">
        <w:t>:</w:t>
      </w:r>
    </w:p>
    <w:p w14:paraId="599E3540" w14:textId="77777777" w:rsidR="003D6D92" w:rsidRPr="00717D7E" w:rsidRDefault="003D6D92" w:rsidP="001107E5">
      <w:pPr>
        <w:spacing w:line="480" w:lineRule="auto"/>
      </w:pPr>
      <w:r w:rsidRPr="00717D7E">
        <w:tab/>
      </w:r>
      <w:r w:rsidRPr="00717D7E">
        <w:tab/>
        <w:t>(1)</w:t>
      </w:r>
      <w:r w:rsidR="00522796" w:rsidRPr="00717D7E">
        <w:t xml:space="preserve"> </w:t>
      </w:r>
      <w:r w:rsidR="00255211" w:rsidRPr="00717D7E">
        <w:t xml:space="preserve">the fact </w:t>
      </w:r>
      <w:r w:rsidRPr="00717D7E">
        <w:t>comes to the person’s attention</w:t>
      </w:r>
      <w:r w:rsidR="00BF708E" w:rsidRPr="00717D7E">
        <w:t>;</w:t>
      </w:r>
      <w:r w:rsidR="00522796" w:rsidRPr="00717D7E">
        <w:t xml:space="preserve"> or</w:t>
      </w:r>
    </w:p>
    <w:p w14:paraId="599E3541" w14:textId="77777777" w:rsidR="004A2DFD" w:rsidRPr="00717D7E" w:rsidRDefault="00522796" w:rsidP="001107E5">
      <w:pPr>
        <w:spacing w:line="480" w:lineRule="auto"/>
      </w:pPr>
      <w:r w:rsidRPr="00717D7E">
        <w:tab/>
      </w:r>
      <w:r w:rsidRPr="00717D7E">
        <w:tab/>
        <w:t xml:space="preserve">(2) </w:t>
      </w:r>
      <w:r w:rsidR="00B51CFD" w:rsidRPr="00717D7E">
        <w:t>if</w:t>
      </w:r>
      <w:r w:rsidR="004A2DFD" w:rsidRPr="00717D7E">
        <w:t xml:space="preserve"> </w:t>
      </w:r>
      <w:r w:rsidR="00D43E7A" w:rsidRPr="00717D7E">
        <w:t>notice</w:t>
      </w:r>
      <w:r w:rsidR="004A2DFD" w:rsidRPr="00717D7E">
        <w:t xml:space="preserve"> </w:t>
      </w:r>
      <w:r w:rsidR="00EF3985" w:rsidRPr="00717D7E">
        <w:t xml:space="preserve">in a record </w:t>
      </w:r>
      <w:r w:rsidR="008E2CD7" w:rsidRPr="00717D7E">
        <w:t xml:space="preserve">is required, the notice </w:t>
      </w:r>
      <w:r w:rsidR="004A2DFD" w:rsidRPr="00717D7E">
        <w:t>is:</w:t>
      </w:r>
    </w:p>
    <w:p w14:paraId="599E3542" w14:textId="77777777" w:rsidR="004A2DFD" w:rsidRPr="00717D7E" w:rsidRDefault="004A2DFD" w:rsidP="001107E5">
      <w:pPr>
        <w:spacing w:line="480" w:lineRule="auto"/>
      </w:pPr>
      <w:r w:rsidRPr="00717D7E">
        <w:tab/>
      </w:r>
      <w:r w:rsidRPr="00717D7E">
        <w:tab/>
      </w:r>
      <w:r w:rsidR="00B96706" w:rsidRPr="00717D7E">
        <w:tab/>
        <w:t xml:space="preserve">(A) </w:t>
      </w:r>
      <w:r w:rsidRPr="00717D7E">
        <w:t>personally delivered under subsection (</w:t>
      </w:r>
      <w:r w:rsidR="006A5E27" w:rsidRPr="00717D7E">
        <w:t>b</w:t>
      </w:r>
      <w:r w:rsidRPr="00717D7E">
        <w:t>)(</w:t>
      </w:r>
      <w:r w:rsidR="005A12A8" w:rsidRPr="00717D7E">
        <w:t>1</w:t>
      </w:r>
      <w:r w:rsidRPr="00717D7E">
        <w:t xml:space="preserve">); or </w:t>
      </w:r>
    </w:p>
    <w:p w14:paraId="599E3543" w14:textId="77777777" w:rsidR="00BE2280" w:rsidRPr="00717D7E" w:rsidRDefault="004A2DFD" w:rsidP="00F945FC">
      <w:pPr>
        <w:spacing w:line="480" w:lineRule="auto"/>
      </w:pPr>
      <w:r w:rsidRPr="00717D7E">
        <w:tab/>
      </w:r>
      <w:r w:rsidRPr="00717D7E">
        <w:tab/>
      </w:r>
      <w:r w:rsidR="00B96706" w:rsidRPr="00717D7E">
        <w:tab/>
        <w:t xml:space="preserve">(B) </w:t>
      </w:r>
      <w:r w:rsidR="008F026A" w:rsidRPr="00717D7E">
        <w:t xml:space="preserve">sent </w:t>
      </w:r>
      <w:r w:rsidR="009078C8" w:rsidRPr="00717D7E">
        <w:t xml:space="preserve">or delivered </w:t>
      </w:r>
      <w:r w:rsidR="00AE2B73" w:rsidRPr="00717D7E">
        <w:t>under</w:t>
      </w:r>
      <w:r w:rsidR="008F026A" w:rsidRPr="00717D7E">
        <w:t xml:space="preserve"> subsection (</w:t>
      </w:r>
      <w:r w:rsidR="006A5E27" w:rsidRPr="00717D7E">
        <w:t>b</w:t>
      </w:r>
      <w:r w:rsidR="008F026A" w:rsidRPr="00717D7E">
        <w:t>)(</w:t>
      </w:r>
      <w:r w:rsidR="005A12A8" w:rsidRPr="00717D7E">
        <w:t>2</w:t>
      </w:r>
      <w:r w:rsidR="008F026A" w:rsidRPr="00717D7E">
        <w:t>)</w:t>
      </w:r>
      <w:r w:rsidR="003D7CA9" w:rsidRPr="00717D7E">
        <w:t xml:space="preserve"> or (3).</w:t>
      </w:r>
      <w:r w:rsidR="008F026A" w:rsidRPr="00717D7E">
        <w:t xml:space="preserve"> </w:t>
      </w:r>
    </w:p>
    <w:p w14:paraId="599E3544" w14:textId="77777777" w:rsidR="00962464" w:rsidRPr="00717D7E" w:rsidRDefault="00F71A54" w:rsidP="00502F6D">
      <w:pPr>
        <w:pStyle w:val="Heading2"/>
      </w:pPr>
      <w:r w:rsidRPr="00717D7E">
        <w:rPr>
          <w:rStyle w:val="Heading2Char1"/>
          <w:b/>
        </w:rPr>
        <w:tab/>
      </w:r>
      <w:bookmarkStart w:id="194" w:name="_Toc389746521"/>
      <w:bookmarkStart w:id="195" w:name="_Toc427830737"/>
      <w:bookmarkStart w:id="196" w:name="_Toc433195660"/>
      <w:bookmarkStart w:id="197" w:name="_Toc433195746"/>
      <w:bookmarkStart w:id="198" w:name="_Toc433197126"/>
      <w:r w:rsidR="00962464" w:rsidRPr="00717D7E">
        <w:rPr>
          <w:rStyle w:val="Heading2Char1"/>
          <w:b/>
        </w:rPr>
        <w:t>SECTION 108.  REQUIRED DISCLOSURES BY LANDLORD</w:t>
      </w:r>
      <w:r w:rsidR="00B53187" w:rsidRPr="00717D7E">
        <w:rPr>
          <w:rStyle w:val="Heading2Char1"/>
          <w:b/>
        </w:rPr>
        <w:fldChar w:fldCharType="begin"/>
      </w:r>
      <w:r w:rsidR="00962464" w:rsidRPr="00717D7E">
        <w:instrText xml:space="preserve"> XE "</w:instrText>
      </w:r>
      <w:r w:rsidR="00962464" w:rsidRPr="00717D7E">
        <w:rPr>
          <w:rStyle w:val="Heading2Char1"/>
          <w:b/>
        </w:rPr>
        <w:instrText>SECTION 301.  REQUIRED DISCLOSURES</w:instrText>
      </w:r>
      <w:r w:rsidR="00962464" w:rsidRPr="00717D7E">
        <w:instrText xml:space="preserve">" \b </w:instrText>
      </w:r>
      <w:r w:rsidR="00B53187" w:rsidRPr="00717D7E">
        <w:rPr>
          <w:rStyle w:val="Heading2Char1"/>
          <w:b/>
        </w:rPr>
        <w:fldChar w:fldCharType="end"/>
      </w:r>
      <w:r w:rsidR="00962464" w:rsidRPr="00717D7E">
        <w:t>.</w:t>
      </w:r>
      <w:bookmarkEnd w:id="194"/>
      <w:bookmarkEnd w:id="195"/>
      <w:bookmarkEnd w:id="196"/>
      <w:bookmarkEnd w:id="197"/>
      <w:bookmarkEnd w:id="198"/>
    </w:p>
    <w:p w14:paraId="599E3545" w14:textId="77777777" w:rsidR="00361440" w:rsidRPr="00717D7E" w:rsidRDefault="00962464" w:rsidP="001107E5">
      <w:pPr>
        <w:spacing w:line="480" w:lineRule="auto"/>
      </w:pPr>
      <w:r w:rsidRPr="00717D7E">
        <w:tab/>
      </w:r>
      <w:r w:rsidR="00361440" w:rsidRPr="00717D7E">
        <w:t xml:space="preserve">(a) Before accepting an application fee, the prospective landlord shall disclose to the </w:t>
      </w:r>
      <w:r w:rsidR="00361440" w:rsidRPr="00717D7E">
        <w:lastRenderedPageBreak/>
        <w:t xml:space="preserve">prospective tenant in a record the criteria the landlord uses to determine the landlord’s willingness to enter into a lease with a tenant. </w:t>
      </w:r>
    </w:p>
    <w:p w14:paraId="599E3546" w14:textId="77777777" w:rsidR="00962464" w:rsidRPr="00717D7E" w:rsidRDefault="001107E5" w:rsidP="001107E5">
      <w:pPr>
        <w:spacing w:line="480" w:lineRule="auto"/>
      </w:pPr>
      <w:r w:rsidRPr="00717D7E">
        <w:tab/>
      </w:r>
      <w:r w:rsidR="00962464" w:rsidRPr="00717D7E">
        <w:t>(</w:t>
      </w:r>
      <w:r w:rsidR="00361440" w:rsidRPr="00717D7E">
        <w:t>b</w:t>
      </w:r>
      <w:r w:rsidR="00962464" w:rsidRPr="00717D7E">
        <w:t xml:space="preserve">) Before accepting funds to be applied </w:t>
      </w:r>
      <w:r w:rsidR="00BC54CD" w:rsidRPr="00717D7E">
        <w:t>to</w:t>
      </w:r>
      <w:r w:rsidR="00962464" w:rsidRPr="00717D7E">
        <w:t xml:space="preserve"> a security deposit, prepaid rent</w:t>
      </w:r>
      <w:r w:rsidR="00395A71" w:rsidRPr="00717D7E">
        <w:t>,</w:t>
      </w:r>
      <w:r w:rsidR="00361440" w:rsidRPr="00717D7E">
        <w:t xml:space="preserve"> or fees</w:t>
      </w:r>
      <w:r w:rsidR="00271DAA" w:rsidRPr="00717D7E">
        <w:t xml:space="preserve"> other than an application fee</w:t>
      </w:r>
      <w:r w:rsidR="00807716" w:rsidRPr="00717D7E">
        <w:t>, or</w:t>
      </w:r>
      <w:r w:rsidR="006C05A4" w:rsidRPr="00717D7E">
        <w:t xml:space="preserve"> </w:t>
      </w:r>
      <w:r w:rsidR="00962464" w:rsidRPr="00717D7E">
        <w:t xml:space="preserve">before entering into a lease, a prospective landlord shall disclose to the prospective tenant in a record the following: </w:t>
      </w:r>
    </w:p>
    <w:p w14:paraId="599E3547" w14:textId="77777777" w:rsidR="00962464" w:rsidRPr="00717D7E" w:rsidRDefault="00962464" w:rsidP="001107E5">
      <w:pPr>
        <w:spacing w:line="480" w:lineRule="auto"/>
      </w:pPr>
      <w:r w:rsidRPr="00717D7E">
        <w:tab/>
      </w:r>
      <w:r w:rsidRPr="00717D7E">
        <w:tab/>
        <w:t xml:space="preserve">(1) any condition of the premises </w:t>
      </w:r>
      <w:r w:rsidR="006C05A4" w:rsidRPr="00717D7E">
        <w:t xml:space="preserve">which the landlord knows or on a reasonable inspection of the premises should have known </w:t>
      </w:r>
      <w:r w:rsidR="00EA28AF" w:rsidRPr="00717D7E">
        <w:t xml:space="preserve">would constitute a noncompliance </w:t>
      </w:r>
      <w:r w:rsidRPr="00717D7E">
        <w:t xml:space="preserve">under Section </w:t>
      </w:r>
      <w:r w:rsidR="00423172" w:rsidRPr="00717D7E">
        <w:t xml:space="preserve">302 </w:t>
      </w:r>
      <w:r w:rsidR="00537F62" w:rsidRPr="00717D7E">
        <w:t>and</w:t>
      </w:r>
      <w:r w:rsidR="00423172" w:rsidRPr="00717D7E">
        <w:t xml:space="preserve"> would materially interfere with </w:t>
      </w:r>
      <w:r w:rsidR="00A264FB" w:rsidRPr="00717D7E">
        <w:t xml:space="preserve">the </w:t>
      </w:r>
      <w:r w:rsidR="009D0ACE" w:rsidRPr="00717D7E">
        <w:t>health or safety of the tenant o</w:t>
      </w:r>
      <w:r w:rsidR="00205C49" w:rsidRPr="00717D7E">
        <w:t>r</w:t>
      </w:r>
      <w:r w:rsidR="009D0ACE" w:rsidRPr="00717D7E">
        <w:t xml:space="preserve"> immediate family member or would materially interfere with the </w:t>
      </w:r>
      <w:r w:rsidR="00423172" w:rsidRPr="00717D7E">
        <w:t>use and enjoyment of the premises</w:t>
      </w:r>
      <w:r w:rsidR="00205C49" w:rsidRPr="00717D7E">
        <w:t xml:space="preserve"> by the tenant or </w:t>
      </w:r>
      <w:r w:rsidR="009F390A" w:rsidRPr="00717D7E">
        <w:t xml:space="preserve">immediate </w:t>
      </w:r>
      <w:r w:rsidR="00205C49" w:rsidRPr="00717D7E">
        <w:t>family member</w:t>
      </w:r>
      <w:r w:rsidR="006C05A4" w:rsidRPr="00717D7E">
        <w:t>;</w:t>
      </w:r>
      <w:r w:rsidRPr="00717D7E">
        <w:t xml:space="preserve"> </w:t>
      </w:r>
    </w:p>
    <w:p w14:paraId="599E3548" w14:textId="77777777" w:rsidR="00962464" w:rsidRPr="00717D7E" w:rsidRDefault="00962464" w:rsidP="001107E5">
      <w:pPr>
        <w:spacing w:line="480" w:lineRule="auto"/>
      </w:pPr>
      <w:r w:rsidRPr="00717D7E">
        <w:tab/>
      </w:r>
      <w:r w:rsidRPr="00717D7E">
        <w:tab/>
        <w:t>(2) whether</w:t>
      </w:r>
      <w:r w:rsidR="00300EBB" w:rsidRPr="00717D7E">
        <w:t xml:space="preserve">, to the knowledge of the landlord, </w:t>
      </w:r>
      <w:r w:rsidR="00537F62" w:rsidRPr="00717D7E">
        <w:t xml:space="preserve">a </w:t>
      </w:r>
      <w:r w:rsidRPr="00717D7E">
        <w:t>foreclosure</w:t>
      </w:r>
      <w:r w:rsidR="00537F62" w:rsidRPr="00717D7E">
        <w:t xml:space="preserve"> action </w:t>
      </w:r>
      <w:r w:rsidR="00A0263B" w:rsidRPr="00717D7E">
        <w:t xml:space="preserve">or nonjudicial foreclosure </w:t>
      </w:r>
      <w:r w:rsidR="00384A21" w:rsidRPr="00717D7E">
        <w:t xml:space="preserve">proceeding </w:t>
      </w:r>
      <w:r w:rsidR="00A0263B" w:rsidRPr="00717D7E">
        <w:t xml:space="preserve">has </w:t>
      </w:r>
      <w:r w:rsidR="00537F62" w:rsidRPr="00717D7E">
        <w:t>been commenced against the premises</w:t>
      </w:r>
      <w:r w:rsidR="00300EBB" w:rsidRPr="00717D7E">
        <w:t>;</w:t>
      </w:r>
      <w:r w:rsidRPr="00717D7E">
        <w:t xml:space="preserve"> </w:t>
      </w:r>
    </w:p>
    <w:p w14:paraId="599E3549" w14:textId="77777777" w:rsidR="00490DED" w:rsidRPr="00717D7E" w:rsidRDefault="00962464" w:rsidP="001107E5">
      <w:pPr>
        <w:spacing w:line="480" w:lineRule="auto"/>
      </w:pPr>
      <w:r w:rsidRPr="00717D7E">
        <w:tab/>
      </w:r>
      <w:r w:rsidRPr="00717D7E">
        <w:tab/>
        <w:t xml:space="preserve">(3) </w:t>
      </w:r>
      <w:r w:rsidR="00F40CFC" w:rsidRPr="00717D7E">
        <w:t xml:space="preserve">if </w:t>
      </w:r>
      <w:r w:rsidRPr="00717D7E">
        <w:t>rent</w:t>
      </w:r>
      <w:r w:rsidR="008231CB" w:rsidRPr="00717D7E">
        <w:t xml:space="preserve"> is prepaid</w:t>
      </w:r>
      <w:r w:rsidRPr="00717D7E">
        <w:t>, the month or other period of the lease to which the rent is to be applied</w:t>
      </w:r>
      <w:r w:rsidR="00490DED" w:rsidRPr="00717D7E">
        <w:t>;</w:t>
      </w:r>
      <w:r w:rsidR="00361440" w:rsidRPr="00717D7E">
        <w:t xml:space="preserve"> and</w:t>
      </w:r>
    </w:p>
    <w:p w14:paraId="599E354A" w14:textId="77777777" w:rsidR="001D58B5" w:rsidRPr="00717D7E" w:rsidRDefault="00154FC2" w:rsidP="001107E5">
      <w:pPr>
        <w:spacing w:line="480" w:lineRule="auto"/>
      </w:pPr>
      <w:r w:rsidRPr="00717D7E">
        <w:tab/>
      </w:r>
      <w:r w:rsidR="00D61B38" w:rsidRPr="00717D7E">
        <w:tab/>
      </w:r>
      <w:r w:rsidR="00490DED" w:rsidRPr="00717D7E">
        <w:t xml:space="preserve">(4) </w:t>
      </w:r>
      <w:r w:rsidR="008231CB" w:rsidRPr="00717D7E">
        <w:t>the</w:t>
      </w:r>
      <w:r w:rsidR="00490DED" w:rsidRPr="00717D7E">
        <w:t xml:space="preserve"> rules </w:t>
      </w:r>
      <w:r w:rsidR="00D4200F" w:rsidRPr="00717D7E">
        <w:t xml:space="preserve">affecting </w:t>
      </w:r>
      <w:r w:rsidR="00490DED" w:rsidRPr="00717D7E">
        <w:t xml:space="preserve">the tenant’s use and </w:t>
      </w:r>
      <w:r w:rsidR="00D4200F" w:rsidRPr="00717D7E">
        <w:t xml:space="preserve">enjoyment </w:t>
      </w:r>
      <w:r w:rsidR="00490DED" w:rsidRPr="00717D7E">
        <w:t>of the premises</w:t>
      </w:r>
      <w:r w:rsidR="0095305E" w:rsidRPr="00717D7E">
        <w:t>,</w:t>
      </w:r>
      <w:r w:rsidR="0076540A" w:rsidRPr="00717D7E">
        <w:t xml:space="preserve"> whether adopted by the landlord or another person</w:t>
      </w:r>
      <w:r w:rsidR="00361440" w:rsidRPr="00717D7E">
        <w:t>.</w:t>
      </w:r>
    </w:p>
    <w:p w14:paraId="599E354B" w14:textId="77777777" w:rsidR="00962464" w:rsidRPr="00717D7E" w:rsidRDefault="00962464" w:rsidP="001107E5">
      <w:pPr>
        <w:spacing w:line="480" w:lineRule="auto"/>
      </w:pPr>
      <w:r w:rsidRPr="00717D7E">
        <w:rPr>
          <w:kern w:val="2"/>
        </w:rPr>
        <w:tab/>
      </w:r>
      <w:r w:rsidRPr="00717D7E">
        <w:t>(</w:t>
      </w:r>
      <w:r w:rsidR="00361440" w:rsidRPr="00717D7E">
        <w:t>c</w:t>
      </w:r>
      <w:r w:rsidRPr="00717D7E">
        <w:t xml:space="preserve">) At or before commencement of </w:t>
      </w:r>
      <w:r w:rsidR="003D64FB" w:rsidRPr="00717D7E">
        <w:t xml:space="preserve">the term of </w:t>
      </w:r>
      <w:r w:rsidR="008231CB" w:rsidRPr="00717D7E">
        <w:t xml:space="preserve">a </w:t>
      </w:r>
      <w:r w:rsidR="003D64FB" w:rsidRPr="00717D7E">
        <w:t>lease</w:t>
      </w:r>
      <w:r w:rsidR="00CD6DCE" w:rsidRPr="00717D7E">
        <w:t>,</w:t>
      </w:r>
      <w:r w:rsidRPr="00717D7E">
        <w:t xml:space="preserve"> the landlord</w:t>
      </w:r>
      <w:r w:rsidR="006C1F50" w:rsidRPr="00717D7E">
        <w:t xml:space="preserve"> </w:t>
      </w:r>
      <w:r w:rsidRPr="00717D7E">
        <w:t xml:space="preserve">shall </w:t>
      </w:r>
      <w:r w:rsidR="002B4C0B" w:rsidRPr="00717D7E">
        <w:t xml:space="preserve">give the tenant notice in a record specifying: </w:t>
      </w:r>
    </w:p>
    <w:p w14:paraId="599E354C" w14:textId="77777777" w:rsidR="00962464" w:rsidRPr="00717D7E" w:rsidRDefault="00962464" w:rsidP="001107E5">
      <w:pPr>
        <w:spacing w:line="480" w:lineRule="auto"/>
      </w:pPr>
      <w:r w:rsidRPr="00717D7E">
        <w:tab/>
      </w:r>
      <w:r w:rsidRPr="00717D7E">
        <w:tab/>
        <w:t>(</w:t>
      </w:r>
      <w:r w:rsidR="003510AA" w:rsidRPr="00717D7E">
        <w:t>1</w:t>
      </w:r>
      <w:r w:rsidRPr="00717D7E">
        <w:t>) the name of:</w:t>
      </w:r>
    </w:p>
    <w:p w14:paraId="599E354D" w14:textId="77777777" w:rsidR="00962464" w:rsidRPr="00717D7E" w:rsidRDefault="00962464" w:rsidP="001107E5">
      <w:pPr>
        <w:spacing w:line="480" w:lineRule="auto"/>
      </w:pPr>
      <w:r w:rsidRPr="00717D7E">
        <w:tab/>
      </w:r>
      <w:r w:rsidRPr="00717D7E">
        <w:tab/>
      </w:r>
      <w:r w:rsidRPr="00717D7E">
        <w:tab/>
        <w:t>(</w:t>
      </w:r>
      <w:r w:rsidR="003510AA" w:rsidRPr="00717D7E">
        <w:t>A</w:t>
      </w:r>
      <w:r w:rsidR="00154FC2" w:rsidRPr="00717D7E">
        <w:t>) the landlord;</w:t>
      </w:r>
    </w:p>
    <w:p w14:paraId="599E354E" w14:textId="77777777" w:rsidR="00962464" w:rsidRPr="00717D7E" w:rsidRDefault="00962464" w:rsidP="001107E5">
      <w:pPr>
        <w:spacing w:line="480" w:lineRule="auto"/>
      </w:pPr>
      <w:r w:rsidRPr="00717D7E">
        <w:tab/>
      </w:r>
      <w:r w:rsidRPr="00717D7E">
        <w:tab/>
      </w:r>
      <w:r w:rsidRPr="00717D7E">
        <w:tab/>
        <w:t>(</w:t>
      </w:r>
      <w:r w:rsidR="003510AA" w:rsidRPr="00717D7E">
        <w:t>B</w:t>
      </w:r>
      <w:r w:rsidRPr="00717D7E">
        <w:t>) a</w:t>
      </w:r>
      <w:r w:rsidR="00300EBB" w:rsidRPr="00717D7E">
        <w:t>ny</w:t>
      </w:r>
      <w:r w:rsidRPr="00717D7E">
        <w:t xml:space="preserve"> person authorized to manage the premises; </w:t>
      </w:r>
    </w:p>
    <w:p w14:paraId="599E354F" w14:textId="77777777" w:rsidR="00A264FB" w:rsidRPr="00717D7E" w:rsidRDefault="00962464" w:rsidP="001107E5">
      <w:pPr>
        <w:spacing w:line="480" w:lineRule="auto"/>
      </w:pPr>
      <w:r w:rsidRPr="00717D7E">
        <w:tab/>
      </w:r>
      <w:r w:rsidRPr="00717D7E">
        <w:tab/>
      </w:r>
      <w:r w:rsidRPr="00717D7E">
        <w:tab/>
        <w:t>(</w:t>
      </w:r>
      <w:r w:rsidR="003510AA" w:rsidRPr="00717D7E">
        <w:t>C</w:t>
      </w:r>
      <w:r w:rsidRPr="00717D7E">
        <w:t>) the owner of the premises</w:t>
      </w:r>
      <w:r w:rsidR="00A264FB" w:rsidRPr="00717D7E">
        <w:t xml:space="preserve">; </w:t>
      </w:r>
    </w:p>
    <w:p w14:paraId="599E3550" w14:textId="77777777" w:rsidR="00BD507D" w:rsidRDefault="00AA463F" w:rsidP="0072614A">
      <w:pPr>
        <w:spacing w:line="480" w:lineRule="auto"/>
        <w:ind w:left="720"/>
      </w:pPr>
      <w:r w:rsidRPr="00717D7E">
        <w:tab/>
      </w:r>
      <w:r w:rsidRPr="00717D7E">
        <w:tab/>
      </w:r>
      <w:r w:rsidR="00A264FB" w:rsidRPr="00717D7E">
        <w:t>(D) a</w:t>
      </w:r>
      <w:r w:rsidR="00300EBB" w:rsidRPr="00717D7E">
        <w:t>ny</w:t>
      </w:r>
      <w:r w:rsidR="001F21C7" w:rsidRPr="00717D7E">
        <w:t xml:space="preserve"> </w:t>
      </w:r>
      <w:r w:rsidR="00962464" w:rsidRPr="00717D7E">
        <w:t>person authorized to act for the owner for</w:t>
      </w:r>
      <w:r w:rsidR="008231CB" w:rsidRPr="00717D7E">
        <w:t xml:space="preserve"> </w:t>
      </w:r>
      <w:r w:rsidR="00962464" w:rsidRPr="00717D7E">
        <w:t>service of process</w:t>
      </w:r>
      <w:r w:rsidR="00BD507D">
        <w:t>;</w:t>
      </w:r>
      <w:r w:rsidR="00962464" w:rsidRPr="00717D7E">
        <w:t xml:space="preserve"> </w:t>
      </w:r>
      <w:r w:rsidR="002D5C2D">
        <w:t>and</w:t>
      </w:r>
    </w:p>
    <w:p w14:paraId="599E3551" w14:textId="77777777" w:rsidR="00962464" w:rsidRPr="00717D7E" w:rsidRDefault="00BD507D" w:rsidP="00016D30">
      <w:pPr>
        <w:spacing w:line="480" w:lineRule="auto"/>
        <w:ind w:left="1440" w:firstLine="720"/>
      </w:pPr>
      <w:r>
        <w:lastRenderedPageBreak/>
        <w:t xml:space="preserve">(E) any person authorized to receive </w:t>
      </w:r>
      <w:r w:rsidR="003510AA" w:rsidRPr="00717D7E">
        <w:t xml:space="preserve">a </w:t>
      </w:r>
      <w:r w:rsidR="00962464" w:rsidRPr="00717D7E">
        <w:t xml:space="preserve">notice </w:t>
      </w:r>
      <w:r w:rsidR="003510AA" w:rsidRPr="00717D7E">
        <w:t xml:space="preserve">or </w:t>
      </w:r>
      <w:r w:rsidR="00962464" w:rsidRPr="00717D7E">
        <w:t>demand</w:t>
      </w:r>
      <w:r>
        <w:t xml:space="preserve"> for the owner</w:t>
      </w:r>
      <w:r w:rsidR="00962464" w:rsidRPr="00717D7E">
        <w:t xml:space="preserve">; </w:t>
      </w:r>
    </w:p>
    <w:p w14:paraId="599E3552" w14:textId="77777777" w:rsidR="00962464" w:rsidRPr="00717D7E" w:rsidRDefault="00962464" w:rsidP="001107E5">
      <w:pPr>
        <w:spacing w:line="480" w:lineRule="auto"/>
      </w:pPr>
      <w:r w:rsidRPr="00717D7E">
        <w:tab/>
      </w:r>
      <w:r w:rsidRPr="00717D7E">
        <w:tab/>
        <w:t>(2) the mail</w:t>
      </w:r>
      <w:r w:rsidR="003510AA" w:rsidRPr="00717D7E">
        <w:t>ing</w:t>
      </w:r>
      <w:r w:rsidRPr="00717D7E">
        <w:t xml:space="preserve"> address and any address </w:t>
      </w:r>
      <w:r w:rsidR="00EB7D5F" w:rsidRPr="00717D7E">
        <w:t xml:space="preserve">to be </w:t>
      </w:r>
      <w:r w:rsidRPr="00717D7E">
        <w:t>used for the receipt of electronic communications by the landlord or a</w:t>
      </w:r>
      <w:r w:rsidR="00300EBB" w:rsidRPr="00717D7E">
        <w:t>ny</w:t>
      </w:r>
      <w:r w:rsidRPr="00717D7E">
        <w:t xml:space="preserve"> person designated by the landlord to which</w:t>
      </w:r>
      <w:r w:rsidR="003510AA" w:rsidRPr="00717D7E">
        <w:t xml:space="preserve"> a</w:t>
      </w:r>
      <w:r w:rsidRPr="00717D7E">
        <w:t xml:space="preserve"> notice </w:t>
      </w:r>
      <w:r w:rsidR="003510AA" w:rsidRPr="00717D7E">
        <w:t xml:space="preserve">or </w:t>
      </w:r>
      <w:r w:rsidRPr="00717D7E">
        <w:t>demand must be sent; and</w:t>
      </w:r>
    </w:p>
    <w:p w14:paraId="599E3553" w14:textId="77777777" w:rsidR="00867667" w:rsidRPr="00717D7E" w:rsidRDefault="00CC57EE" w:rsidP="001107E5">
      <w:pPr>
        <w:spacing w:line="480" w:lineRule="auto"/>
      </w:pPr>
      <w:r w:rsidRPr="00717D7E">
        <w:tab/>
      </w:r>
      <w:r w:rsidR="001107E5" w:rsidRPr="00717D7E">
        <w:tab/>
      </w:r>
      <w:r w:rsidR="00962464" w:rsidRPr="00717D7E">
        <w:t xml:space="preserve">(3) the address </w:t>
      </w:r>
      <w:r w:rsidR="00A0263B" w:rsidRPr="00717D7E">
        <w:t>to</w:t>
      </w:r>
      <w:r w:rsidR="00FA461E" w:rsidRPr="00717D7E">
        <w:t>,</w:t>
      </w:r>
      <w:r w:rsidR="00A0263B" w:rsidRPr="00717D7E">
        <w:t xml:space="preserve"> or the method by</w:t>
      </w:r>
      <w:r w:rsidR="00FA461E" w:rsidRPr="00717D7E">
        <w:t>,</w:t>
      </w:r>
      <w:r w:rsidR="00A0263B" w:rsidRPr="00717D7E">
        <w:t xml:space="preserve"> which the tenant must deliver rent. </w:t>
      </w:r>
    </w:p>
    <w:p w14:paraId="599E3554" w14:textId="77777777" w:rsidR="00962464" w:rsidRPr="00717D7E" w:rsidRDefault="001107E5" w:rsidP="001107E5">
      <w:pPr>
        <w:spacing w:line="480" w:lineRule="auto"/>
      </w:pPr>
      <w:r w:rsidRPr="00717D7E">
        <w:tab/>
      </w:r>
      <w:r w:rsidR="00962464" w:rsidRPr="00717D7E">
        <w:t>(</w:t>
      </w:r>
      <w:r w:rsidR="00361440" w:rsidRPr="00717D7E">
        <w:t>d</w:t>
      </w:r>
      <w:r w:rsidR="00962464" w:rsidRPr="00717D7E">
        <w:t xml:space="preserve">) A landlord </w:t>
      </w:r>
      <w:r w:rsidR="003510AA" w:rsidRPr="00717D7E">
        <w:t>shall</w:t>
      </w:r>
      <w:r w:rsidR="00962464" w:rsidRPr="00717D7E">
        <w:t xml:space="preserve"> keep current the information required by subsection</w:t>
      </w:r>
      <w:r w:rsidR="00DF6C73" w:rsidRPr="00717D7E">
        <w:t xml:space="preserve"> (</w:t>
      </w:r>
      <w:r w:rsidR="00361440" w:rsidRPr="00717D7E">
        <w:t>c</w:t>
      </w:r>
      <w:r w:rsidR="00DF6C73" w:rsidRPr="00717D7E">
        <w:t xml:space="preserve">). </w:t>
      </w:r>
      <w:r w:rsidR="00962464" w:rsidRPr="00717D7E">
        <w:tab/>
      </w:r>
    </w:p>
    <w:p w14:paraId="599E3555" w14:textId="77777777" w:rsidR="00BE2280" w:rsidRPr="00717D7E" w:rsidRDefault="00962464" w:rsidP="00F945FC">
      <w:pPr>
        <w:spacing w:line="480" w:lineRule="auto"/>
      </w:pPr>
      <w:r w:rsidRPr="00717D7E">
        <w:tab/>
      </w:r>
      <w:r w:rsidR="00B96706" w:rsidRPr="00717D7E">
        <w:t>(</w:t>
      </w:r>
      <w:r w:rsidR="00F34C69" w:rsidRPr="00717D7E">
        <w:t>e</w:t>
      </w:r>
      <w:r w:rsidR="00B96706" w:rsidRPr="00717D7E">
        <w:t xml:space="preserve">) </w:t>
      </w:r>
      <w:r w:rsidRPr="00717D7E">
        <w:t>If the premises were in foreclosure before a landlord and tenant entered into a lease and the disclosure required by subsection (</w:t>
      </w:r>
      <w:r w:rsidR="00361440" w:rsidRPr="00717D7E">
        <w:t>b</w:t>
      </w:r>
      <w:r w:rsidRPr="00717D7E">
        <w:t>)(2) was not made, the tenant may recover actual damages resulting from the foreclosure.</w:t>
      </w:r>
    </w:p>
    <w:p w14:paraId="599E3556" w14:textId="77777777" w:rsidR="00062331" w:rsidRPr="00717D7E" w:rsidRDefault="00962464" w:rsidP="00502F6D">
      <w:pPr>
        <w:pStyle w:val="Heading2"/>
      </w:pPr>
      <w:r w:rsidRPr="00717D7E">
        <w:tab/>
      </w:r>
      <w:bookmarkStart w:id="199" w:name="_Toc389746522"/>
      <w:bookmarkStart w:id="200" w:name="_Toc427830738"/>
      <w:bookmarkStart w:id="201" w:name="_Toc433195661"/>
      <w:bookmarkStart w:id="202" w:name="_Toc433195747"/>
      <w:bookmarkStart w:id="203" w:name="_Toc433197127"/>
      <w:r w:rsidRPr="00717D7E">
        <w:t>SECTION 109.  REQUIRED DISCLOSURES BY TENANT.</w:t>
      </w:r>
      <w:bookmarkEnd w:id="199"/>
      <w:bookmarkEnd w:id="200"/>
      <w:bookmarkEnd w:id="201"/>
      <w:bookmarkEnd w:id="202"/>
      <w:bookmarkEnd w:id="203"/>
    </w:p>
    <w:p w14:paraId="599E3557" w14:textId="77777777" w:rsidR="00962464" w:rsidRPr="00717D7E" w:rsidRDefault="001B4DCA" w:rsidP="001B4DCA">
      <w:pPr>
        <w:spacing w:line="480" w:lineRule="auto"/>
        <w:rPr>
          <w:rFonts w:eastAsia="Arial Unicode MS"/>
          <w:kern w:val="1"/>
          <w:lang w:eastAsia="ar-SA"/>
        </w:rPr>
      </w:pPr>
      <w:r w:rsidRPr="00717D7E">
        <w:rPr>
          <w:rFonts w:eastAsia="Arial Unicode MS"/>
          <w:kern w:val="1"/>
          <w:lang w:eastAsia="ar-SA"/>
        </w:rPr>
        <w:tab/>
      </w:r>
      <w:r w:rsidR="00962464" w:rsidRPr="00717D7E">
        <w:rPr>
          <w:rFonts w:eastAsia="Arial Unicode MS"/>
          <w:kern w:val="1"/>
          <w:lang w:eastAsia="ar-SA"/>
        </w:rPr>
        <w:t xml:space="preserve">(a) At or before commencement of </w:t>
      </w:r>
      <w:r w:rsidR="003D64FB" w:rsidRPr="00717D7E">
        <w:rPr>
          <w:rFonts w:eastAsia="Arial Unicode MS"/>
          <w:kern w:val="1"/>
          <w:lang w:eastAsia="ar-SA"/>
        </w:rPr>
        <w:t xml:space="preserve">the term of </w:t>
      </w:r>
      <w:r w:rsidR="00C50CEB" w:rsidRPr="00717D7E">
        <w:rPr>
          <w:rFonts w:eastAsia="Arial Unicode MS"/>
          <w:kern w:val="1"/>
          <w:lang w:eastAsia="ar-SA"/>
        </w:rPr>
        <w:t xml:space="preserve">a </w:t>
      </w:r>
      <w:r w:rsidR="003D64FB" w:rsidRPr="00717D7E">
        <w:rPr>
          <w:rFonts w:eastAsia="Arial Unicode MS"/>
          <w:kern w:val="1"/>
          <w:lang w:eastAsia="ar-SA"/>
        </w:rPr>
        <w:t>lease</w:t>
      </w:r>
      <w:r w:rsidR="00962464" w:rsidRPr="00717D7E">
        <w:rPr>
          <w:rFonts w:eastAsia="Arial Unicode MS"/>
          <w:kern w:val="1"/>
          <w:lang w:eastAsia="ar-SA"/>
        </w:rPr>
        <w:t xml:space="preserve">, </w:t>
      </w:r>
      <w:r w:rsidR="00C50CEB" w:rsidRPr="00717D7E">
        <w:t xml:space="preserve">the </w:t>
      </w:r>
      <w:r w:rsidR="00962464" w:rsidRPr="00717D7E">
        <w:t xml:space="preserve">tenant shall </w:t>
      </w:r>
      <w:r w:rsidR="00DA2FDB" w:rsidRPr="00717D7E">
        <w:t xml:space="preserve">give </w:t>
      </w:r>
      <w:r w:rsidR="00C50CEB" w:rsidRPr="00717D7E">
        <w:t xml:space="preserve">the </w:t>
      </w:r>
      <w:r w:rsidR="00DA2FDB" w:rsidRPr="00717D7E">
        <w:t xml:space="preserve">landlord notice in a record specifying the </w:t>
      </w:r>
      <w:r w:rsidR="00962464" w:rsidRPr="00717D7E">
        <w:t>tenant’s mail</w:t>
      </w:r>
      <w:r w:rsidR="002C59D9" w:rsidRPr="00717D7E">
        <w:t>ing</w:t>
      </w:r>
      <w:r w:rsidR="00962464" w:rsidRPr="00717D7E">
        <w:t xml:space="preserve"> address and any address </w:t>
      </w:r>
      <w:r w:rsidR="00EB7D5F" w:rsidRPr="00717D7E">
        <w:t xml:space="preserve">to be </w:t>
      </w:r>
      <w:r w:rsidR="00962464" w:rsidRPr="00717D7E">
        <w:t xml:space="preserve">used </w:t>
      </w:r>
      <w:r w:rsidR="00A629DC" w:rsidRPr="00717D7E">
        <w:t xml:space="preserve">for the receipt of electronic communications </w:t>
      </w:r>
      <w:r w:rsidR="00962464" w:rsidRPr="00717D7E">
        <w:t>by the tenant.</w:t>
      </w:r>
    </w:p>
    <w:p w14:paraId="599E3558" w14:textId="77777777" w:rsidR="00962464" w:rsidRPr="00717D7E" w:rsidRDefault="001B4DCA" w:rsidP="001B4DCA">
      <w:pPr>
        <w:spacing w:line="480" w:lineRule="auto"/>
        <w:rPr>
          <w:rFonts w:eastAsia="Arial Unicode MS"/>
          <w:kern w:val="1"/>
          <w:lang w:eastAsia="ar-SA"/>
        </w:rPr>
      </w:pPr>
      <w:r w:rsidRPr="00717D7E">
        <w:rPr>
          <w:rFonts w:eastAsia="Arial Unicode MS"/>
          <w:kern w:val="1"/>
          <w:lang w:eastAsia="ar-SA"/>
        </w:rPr>
        <w:tab/>
      </w:r>
      <w:r w:rsidR="00962464" w:rsidRPr="00717D7E">
        <w:rPr>
          <w:rFonts w:eastAsia="Arial Unicode MS"/>
          <w:kern w:val="1"/>
          <w:lang w:eastAsia="ar-SA"/>
        </w:rPr>
        <w:t xml:space="preserve">(b) </w:t>
      </w:r>
      <w:r w:rsidR="004A060C" w:rsidRPr="00717D7E">
        <w:rPr>
          <w:rFonts w:eastAsia="Arial Unicode MS"/>
          <w:kern w:val="1"/>
          <w:lang w:eastAsia="ar-SA"/>
        </w:rPr>
        <w:t>At</w:t>
      </w:r>
      <w:r w:rsidR="002E48AF" w:rsidRPr="00717D7E">
        <w:rPr>
          <w:rFonts w:eastAsia="Arial Unicode MS"/>
          <w:kern w:val="1"/>
          <w:lang w:eastAsia="ar-SA"/>
        </w:rPr>
        <w:t xml:space="preserve"> </w:t>
      </w:r>
      <w:r w:rsidR="007364BE" w:rsidRPr="00717D7E">
        <w:rPr>
          <w:rFonts w:eastAsia="Arial Unicode MS"/>
          <w:kern w:val="1"/>
          <w:lang w:eastAsia="ar-SA"/>
        </w:rPr>
        <w:t xml:space="preserve">the </w:t>
      </w:r>
      <w:r w:rsidR="006C1F50" w:rsidRPr="00717D7E">
        <w:rPr>
          <w:rFonts w:eastAsia="Arial Unicode MS"/>
          <w:kern w:val="1"/>
          <w:lang w:eastAsia="ar-SA"/>
        </w:rPr>
        <w:t>request</w:t>
      </w:r>
      <w:r w:rsidR="00B647F3" w:rsidRPr="00717D7E">
        <w:rPr>
          <w:rFonts w:eastAsia="Arial Unicode MS"/>
          <w:kern w:val="1"/>
          <w:lang w:eastAsia="ar-SA"/>
        </w:rPr>
        <w:t xml:space="preserve"> of </w:t>
      </w:r>
      <w:r w:rsidR="003326E9" w:rsidRPr="00717D7E">
        <w:rPr>
          <w:rFonts w:eastAsia="Arial Unicode MS"/>
          <w:kern w:val="1"/>
          <w:lang w:eastAsia="ar-SA"/>
        </w:rPr>
        <w:t>a</w:t>
      </w:r>
      <w:r w:rsidR="00B647F3" w:rsidRPr="00717D7E">
        <w:rPr>
          <w:rFonts w:eastAsia="Arial Unicode MS"/>
          <w:kern w:val="1"/>
          <w:lang w:eastAsia="ar-SA"/>
        </w:rPr>
        <w:t xml:space="preserve"> landlord</w:t>
      </w:r>
      <w:r w:rsidR="006C1F50" w:rsidRPr="00717D7E">
        <w:rPr>
          <w:rFonts w:eastAsia="Arial Unicode MS"/>
          <w:kern w:val="1"/>
          <w:lang w:eastAsia="ar-SA"/>
        </w:rPr>
        <w:t xml:space="preserve">, </w:t>
      </w:r>
      <w:r w:rsidR="00C50CEB" w:rsidRPr="00717D7E">
        <w:rPr>
          <w:rFonts w:eastAsia="Arial Unicode MS"/>
          <w:kern w:val="1"/>
          <w:lang w:eastAsia="ar-SA"/>
        </w:rPr>
        <w:t xml:space="preserve">the </w:t>
      </w:r>
      <w:r w:rsidR="00962464" w:rsidRPr="00717D7E">
        <w:rPr>
          <w:rFonts w:eastAsia="Arial Unicode MS"/>
          <w:kern w:val="1"/>
          <w:lang w:eastAsia="ar-SA"/>
        </w:rPr>
        <w:t>tenant</w:t>
      </w:r>
      <w:r w:rsidR="00B46D36" w:rsidRPr="00717D7E">
        <w:rPr>
          <w:rFonts w:eastAsia="Arial Unicode MS"/>
          <w:kern w:val="1"/>
          <w:lang w:eastAsia="ar-SA"/>
        </w:rPr>
        <w:t xml:space="preserve"> </w:t>
      </w:r>
      <w:r w:rsidR="00962464" w:rsidRPr="00717D7E">
        <w:rPr>
          <w:rFonts w:eastAsia="Arial Unicode MS"/>
          <w:kern w:val="1"/>
          <w:lang w:eastAsia="ar-SA"/>
        </w:rPr>
        <w:t>shall designate a contact person to act for the tenant on the tenant’s death</w:t>
      </w:r>
      <w:r w:rsidR="00B647F3" w:rsidRPr="00717D7E">
        <w:rPr>
          <w:rFonts w:eastAsia="Arial Unicode MS"/>
          <w:kern w:val="1"/>
          <w:lang w:eastAsia="ar-SA"/>
        </w:rPr>
        <w:t>,</w:t>
      </w:r>
      <w:r w:rsidR="00DA2FDB" w:rsidRPr="00717D7E">
        <w:rPr>
          <w:rFonts w:eastAsia="Arial Unicode MS"/>
          <w:kern w:val="1"/>
          <w:lang w:eastAsia="ar-SA"/>
        </w:rPr>
        <w:t xml:space="preserve"> by giving the landlord a record specifying the </w:t>
      </w:r>
      <w:r w:rsidR="00962464" w:rsidRPr="00717D7E">
        <w:rPr>
          <w:rFonts w:eastAsia="Arial Unicode MS"/>
          <w:kern w:val="1"/>
          <w:lang w:eastAsia="ar-SA"/>
        </w:rPr>
        <w:t>name</w:t>
      </w:r>
      <w:r w:rsidR="00267BB1" w:rsidRPr="00717D7E">
        <w:rPr>
          <w:rFonts w:eastAsia="Arial Unicode MS"/>
          <w:kern w:val="1"/>
          <w:lang w:eastAsia="ar-SA"/>
        </w:rPr>
        <w:t xml:space="preserve"> and</w:t>
      </w:r>
      <w:r w:rsidR="008B4AD7" w:rsidRPr="00717D7E">
        <w:rPr>
          <w:rFonts w:eastAsia="Arial Unicode MS"/>
          <w:kern w:val="1"/>
          <w:lang w:eastAsia="ar-SA"/>
        </w:rPr>
        <w:t>,</w:t>
      </w:r>
      <w:r w:rsidR="00267BB1" w:rsidRPr="00717D7E">
        <w:rPr>
          <w:rFonts w:eastAsia="Arial Unicode MS"/>
          <w:kern w:val="1"/>
          <w:lang w:eastAsia="ar-SA"/>
        </w:rPr>
        <w:t xml:space="preserve"> if known, the mail</w:t>
      </w:r>
      <w:r w:rsidR="00841936" w:rsidRPr="00717D7E">
        <w:rPr>
          <w:rFonts w:eastAsia="Arial Unicode MS"/>
          <w:kern w:val="1"/>
          <w:lang w:eastAsia="ar-SA"/>
        </w:rPr>
        <w:t>ing</w:t>
      </w:r>
      <w:r w:rsidR="00267BB1" w:rsidRPr="00717D7E">
        <w:rPr>
          <w:rFonts w:eastAsia="Arial Unicode MS"/>
          <w:kern w:val="1"/>
          <w:lang w:eastAsia="ar-SA"/>
        </w:rPr>
        <w:t xml:space="preserve"> </w:t>
      </w:r>
      <w:r w:rsidR="00962464" w:rsidRPr="00717D7E">
        <w:rPr>
          <w:rFonts w:eastAsia="Arial Unicode MS"/>
          <w:kern w:val="1"/>
          <w:lang w:eastAsia="ar-SA"/>
        </w:rPr>
        <w:t>address</w:t>
      </w:r>
      <w:r w:rsidR="00341B06" w:rsidRPr="00717D7E">
        <w:rPr>
          <w:rFonts w:eastAsia="Arial Unicode MS"/>
          <w:kern w:val="1"/>
          <w:lang w:eastAsia="ar-SA"/>
        </w:rPr>
        <w:t>,</w:t>
      </w:r>
      <w:r w:rsidR="00841936" w:rsidRPr="00717D7E">
        <w:rPr>
          <w:rFonts w:eastAsia="Arial Unicode MS"/>
          <w:kern w:val="1"/>
          <w:lang w:eastAsia="ar-SA"/>
        </w:rPr>
        <w:t xml:space="preserve"> </w:t>
      </w:r>
      <w:r w:rsidR="00267BB1" w:rsidRPr="00717D7E">
        <w:rPr>
          <w:rFonts w:eastAsia="Arial Unicode MS"/>
          <w:kern w:val="1"/>
          <w:lang w:eastAsia="ar-SA"/>
        </w:rPr>
        <w:t xml:space="preserve">any address </w:t>
      </w:r>
      <w:r w:rsidR="00EB7D5F" w:rsidRPr="00717D7E">
        <w:rPr>
          <w:rFonts w:eastAsia="Arial Unicode MS"/>
          <w:kern w:val="1"/>
          <w:lang w:eastAsia="ar-SA"/>
        </w:rPr>
        <w:t xml:space="preserve">to be </w:t>
      </w:r>
      <w:r w:rsidR="00267BB1" w:rsidRPr="00717D7E">
        <w:rPr>
          <w:rFonts w:eastAsia="Arial Unicode MS"/>
          <w:kern w:val="1"/>
          <w:lang w:eastAsia="ar-SA"/>
        </w:rPr>
        <w:t>used for the receipt of electronic communications</w:t>
      </w:r>
      <w:r w:rsidR="0015704E" w:rsidRPr="00717D7E">
        <w:rPr>
          <w:rFonts w:eastAsia="Arial Unicode MS"/>
          <w:kern w:val="1"/>
          <w:lang w:eastAsia="ar-SA"/>
        </w:rPr>
        <w:t xml:space="preserve">, </w:t>
      </w:r>
      <w:r w:rsidR="00962464" w:rsidRPr="00717D7E">
        <w:rPr>
          <w:rFonts w:eastAsia="Arial Unicode MS"/>
          <w:kern w:val="1"/>
          <w:lang w:eastAsia="ar-SA"/>
        </w:rPr>
        <w:t xml:space="preserve">and </w:t>
      </w:r>
      <w:r w:rsidR="00B647F3" w:rsidRPr="00717D7E">
        <w:rPr>
          <w:rFonts w:eastAsia="Arial Unicode MS"/>
          <w:kern w:val="1"/>
          <w:lang w:eastAsia="ar-SA"/>
        </w:rPr>
        <w:t xml:space="preserve">the </w:t>
      </w:r>
      <w:r w:rsidR="00962464" w:rsidRPr="00717D7E">
        <w:rPr>
          <w:rFonts w:eastAsia="Arial Unicode MS"/>
          <w:kern w:val="1"/>
          <w:lang w:eastAsia="ar-SA"/>
        </w:rPr>
        <w:t>telephone number of the contact person</w:t>
      </w:r>
      <w:r w:rsidR="00DA2FDB" w:rsidRPr="00717D7E">
        <w:rPr>
          <w:rFonts w:eastAsia="Arial Unicode MS"/>
          <w:kern w:val="1"/>
          <w:lang w:eastAsia="ar-SA"/>
        </w:rPr>
        <w:t>.</w:t>
      </w:r>
      <w:r w:rsidR="00962464" w:rsidRPr="00717D7E">
        <w:rPr>
          <w:rFonts w:eastAsia="Arial Unicode MS"/>
          <w:kern w:val="1"/>
          <w:lang w:eastAsia="ar-SA"/>
        </w:rPr>
        <w:t xml:space="preserve"> </w:t>
      </w:r>
      <w:r w:rsidR="00B647F3" w:rsidRPr="00717D7E">
        <w:rPr>
          <w:rFonts w:eastAsia="Arial Unicode MS"/>
          <w:kern w:val="1"/>
          <w:lang w:eastAsia="ar-SA"/>
        </w:rPr>
        <w:t xml:space="preserve">In the absence of </w:t>
      </w:r>
      <w:r w:rsidR="00962464" w:rsidRPr="00717D7E">
        <w:rPr>
          <w:rFonts w:eastAsia="Arial Unicode MS"/>
          <w:kern w:val="1"/>
          <w:lang w:eastAsia="ar-SA"/>
        </w:rPr>
        <w:t xml:space="preserve">a request </w:t>
      </w:r>
      <w:r w:rsidR="00B46D36" w:rsidRPr="00717D7E">
        <w:rPr>
          <w:rFonts w:eastAsia="Arial Unicode MS"/>
          <w:kern w:val="1"/>
          <w:lang w:eastAsia="ar-SA"/>
        </w:rPr>
        <w:t>by</w:t>
      </w:r>
      <w:r w:rsidR="00962464" w:rsidRPr="00717D7E">
        <w:rPr>
          <w:rFonts w:eastAsia="Arial Unicode MS"/>
          <w:kern w:val="1"/>
          <w:lang w:eastAsia="ar-SA"/>
        </w:rPr>
        <w:t xml:space="preserve"> the landlord, </w:t>
      </w:r>
      <w:r w:rsidR="00B647F3" w:rsidRPr="00717D7E">
        <w:rPr>
          <w:rFonts w:eastAsia="Arial Unicode MS"/>
          <w:kern w:val="1"/>
          <w:lang w:eastAsia="ar-SA"/>
        </w:rPr>
        <w:t>the</w:t>
      </w:r>
      <w:r w:rsidR="00962464" w:rsidRPr="00717D7E">
        <w:rPr>
          <w:rFonts w:eastAsia="Arial Unicode MS"/>
          <w:kern w:val="1"/>
          <w:lang w:eastAsia="ar-SA"/>
        </w:rPr>
        <w:t xml:space="preserve"> tenant may designate a contact person </w:t>
      </w:r>
      <w:r w:rsidR="00B46D36" w:rsidRPr="00717D7E">
        <w:rPr>
          <w:rFonts w:eastAsia="Arial Unicode MS"/>
          <w:kern w:val="1"/>
          <w:lang w:eastAsia="ar-SA"/>
        </w:rPr>
        <w:t xml:space="preserve">in </w:t>
      </w:r>
      <w:r w:rsidR="00962464" w:rsidRPr="00717D7E">
        <w:rPr>
          <w:rFonts w:eastAsia="Arial Unicode MS"/>
          <w:kern w:val="1"/>
          <w:lang w:eastAsia="ar-SA"/>
        </w:rPr>
        <w:t>the same manner.</w:t>
      </w:r>
    </w:p>
    <w:p w14:paraId="599E3559" w14:textId="77777777" w:rsidR="00962464" w:rsidRPr="00717D7E" w:rsidRDefault="001B4DCA" w:rsidP="001B4DCA">
      <w:pPr>
        <w:spacing w:line="480" w:lineRule="auto"/>
        <w:rPr>
          <w:rFonts w:eastAsia="Arial Unicode MS"/>
          <w:kern w:val="1"/>
          <w:lang w:eastAsia="ar-SA"/>
        </w:rPr>
      </w:pPr>
      <w:r w:rsidRPr="00717D7E">
        <w:rPr>
          <w:rFonts w:eastAsia="Arial Unicode MS"/>
          <w:kern w:val="1"/>
          <w:lang w:eastAsia="ar-SA"/>
        </w:rPr>
        <w:tab/>
      </w:r>
      <w:r w:rsidR="00962464" w:rsidRPr="00717D7E">
        <w:rPr>
          <w:rFonts w:eastAsia="Arial Unicode MS"/>
          <w:kern w:val="1"/>
          <w:lang w:eastAsia="ar-SA"/>
        </w:rPr>
        <w:t xml:space="preserve">(c) A tenant </w:t>
      </w:r>
      <w:r w:rsidR="00B46D36" w:rsidRPr="00717D7E">
        <w:rPr>
          <w:rFonts w:eastAsia="Arial Unicode MS"/>
          <w:kern w:val="1"/>
          <w:lang w:eastAsia="ar-SA"/>
        </w:rPr>
        <w:t>shall</w:t>
      </w:r>
      <w:r w:rsidR="00962464" w:rsidRPr="00717D7E">
        <w:rPr>
          <w:rFonts w:eastAsia="Arial Unicode MS"/>
          <w:kern w:val="1"/>
          <w:lang w:eastAsia="ar-SA"/>
        </w:rPr>
        <w:t xml:space="preserve"> keep current the information required </w:t>
      </w:r>
      <w:r w:rsidR="00A629DC">
        <w:rPr>
          <w:rFonts w:eastAsia="Arial Unicode MS"/>
          <w:kern w:val="1"/>
          <w:lang w:eastAsia="ar-SA"/>
        </w:rPr>
        <w:t>by</w:t>
      </w:r>
      <w:r w:rsidR="00A629DC" w:rsidRPr="00717D7E">
        <w:rPr>
          <w:rFonts w:eastAsia="Arial Unicode MS"/>
          <w:kern w:val="1"/>
          <w:lang w:eastAsia="ar-SA"/>
        </w:rPr>
        <w:t xml:space="preserve"> </w:t>
      </w:r>
      <w:r w:rsidR="00962464" w:rsidRPr="00717D7E">
        <w:rPr>
          <w:rFonts w:eastAsia="Arial Unicode MS"/>
          <w:kern w:val="1"/>
          <w:lang w:eastAsia="ar-SA"/>
        </w:rPr>
        <w:t>subsections (a) and (b)</w:t>
      </w:r>
      <w:r w:rsidR="00B46D36" w:rsidRPr="00717D7E">
        <w:rPr>
          <w:rFonts w:eastAsia="Arial Unicode MS"/>
          <w:kern w:val="1"/>
          <w:lang w:eastAsia="ar-SA"/>
        </w:rPr>
        <w:t xml:space="preserve">. On </w:t>
      </w:r>
      <w:r w:rsidR="00962464" w:rsidRPr="00717D7E">
        <w:rPr>
          <w:rFonts w:eastAsia="Arial Unicode MS"/>
          <w:kern w:val="1"/>
          <w:lang w:eastAsia="ar-SA"/>
        </w:rPr>
        <w:t xml:space="preserve">termination of </w:t>
      </w:r>
      <w:r w:rsidR="00B647F3" w:rsidRPr="00717D7E">
        <w:rPr>
          <w:rFonts w:eastAsia="Arial Unicode MS"/>
          <w:kern w:val="1"/>
          <w:lang w:eastAsia="ar-SA"/>
        </w:rPr>
        <w:t xml:space="preserve">the </w:t>
      </w:r>
      <w:r w:rsidR="00962464" w:rsidRPr="00717D7E">
        <w:rPr>
          <w:rFonts w:eastAsia="Arial Unicode MS"/>
          <w:kern w:val="1"/>
          <w:lang w:eastAsia="ar-SA"/>
        </w:rPr>
        <w:t xml:space="preserve">lease, the tenant shall provide the landlord a forwarding address to which the landlord </w:t>
      </w:r>
      <w:r w:rsidR="00B647F3" w:rsidRPr="00717D7E">
        <w:rPr>
          <w:rFonts w:eastAsia="Arial Unicode MS"/>
          <w:kern w:val="1"/>
          <w:lang w:eastAsia="ar-SA"/>
        </w:rPr>
        <w:t>must</w:t>
      </w:r>
      <w:r w:rsidR="00EA28AF" w:rsidRPr="00717D7E">
        <w:rPr>
          <w:rFonts w:eastAsia="Arial Unicode MS"/>
          <w:kern w:val="1"/>
          <w:lang w:eastAsia="ar-SA"/>
        </w:rPr>
        <w:t xml:space="preserve"> </w:t>
      </w:r>
      <w:r w:rsidR="00962464" w:rsidRPr="00717D7E">
        <w:rPr>
          <w:rFonts w:eastAsia="Arial Unicode MS"/>
          <w:kern w:val="1"/>
          <w:lang w:eastAsia="ar-SA"/>
        </w:rPr>
        <w:t>send the tenant’s security deposit</w:t>
      </w:r>
      <w:r w:rsidR="00BC5011" w:rsidRPr="00717D7E">
        <w:rPr>
          <w:rFonts w:eastAsia="Arial Unicode MS"/>
          <w:kern w:val="1"/>
          <w:lang w:eastAsia="ar-SA"/>
        </w:rPr>
        <w:t xml:space="preserve"> and unearned rent,</w:t>
      </w:r>
      <w:r w:rsidR="00962464" w:rsidRPr="00717D7E">
        <w:rPr>
          <w:rFonts w:eastAsia="Arial Unicode MS"/>
          <w:kern w:val="1"/>
          <w:lang w:eastAsia="ar-SA"/>
        </w:rPr>
        <w:t xml:space="preserve"> or other communications.</w:t>
      </w:r>
    </w:p>
    <w:p w14:paraId="599E355A" w14:textId="77777777" w:rsidR="00EC4040" w:rsidRPr="00717D7E" w:rsidRDefault="00C25517" w:rsidP="001A1AE2">
      <w:pPr>
        <w:spacing w:line="480" w:lineRule="auto"/>
      </w:pPr>
      <w:r w:rsidRPr="00717D7E">
        <w:rPr>
          <w:rStyle w:val="Heading2Char1"/>
        </w:rPr>
        <w:tab/>
      </w:r>
      <w:bookmarkStart w:id="204" w:name="_Toc351030890"/>
      <w:bookmarkStart w:id="205" w:name="_Toc357775838"/>
      <w:bookmarkStart w:id="206" w:name="_Toc389746523"/>
      <w:bookmarkStart w:id="207" w:name="_Toc427830739"/>
      <w:bookmarkStart w:id="208" w:name="_Toc433195662"/>
      <w:bookmarkStart w:id="209" w:name="_Toc433195748"/>
      <w:bookmarkStart w:id="210" w:name="_Toc433197128"/>
      <w:r w:rsidR="007A104E" w:rsidRPr="00717D7E">
        <w:rPr>
          <w:rStyle w:val="Heading2Char1"/>
        </w:rPr>
        <w:t xml:space="preserve">SECTION </w:t>
      </w:r>
      <w:r w:rsidR="00962464" w:rsidRPr="00717D7E">
        <w:rPr>
          <w:rStyle w:val="Heading2Char1"/>
        </w:rPr>
        <w:t>110</w:t>
      </w:r>
      <w:r w:rsidR="007A104E" w:rsidRPr="00717D7E">
        <w:rPr>
          <w:rStyle w:val="Heading2Char1"/>
        </w:rPr>
        <w:t xml:space="preserve">. </w:t>
      </w:r>
      <w:r w:rsidR="00162D22">
        <w:rPr>
          <w:rStyle w:val="Heading2Char1"/>
        </w:rPr>
        <w:t xml:space="preserve"> </w:t>
      </w:r>
      <w:r w:rsidR="00C54C42" w:rsidRPr="00717D7E">
        <w:rPr>
          <w:rStyle w:val="Heading2Char1"/>
        </w:rPr>
        <w:t xml:space="preserve">PRINCIPLES OF </w:t>
      </w:r>
      <w:r w:rsidR="007A104E" w:rsidRPr="00717D7E">
        <w:rPr>
          <w:rStyle w:val="Heading2Char1"/>
        </w:rPr>
        <w:t>LAW AND EQUITY</w:t>
      </w:r>
      <w:bookmarkEnd w:id="204"/>
      <w:bookmarkEnd w:id="205"/>
      <w:bookmarkEnd w:id="206"/>
      <w:r w:rsidR="00B53187" w:rsidRPr="00717D7E">
        <w:rPr>
          <w:rStyle w:val="Heading2Char1"/>
        </w:rPr>
        <w:fldChar w:fldCharType="begin"/>
      </w:r>
      <w:r w:rsidR="007A104E" w:rsidRPr="00717D7E">
        <w:rPr>
          <w:rStyle w:val="Heading2Char1"/>
        </w:rPr>
        <w:instrText xml:space="preserve"> XE "SECTION 104.  COMMON LAW AND PRINCIPLES OF EQUITY" \b </w:instrText>
      </w:r>
      <w:r w:rsidR="00B53187" w:rsidRPr="00717D7E">
        <w:rPr>
          <w:rStyle w:val="Heading2Char1"/>
        </w:rPr>
        <w:fldChar w:fldCharType="end"/>
      </w:r>
      <w:r w:rsidR="007A104E" w:rsidRPr="00717D7E">
        <w:rPr>
          <w:rStyle w:val="Heading2Char1"/>
        </w:rPr>
        <w:t>.</w:t>
      </w:r>
      <w:bookmarkEnd w:id="207"/>
      <w:bookmarkEnd w:id="208"/>
      <w:bookmarkEnd w:id="209"/>
      <w:bookmarkEnd w:id="210"/>
      <w:r w:rsidR="007A104E" w:rsidRPr="00717D7E">
        <w:rPr>
          <w:b/>
        </w:rPr>
        <w:t xml:space="preserve"> </w:t>
      </w:r>
      <w:r w:rsidR="007A104E" w:rsidRPr="00717D7E">
        <w:t xml:space="preserve"> Unless displaced by</w:t>
      </w:r>
      <w:r w:rsidRPr="00717D7E">
        <w:t xml:space="preserve"> </w:t>
      </w:r>
      <w:r w:rsidR="005C0ECD" w:rsidRPr="00717D7E">
        <w:t xml:space="preserve">the particular provisions of </w:t>
      </w:r>
      <w:r w:rsidR="007A104E" w:rsidRPr="00717D7E">
        <w:t>this [act], the principles of law and equity supplement this [act]</w:t>
      </w:r>
      <w:r w:rsidR="00482119" w:rsidRPr="00717D7E">
        <w:t>.</w:t>
      </w:r>
    </w:p>
    <w:p w14:paraId="599E355B" w14:textId="77777777" w:rsidR="001D48FB" w:rsidRPr="00717D7E" w:rsidRDefault="00A629DC" w:rsidP="001B4DCA">
      <w:pPr>
        <w:pStyle w:val="Heading1"/>
      </w:pPr>
      <w:bookmarkStart w:id="211" w:name="TOC335727548"/>
      <w:bookmarkStart w:id="212" w:name="_Toc351030891"/>
      <w:bookmarkStart w:id="213" w:name="_Toc357691461"/>
      <w:bookmarkStart w:id="214" w:name="_Toc357770395"/>
      <w:bookmarkStart w:id="215" w:name="_Toc357775057"/>
      <w:bookmarkStart w:id="216" w:name="_Toc357775253"/>
      <w:bookmarkStart w:id="217" w:name="_Toc357775839"/>
      <w:bookmarkStart w:id="218" w:name="_Toc385318326"/>
      <w:bookmarkStart w:id="219" w:name="_Toc385318431"/>
      <w:bookmarkStart w:id="220" w:name="_Toc385318919"/>
      <w:bookmarkStart w:id="221" w:name="_Toc385319073"/>
      <w:bookmarkStart w:id="222" w:name="_Toc385319189"/>
      <w:bookmarkStart w:id="223" w:name="_Toc385319276"/>
      <w:bookmarkStart w:id="224" w:name="_Toc385319363"/>
      <w:bookmarkStart w:id="225" w:name="_Toc385319450"/>
      <w:bookmarkStart w:id="226" w:name="_Toc385320975"/>
      <w:bookmarkStart w:id="227" w:name="_Toc389746129"/>
      <w:bookmarkStart w:id="228" w:name="_Toc389746215"/>
      <w:bookmarkStart w:id="229" w:name="_Toc389746302"/>
      <w:bookmarkStart w:id="230" w:name="_Toc389746524"/>
      <w:bookmarkStart w:id="231" w:name="_Toc401058852"/>
      <w:bookmarkStart w:id="232" w:name="_Toc401060962"/>
      <w:bookmarkStart w:id="233" w:name="_Toc401064879"/>
      <w:bookmarkStart w:id="234" w:name="_Toc411522976"/>
      <w:bookmarkStart w:id="235" w:name="_Toc411523169"/>
      <w:bookmarkStart w:id="236" w:name="_Toc413847137"/>
      <w:bookmarkStart w:id="237" w:name="_Toc413848132"/>
      <w:bookmarkStart w:id="238" w:name="_Toc413850832"/>
      <w:bookmarkStart w:id="239" w:name="_Toc413850925"/>
      <w:bookmarkStart w:id="240" w:name="_Toc413851019"/>
      <w:bookmarkStart w:id="241" w:name="_Toc413929458"/>
      <w:bookmarkStart w:id="242" w:name="_Toc413929769"/>
      <w:bookmarkStart w:id="243" w:name="_Toc414001715"/>
      <w:bookmarkStart w:id="244" w:name="_Toc416077770"/>
      <w:bookmarkStart w:id="245" w:name="_Toc420420983"/>
      <w:bookmarkStart w:id="246" w:name="_Toc420496786"/>
      <w:bookmarkStart w:id="247" w:name="_Toc420497024"/>
      <w:bookmarkStart w:id="248" w:name="_Toc420497126"/>
      <w:bookmarkStart w:id="249" w:name="_Toc420497234"/>
      <w:bookmarkStart w:id="250" w:name="_Toc420497336"/>
      <w:bookmarkStart w:id="251" w:name="_Toc420497438"/>
      <w:bookmarkStart w:id="252" w:name="_Toc420497539"/>
      <w:bookmarkStart w:id="253" w:name="_Toc421362382"/>
      <w:bookmarkStart w:id="254" w:name="_Toc421362691"/>
      <w:bookmarkStart w:id="255" w:name="_Toc421363609"/>
      <w:bookmarkStart w:id="256" w:name="_Toc421363981"/>
      <w:bookmarkStart w:id="257" w:name="_Toc421369259"/>
      <w:bookmarkStart w:id="258" w:name="_Toc421369707"/>
      <w:bookmarkStart w:id="259" w:name="_Toc421444462"/>
      <w:bookmarkStart w:id="260" w:name="_Toc421444982"/>
      <w:bookmarkStart w:id="261" w:name="_Toc427830515"/>
      <w:bookmarkStart w:id="262" w:name="_Toc427830607"/>
      <w:bookmarkStart w:id="263" w:name="_Toc427830740"/>
      <w:bookmarkStart w:id="264" w:name="_Toc433195663"/>
      <w:bookmarkStart w:id="265" w:name="_Toc433195749"/>
      <w:bookmarkStart w:id="266" w:name="_Toc433196007"/>
      <w:bookmarkStart w:id="267" w:name="_Toc433196592"/>
      <w:bookmarkStart w:id="268" w:name="_Toc433196679"/>
      <w:bookmarkStart w:id="269" w:name="_Toc433196767"/>
      <w:bookmarkStart w:id="270" w:name="_Toc433196856"/>
      <w:bookmarkStart w:id="271" w:name="_Toc433196946"/>
      <w:bookmarkStart w:id="272" w:name="_Toc433197037"/>
      <w:bookmarkStart w:id="273" w:name="_Toc433197129"/>
      <w:r>
        <w:lastRenderedPageBreak/>
        <w:t>[</w:t>
      </w:r>
      <w:r w:rsidR="003D6D92" w:rsidRPr="00717D7E">
        <w:t>ARTICLE</w:t>
      </w:r>
      <w:r>
        <w:t>]</w:t>
      </w:r>
      <w:r w:rsidR="003D6D92" w:rsidRPr="00717D7E">
        <w:t xml:space="preserve"> </w:t>
      </w:r>
      <w:bookmarkEnd w:id="211"/>
      <w:r w:rsidR="003D6D92" w:rsidRPr="00717D7E">
        <w:t>2</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00B53187" w:rsidRPr="00717D7E">
        <w:fldChar w:fldCharType="begin"/>
      </w:r>
      <w:r w:rsidR="001D48FB" w:rsidRPr="00717D7E">
        <w:instrText xml:space="preserve"> XE "ARTICLE 2" \b </w:instrText>
      </w:r>
      <w:r w:rsidR="00B53187" w:rsidRPr="00717D7E">
        <w:fldChar w:fldCharType="end"/>
      </w:r>
    </w:p>
    <w:p w14:paraId="599E355C" w14:textId="77777777" w:rsidR="00682A73" w:rsidRPr="00717D7E" w:rsidRDefault="003D6D92" w:rsidP="001B4DCA">
      <w:pPr>
        <w:pStyle w:val="Heading1"/>
      </w:pPr>
      <w:bookmarkStart w:id="274" w:name="_TOC24549"/>
      <w:bookmarkStart w:id="275" w:name="TOC335727549"/>
      <w:bookmarkStart w:id="276" w:name="_Toc351030892"/>
      <w:bookmarkStart w:id="277" w:name="_Toc357691462"/>
      <w:bookmarkStart w:id="278" w:name="_Toc357770396"/>
      <w:bookmarkStart w:id="279" w:name="_Toc357775058"/>
      <w:bookmarkStart w:id="280" w:name="_Toc357775254"/>
      <w:bookmarkStart w:id="281" w:name="_Toc357775840"/>
      <w:bookmarkStart w:id="282" w:name="_Toc385318327"/>
      <w:bookmarkStart w:id="283" w:name="_Toc385318432"/>
      <w:bookmarkStart w:id="284" w:name="_Toc385318920"/>
      <w:bookmarkStart w:id="285" w:name="_Toc385319074"/>
      <w:bookmarkStart w:id="286" w:name="_Toc385319190"/>
      <w:bookmarkStart w:id="287" w:name="_Toc385319277"/>
      <w:bookmarkStart w:id="288" w:name="_Toc385319364"/>
      <w:bookmarkStart w:id="289" w:name="_Toc385319451"/>
      <w:bookmarkStart w:id="290" w:name="_Toc385320976"/>
      <w:bookmarkStart w:id="291" w:name="_Toc389746130"/>
      <w:bookmarkStart w:id="292" w:name="_Toc389746216"/>
      <w:bookmarkStart w:id="293" w:name="_Toc389746303"/>
      <w:bookmarkStart w:id="294" w:name="_Toc389746525"/>
      <w:bookmarkStart w:id="295" w:name="_Toc401058853"/>
      <w:bookmarkStart w:id="296" w:name="_Toc401060963"/>
      <w:bookmarkStart w:id="297" w:name="_Toc401064880"/>
      <w:bookmarkStart w:id="298" w:name="_Toc411522977"/>
      <w:bookmarkStart w:id="299" w:name="_Toc411523170"/>
      <w:bookmarkStart w:id="300" w:name="_Toc413847138"/>
      <w:bookmarkStart w:id="301" w:name="_Toc413848133"/>
      <w:bookmarkStart w:id="302" w:name="_Toc413850833"/>
      <w:bookmarkStart w:id="303" w:name="_Toc413850926"/>
      <w:bookmarkStart w:id="304" w:name="_Toc413851020"/>
      <w:bookmarkStart w:id="305" w:name="_Toc413929459"/>
      <w:bookmarkStart w:id="306" w:name="_Toc413929770"/>
      <w:bookmarkStart w:id="307" w:name="_Toc414001716"/>
      <w:bookmarkStart w:id="308" w:name="_Toc416077771"/>
      <w:bookmarkStart w:id="309" w:name="_Toc420420984"/>
      <w:bookmarkStart w:id="310" w:name="_Toc420496787"/>
      <w:bookmarkStart w:id="311" w:name="_Toc420497025"/>
      <w:bookmarkStart w:id="312" w:name="_Toc420497127"/>
      <w:bookmarkStart w:id="313" w:name="_Toc420497235"/>
      <w:bookmarkStart w:id="314" w:name="_Toc420497337"/>
      <w:bookmarkStart w:id="315" w:name="_Toc420497439"/>
      <w:bookmarkStart w:id="316" w:name="_Toc420497540"/>
      <w:bookmarkStart w:id="317" w:name="_Toc421362383"/>
      <w:bookmarkStart w:id="318" w:name="_Toc421362692"/>
      <w:bookmarkStart w:id="319" w:name="_Toc421363610"/>
      <w:bookmarkStart w:id="320" w:name="_Toc421363982"/>
      <w:bookmarkStart w:id="321" w:name="_Toc421369260"/>
      <w:bookmarkStart w:id="322" w:name="_Toc421369708"/>
      <w:bookmarkStart w:id="323" w:name="_Toc421444463"/>
      <w:bookmarkStart w:id="324" w:name="_Toc421444983"/>
      <w:bookmarkStart w:id="325" w:name="_Toc427830516"/>
      <w:bookmarkStart w:id="326" w:name="_Toc427830608"/>
      <w:bookmarkStart w:id="327" w:name="_Toc427830741"/>
      <w:bookmarkStart w:id="328" w:name="_Toc433195664"/>
      <w:bookmarkStart w:id="329" w:name="_Toc433195750"/>
      <w:bookmarkStart w:id="330" w:name="_Toc433196008"/>
      <w:bookmarkStart w:id="331" w:name="_Toc433196593"/>
      <w:bookmarkStart w:id="332" w:name="_Toc433196680"/>
      <w:bookmarkStart w:id="333" w:name="_Toc433196768"/>
      <w:bookmarkStart w:id="334" w:name="_Toc433196857"/>
      <w:bookmarkStart w:id="335" w:name="_Toc433196947"/>
      <w:bookmarkStart w:id="336" w:name="_Toc433197038"/>
      <w:bookmarkStart w:id="337" w:name="_Toc433197130"/>
      <w:bookmarkEnd w:id="274"/>
      <w:r w:rsidRPr="00717D7E">
        <w:t>GENERAL PROVISIONS APPLICABLE TO LEASE</w:t>
      </w:r>
      <w:bookmarkStart w:id="338" w:name="TOC335648820"/>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00B53187" w:rsidRPr="00717D7E">
        <w:fldChar w:fldCharType="begin"/>
      </w:r>
      <w:r w:rsidR="006875A0" w:rsidRPr="00717D7E">
        <w:instrText xml:space="preserve"> XE "GENERAL PROVISIONS APPLICABLE TO LEASES" \b </w:instrText>
      </w:r>
      <w:r w:rsidR="00B53187" w:rsidRPr="00717D7E">
        <w:fldChar w:fldCharType="end"/>
      </w:r>
    </w:p>
    <w:p w14:paraId="599E355D" w14:textId="77777777" w:rsidR="00952ED0" w:rsidRPr="00717D7E" w:rsidRDefault="00682A73" w:rsidP="00502F6D">
      <w:pPr>
        <w:pStyle w:val="Heading2"/>
        <w:rPr>
          <w:rStyle w:val="Heading2Char1"/>
          <w:b/>
        </w:rPr>
      </w:pPr>
      <w:r w:rsidRPr="00717D7E">
        <w:tab/>
      </w:r>
      <w:bookmarkStart w:id="339" w:name="_Toc351030893"/>
      <w:bookmarkStart w:id="340" w:name="_Toc357775841"/>
      <w:bookmarkStart w:id="341" w:name="_Toc389746526"/>
      <w:bookmarkStart w:id="342" w:name="_Toc427830742"/>
      <w:bookmarkStart w:id="343" w:name="_Toc433195665"/>
      <w:bookmarkStart w:id="344" w:name="_Toc433195751"/>
      <w:bookmarkStart w:id="345" w:name="_Toc433197131"/>
      <w:r w:rsidR="003D6D92" w:rsidRPr="00717D7E">
        <w:rPr>
          <w:rStyle w:val="Heading2Char1"/>
          <w:b/>
        </w:rPr>
        <w:t>SECTION 201.  TERMS AND CONDITIONS OF LEASE</w:t>
      </w:r>
      <w:bookmarkEnd w:id="339"/>
      <w:bookmarkEnd w:id="340"/>
      <w:r w:rsidR="00326547" w:rsidRPr="00717D7E">
        <w:rPr>
          <w:rStyle w:val="Heading2Char1"/>
          <w:b/>
        </w:rPr>
        <w:t xml:space="preserve">; DELIVERY </w:t>
      </w:r>
      <w:r w:rsidR="005D53B3" w:rsidRPr="00717D7E">
        <w:rPr>
          <w:rStyle w:val="Heading2Char1"/>
          <w:b/>
        </w:rPr>
        <w:t xml:space="preserve">OF LEASE </w:t>
      </w:r>
      <w:r w:rsidR="00326547" w:rsidRPr="00717D7E">
        <w:rPr>
          <w:rStyle w:val="Heading2Char1"/>
          <w:b/>
        </w:rPr>
        <w:t>TO TENANT</w:t>
      </w:r>
      <w:bookmarkEnd w:id="341"/>
      <w:r w:rsidR="008B4AD7" w:rsidRPr="00717D7E">
        <w:rPr>
          <w:rStyle w:val="Heading2Char1"/>
          <w:b/>
        </w:rPr>
        <w:t>.</w:t>
      </w:r>
      <w:bookmarkEnd w:id="342"/>
      <w:bookmarkEnd w:id="343"/>
      <w:bookmarkEnd w:id="344"/>
      <w:bookmarkEnd w:id="345"/>
    </w:p>
    <w:p w14:paraId="599E355E" w14:textId="77777777" w:rsidR="003D6D92" w:rsidRPr="00717D7E" w:rsidRDefault="005410E2" w:rsidP="001B4DCA">
      <w:pPr>
        <w:spacing w:line="480" w:lineRule="auto"/>
      </w:pPr>
      <w:r w:rsidRPr="00717D7E">
        <w:tab/>
      </w:r>
      <w:r w:rsidR="00682A73" w:rsidRPr="00717D7E">
        <w:t xml:space="preserve">(a) </w:t>
      </w:r>
      <w:r w:rsidR="002200BB" w:rsidRPr="00717D7E">
        <w:t>A</w:t>
      </w:r>
      <w:r w:rsidR="003D6D92" w:rsidRPr="00717D7E">
        <w:t xml:space="preserve"> lease </w:t>
      </w:r>
      <w:r w:rsidR="002200BB" w:rsidRPr="00717D7E">
        <w:t xml:space="preserve">may include </w:t>
      </w:r>
      <w:r w:rsidR="003D6D92" w:rsidRPr="00717D7E">
        <w:t>terms and conditions not prohibited by this [act] or law</w:t>
      </w:r>
      <w:r w:rsidR="002200BB" w:rsidRPr="00717D7E">
        <w:t xml:space="preserve"> other than this </w:t>
      </w:r>
      <w:r w:rsidR="00901A1D" w:rsidRPr="00717D7E">
        <w:t>[</w:t>
      </w:r>
      <w:r w:rsidR="002200BB" w:rsidRPr="00717D7E">
        <w:t>act</w:t>
      </w:r>
      <w:r w:rsidR="00901A1D" w:rsidRPr="00717D7E">
        <w:t>].</w:t>
      </w:r>
    </w:p>
    <w:p w14:paraId="599E355F" w14:textId="77777777" w:rsidR="003C4BE0" w:rsidRPr="00717D7E" w:rsidRDefault="00682A73" w:rsidP="001B4DCA">
      <w:pPr>
        <w:spacing w:line="480" w:lineRule="auto"/>
      </w:pPr>
      <w:r w:rsidRPr="00717D7E">
        <w:tab/>
        <w:t xml:space="preserve">(b) </w:t>
      </w:r>
      <w:r w:rsidR="00B055FB" w:rsidRPr="00717D7E">
        <w:t>Unless a</w:t>
      </w:r>
      <w:r w:rsidR="002200BB" w:rsidRPr="00717D7E">
        <w:t xml:space="preserve"> </w:t>
      </w:r>
      <w:r w:rsidR="003D6D92" w:rsidRPr="00717D7E">
        <w:t xml:space="preserve">lease </w:t>
      </w:r>
      <w:r w:rsidR="00163136" w:rsidRPr="00717D7E">
        <w:t xml:space="preserve">or law other than this [act] </w:t>
      </w:r>
      <w:r w:rsidR="00A629DC" w:rsidRPr="00717D7E">
        <w:t xml:space="preserve">otherwise </w:t>
      </w:r>
      <w:r w:rsidR="00FC565E" w:rsidRPr="00717D7E">
        <w:t>provides</w:t>
      </w:r>
      <w:r w:rsidR="003C4BE0" w:rsidRPr="00717D7E">
        <w:t>:</w:t>
      </w:r>
    </w:p>
    <w:p w14:paraId="599E3560" w14:textId="77777777" w:rsidR="00CD2168" w:rsidRPr="00717D7E" w:rsidRDefault="003C4BE0" w:rsidP="001B4DCA">
      <w:pPr>
        <w:spacing w:line="480" w:lineRule="auto"/>
      </w:pPr>
      <w:r w:rsidRPr="00717D7E">
        <w:tab/>
      </w:r>
      <w:r w:rsidRPr="00717D7E">
        <w:tab/>
        <w:t xml:space="preserve">(1) </w:t>
      </w:r>
      <w:r w:rsidR="003D6D92" w:rsidRPr="00717D7E">
        <w:t xml:space="preserve">the tenant shall pay rent for </w:t>
      </w:r>
      <w:r w:rsidR="00B46D36" w:rsidRPr="00717D7E">
        <w:t>t</w:t>
      </w:r>
      <w:r w:rsidR="003D6D92" w:rsidRPr="00717D7E">
        <w:t>he dwelling unit</w:t>
      </w:r>
      <w:r w:rsidR="005410E2" w:rsidRPr="00717D7E">
        <w:t xml:space="preserve"> </w:t>
      </w:r>
      <w:r w:rsidR="00DD2034" w:rsidRPr="00717D7E">
        <w:t xml:space="preserve">for the term of the lease </w:t>
      </w:r>
      <w:r w:rsidR="00B46D36" w:rsidRPr="00717D7E">
        <w:t xml:space="preserve">in </w:t>
      </w:r>
      <w:r w:rsidR="005410E2" w:rsidRPr="00717D7E">
        <w:t xml:space="preserve">an amount comparable to the </w:t>
      </w:r>
      <w:r w:rsidR="00B46D36" w:rsidRPr="00717D7E">
        <w:t>rent</w:t>
      </w:r>
      <w:r w:rsidR="005410E2" w:rsidRPr="00717D7E">
        <w:t xml:space="preserve"> paid for other dwelling units of similar size and condition in the same or a comparable location</w:t>
      </w:r>
      <w:r w:rsidR="00B46D36" w:rsidRPr="00717D7E">
        <w:t>,</w:t>
      </w:r>
      <w:r w:rsidR="00DD2034" w:rsidRPr="00717D7E">
        <w:t xml:space="preserve"> determined at the commencement of the</w:t>
      </w:r>
      <w:r w:rsidR="00DB2D3C" w:rsidRPr="00717D7E">
        <w:t xml:space="preserve"> term</w:t>
      </w:r>
      <w:r w:rsidR="00BF708E" w:rsidRPr="00717D7E">
        <w:t>;</w:t>
      </w:r>
      <w:r w:rsidRPr="00717D7E">
        <w:t xml:space="preserve"> </w:t>
      </w:r>
    </w:p>
    <w:p w14:paraId="599E3561" w14:textId="77777777" w:rsidR="003D6D92" w:rsidRPr="00717D7E" w:rsidRDefault="00CD2168" w:rsidP="001B4DCA">
      <w:pPr>
        <w:spacing w:line="480" w:lineRule="auto"/>
      </w:pPr>
      <w:r w:rsidRPr="00717D7E">
        <w:tab/>
      </w:r>
      <w:r w:rsidRPr="00717D7E">
        <w:tab/>
        <w:t>(</w:t>
      </w:r>
      <w:r w:rsidR="00BD0E1B" w:rsidRPr="00717D7E">
        <w:t>2</w:t>
      </w:r>
      <w:r w:rsidR="003D217A" w:rsidRPr="00717D7E">
        <w:t xml:space="preserve">) </w:t>
      </w:r>
      <w:r w:rsidR="003D6D92" w:rsidRPr="00717D7E">
        <w:t>rent is:</w:t>
      </w:r>
    </w:p>
    <w:p w14:paraId="599E3562" w14:textId="77777777" w:rsidR="00AA0430" w:rsidRPr="00717D7E" w:rsidRDefault="003D6D92" w:rsidP="001B4DCA">
      <w:pPr>
        <w:spacing w:line="480" w:lineRule="auto"/>
      </w:pPr>
      <w:r w:rsidRPr="00717D7E">
        <w:tab/>
      </w:r>
      <w:r w:rsidRPr="00717D7E">
        <w:tab/>
      </w:r>
      <w:r w:rsidR="003C4BE0" w:rsidRPr="00717D7E">
        <w:tab/>
      </w:r>
      <w:r w:rsidRPr="00717D7E">
        <w:t>(A) payable without demand or notice</w:t>
      </w:r>
      <w:r w:rsidR="00AA0430" w:rsidRPr="00717D7E">
        <w:t>:</w:t>
      </w:r>
    </w:p>
    <w:p w14:paraId="599E3563" w14:textId="77777777" w:rsidR="00AA0430" w:rsidRPr="00717D7E" w:rsidRDefault="001A3BE7" w:rsidP="001B4DCA">
      <w:pPr>
        <w:spacing w:line="480" w:lineRule="auto"/>
      </w:pPr>
      <w:r w:rsidRPr="00717D7E">
        <w:tab/>
      </w:r>
      <w:r w:rsidRPr="00717D7E">
        <w:tab/>
      </w:r>
      <w:r w:rsidRPr="00717D7E">
        <w:tab/>
      </w:r>
      <w:r w:rsidRPr="00717D7E">
        <w:tab/>
      </w:r>
      <w:r w:rsidR="00AA0430" w:rsidRPr="00717D7E">
        <w:t>(</w:t>
      </w:r>
      <w:r w:rsidR="00643AE9" w:rsidRPr="00717D7E">
        <w:t>i)</w:t>
      </w:r>
      <w:r w:rsidR="00AA0430" w:rsidRPr="00717D7E">
        <w:t xml:space="preserve"> </w:t>
      </w:r>
      <w:r w:rsidR="003D6D92" w:rsidRPr="00717D7E">
        <w:t>at the</w:t>
      </w:r>
      <w:r w:rsidR="00BF708E" w:rsidRPr="00717D7E">
        <w:t xml:space="preserve"> address </w:t>
      </w:r>
      <w:r w:rsidR="00DB40A0" w:rsidRPr="00717D7E">
        <w:t>or place</w:t>
      </w:r>
      <w:r w:rsidR="003D6D92" w:rsidRPr="00717D7E">
        <w:t xml:space="preserve"> the landlord designates </w:t>
      </w:r>
      <w:r w:rsidR="002200BB" w:rsidRPr="00717D7E">
        <w:t xml:space="preserve">under </w:t>
      </w:r>
      <w:r w:rsidR="003D6D92" w:rsidRPr="00717D7E">
        <w:t xml:space="preserve">Section </w:t>
      </w:r>
      <w:r w:rsidR="00962464" w:rsidRPr="00717D7E">
        <w:t>108</w:t>
      </w:r>
      <w:r w:rsidR="004D602A" w:rsidRPr="00717D7E">
        <w:t>(</w:t>
      </w:r>
      <w:r w:rsidR="00CE14E9" w:rsidRPr="00717D7E">
        <w:t>c</w:t>
      </w:r>
      <w:r w:rsidR="004D602A" w:rsidRPr="00717D7E">
        <w:t>)</w:t>
      </w:r>
      <w:r w:rsidR="00CD6DCE" w:rsidRPr="00717D7E">
        <w:t>(3)</w:t>
      </w:r>
      <w:r w:rsidR="003D6D92" w:rsidRPr="00717D7E">
        <w:t xml:space="preserve"> or</w:t>
      </w:r>
      <w:r w:rsidR="002200BB" w:rsidRPr="00717D7E">
        <w:t>, if no designation is made</w:t>
      </w:r>
      <w:r w:rsidR="00DB40A0" w:rsidRPr="00717D7E">
        <w:t>, at</w:t>
      </w:r>
      <w:r w:rsidR="003D6D92" w:rsidRPr="00717D7E">
        <w:t xml:space="preserve"> the landlord’s place of b</w:t>
      </w:r>
      <w:r w:rsidR="00C57117" w:rsidRPr="00717D7E">
        <w:t xml:space="preserve">usiness </w:t>
      </w:r>
      <w:r w:rsidR="002200BB" w:rsidRPr="00717D7E">
        <w:t>at the time</w:t>
      </w:r>
      <w:r w:rsidR="00C57117" w:rsidRPr="00717D7E">
        <w:t xml:space="preserve"> the lease was made</w:t>
      </w:r>
      <w:r w:rsidR="004169FE" w:rsidRPr="00717D7E">
        <w:t xml:space="preserve">; </w:t>
      </w:r>
      <w:r w:rsidR="0028572E" w:rsidRPr="00717D7E">
        <w:t>and</w:t>
      </w:r>
    </w:p>
    <w:p w14:paraId="599E3564" w14:textId="77777777" w:rsidR="003D6D92" w:rsidRPr="00717D7E" w:rsidRDefault="001A3BE7" w:rsidP="001B4DCA">
      <w:pPr>
        <w:spacing w:line="480" w:lineRule="auto"/>
      </w:pPr>
      <w:r w:rsidRPr="00717D7E">
        <w:tab/>
      </w:r>
      <w:r w:rsidRPr="00717D7E">
        <w:tab/>
      </w:r>
      <w:r w:rsidRPr="00717D7E">
        <w:tab/>
      </w:r>
      <w:r w:rsidRPr="00717D7E">
        <w:tab/>
      </w:r>
      <w:r w:rsidR="00AA0430" w:rsidRPr="00717D7E">
        <w:t>(</w:t>
      </w:r>
      <w:r w:rsidR="00643AE9" w:rsidRPr="00717D7E">
        <w:t>ii)</w:t>
      </w:r>
      <w:r w:rsidR="00AA0430" w:rsidRPr="00717D7E">
        <w:t xml:space="preserve"> </w:t>
      </w:r>
      <w:r w:rsidR="003D6D92" w:rsidRPr="00717D7E">
        <w:t xml:space="preserve">on the first </w:t>
      </w:r>
      <w:r w:rsidR="0028572E" w:rsidRPr="00717D7E">
        <w:t xml:space="preserve">day </w:t>
      </w:r>
      <w:r w:rsidR="003D6D92" w:rsidRPr="00717D7E">
        <w:t xml:space="preserve">of each month or at the beginning of the term if the term is less than one month; and </w:t>
      </w:r>
    </w:p>
    <w:p w14:paraId="599E3565" w14:textId="77777777" w:rsidR="00BD0E1B" w:rsidRPr="00717D7E" w:rsidRDefault="003D6D92" w:rsidP="001B4DCA">
      <w:pPr>
        <w:spacing w:line="480" w:lineRule="auto"/>
      </w:pPr>
      <w:r w:rsidRPr="00717D7E">
        <w:tab/>
      </w:r>
      <w:r w:rsidRPr="00717D7E">
        <w:tab/>
      </w:r>
      <w:r w:rsidR="00CD5649" w:rsidRPr="00717D7E">
        <w:tab/>
      </w:r>
      <w:r w:rsidR="00643AE9" w:rsidRPr="00717D7E">
        <w:t>(B)</w:t>
      </w:r>
      <w:r w:rsidR="00DD5E3E" w:rsidRPr="00717D7E">
        <w:t xml:space="preserve"> </w:t>
      </w:r>
      <w:r w:rsidRPr="00717D7E">
        <w:t xml:space="preserve">uniformly apportioned from </w:t>
      </w:r>
      <w:r w:rsidR="002200BB" w:rsidRPr="00717D7E">
        <w:t>day to day</w:t>
      </w:r>
      <w:r w:rsidR="00CD6DCE" w:rsidRPr="00717D7E">
        <w:t>;</w:t>
      </w:r>
      <w:r w:rsidR="00BD0E1B" w:rsidRPr="00717D7E">
        <w:t xml:space="preserve"> and</w:t>
      </w:r>
    </w:p>
    <w:p w14:paraId="599E3566" w14:textId="77777777" w:rsidR="000A3D42" w:rsidRPr="00717D7E" w:rsidRDefault="00BD0E1B" w:rsidP="001B4DCA">
      <w:pPr>
        <w:spacing w:line="480" w:lineRule="auto"/>
      </w:pPr>
      <w:r w:rsidRPr="00717D7E">
        <w:tab/>
      </w:r>
      <w:r w:rsidR="00CD2168" w:rsidRPr="00717D7E">
        <w:t xml:space="preserve"> </w:t>
      </w:r>
      <w:r w:rsidR="000A3D42" w:rsidRPr="00717D7E">
        <w:tab/>
      </w:r>
      <w:r w:rsidRPr="00717D7E">
        <w:t>(3</w:t>
      </w:r>
      <w:r w:rsidR="00B96706" w:rsidRPr="00717D7E">
        <w:t>)</w:t>
      </w:r>
      <w:r w:rsidRPr="00717D7E">
        <w:t xml:space="preserve"> </w:t>
      </w:r>
      <w:r w:rsidR="00A629DC">
        <w:t>a</w:t>
      </w:r>
      <w:r w:rsidR="00A629DC" w:rsidRPr="00717D7E">
        <w:t xml:space="preserve"> </w:t>
      </w:r>
      <w:r w:rsidRPr="00717D7E">
        <w:t xml:space="preserve">rental period is on a monthly basis beginning with the first day of the month </w:t>
      </w:r>
      <w:r w:rsidR="00B46D36" w:rsidRPr="00717D7E">
        <w:t xml:space="preserve">for a tenancy for a fixed term of more than one month or a periodic tenancy of month to month </w:t>
      </w:r>
      <w:r w:rsidRPr="00717D7E">
        <w:t>and</w:t>
      </w:r>
      <w:r w:rsidR="008B4AD7" w:rsidRPr="00717D7E">
        <w:t>,</w:t>
      </w:r>
      <w:r w:rsidRPr="00717D7E">
        <w:t xml:space="preserve"> for all other tenancies</w:t>
      </w:r>
      <w:r w:rsidR="008B4AD7" w:rsidRPr="00717D7E">
        <w:t>,</w:t>
      </w:r>
      <w:r w:rsidRPr="00717D7E">
        <w:t xml:space="preserve"> the rental period begins on the first day rent is paid.</w:t>
      </w:r>
    </w:p>
    <w:p w14:paraId="599E3567" w14:textId="77777777" w:rsidR="003D6D92" w:rsidRPr="00717D7E" w:rsidRDefault="003D6D92" w:rsidP="001B4DCA">
      <w:pPr>
        <w:spacing w:line="480" w:lineRule="auto"/>
      </w:pPr>
      <w:r w:rsidRPr="00717D7E">
        <w:tab/>
        <w:t>(</w:t>
      </w:r>
      <w:r w:rsidR="003C4BE0" w:rsidRPr="00717D7E">
        <w:t>c</w:t>
      </w:r>
      <w:r w:rsidRPr="00717D7E">
        <w:t xml:space="preserve">) Except as </w:t>
      </w:r>
      <w:r w:rsidR="008D1F7F" w:rsidRPr="00717D7E">
        <w:t xml:space="preserve">otherwise </w:t>
      </w:r>
      <w:r w:rsidRPr="00717D7E">
        <w:t xml:space="preserve">provided in Section 202, unless the lease creates a tenancy for a fixed term, the tenancy is a periodic tenancy for </w:t>
      </w:r>
      <w:r w:rsidR="002200BB" w:rsidRPr="00717D7E">
        <w:t xml:space="preserve">week to </w:t>
      </w:r>
      <w:r w:rsidR="00163136" w:rsidRPr="00717D7E">
        <w:t>week if</w:t>
      </w:r>
      <w:r w:rsidRPr="00717D7E">
        <w:t xml:space="preserve"> </w:t>
      </w:r>
      <w:r w:rsidR="00AD5965" w:rsidRPr="00717D7E">
        <w:t xml:space="preserve">the </w:t>
      </w:r>
      <w:r w:rsidRPr="00717D7E">
        <w:t xml:space="preserve">tenant pays rent weekly </w:t>
      </w:r>
      <w:r w:rsidR="00163136" w:rsidRPr="00717D7E">
        <w:t xml:space="preserve">and </w:t>
      </w:r>
      <w:r w:rsidR="00163136" w:rsidRPr="00717D7E">
        <w:lastRenderedPageBreak/>
        <w:t>otherwise</w:t>
      </w:r>
      <w:r w:rsidR="0028572E" w:rsidRPr="00717D7E">
        <w:t xml:space="preserve"> is</w:t>
      </w:r>
      <w:r w:rsidRPr="00717D7E">
        <w:t xml:space="preserve"> a periodic tenancy for </w:t>
      </w:r>
      <w:r w:rsidR="002200BB" w:rsidRPr="00717D7E">
        <w:t>month to month</w:t>
      </w:r>
      <w:r w:rsidRPr="00717D7E">
        <w:t>.</w:t>
      </w:r>
    </w:p>
    <w:p w14:paraId="599E3568" w14:textId="77777777" w:rsidR="006112A9" w:rsidRPr="00717D7E" w:rsidRDefault="006112A9" w:rsidP="001B4DCA">
      <w:pPr>
        <w:spacing w:line="480" w:lineRule="auto"/>
      </w:pPr>
      <w:r w:rsidRPr="00717D7E">
        <w:tab/>
        <w:t xml:space="preserve">(d) </w:t>
      </w:r>
      <w:r w:rsidR="00130BE7" w:rsidRPr="00717D7E">
        <w:t>A</w:t>
      </w:r>
      <w:r w:rsidRPr="00717D7E">
        <w:t xml:space="preserve"> landlord shall provide the tenant a copy of any lease that </w:t>
      </w:r>
      <w:r w:rsidR="00AD5965" w:rsidRPr="00717D7E">
        <w:t xml:space="preserve">is </w:t>
      </w:r>
      <w:r w:rsidRPr="00717D7E">
        <w:t>signed by them or</w:t>
      </w:r>
      <w:r w:rsidR="00660A92" w:rsidRPr="00717D7E">
        <w:t>,</w:t>
      </w:r>
      <w:r w:rsidRPr="00717D7E">
        <w:t xml:space="preserve"> </w:t>
      </w:r>
      <w:r w:rsidR="00326547" w:rsidRPr="00717D7E">
        <w:t>if the lease is enforceable under Section 202</w:t>
      </w:r>
      <w:r w:rsidR="00660A92" w:rsidRPr="00717D7E">
        <w:t>, signed by either of them</w:t>
      </w:r>
      <w:r w:rsidRPr="00717D7E">
        <w:t xml:space="preserve">. </w:t>
      </w:r>
    </w:p>
    <w:p w14:paraId="599E3569" w14:textId="77777777" w:rsidR="00130BE7" w:rsidRPr="00717D7E" w:rsidRDefault="00154FC2" w:rsidP="001B4DCA">
      <w:pPr>
        <w:spacing w:line="480" w:lineRule="auto"/>
      </w:pPr>
      <w:r w:rsidRPr="00717D7E">
        <w:tab/>
        <w:t xml:space="preserve">(e) </w:t>
      </w:r>
      <w:r w:rsidR="00130BE7" w:rsidRPr="00717D7E">
        <w:t xml:space="preserve">If a landlord willfully fails to comply with subsection (d), </w:t>
      </w:r>
      <w:r w:rsidR="00AD5965" w:rsidRPr="00717D7E">
        <w:t xml:space="preserve">the </w:t>
      </w:r>
      <w:r w:rsidR="00807B63" w:rsidRPr="00717D7E">
        <w:t xml:space="preserve">tenant may recover </w:t>
      </w:r>
      <w:r w:rsidR="00007C6B" w:rsidRPr="00717D7E">
        <w:t xml:space="preserve">actual damages </w:t>
      </w:r>
      <w:r w:rsidR="00807B63" w:rsidRPr="00717D7E">
        <w:t>or</w:t>
      </w:r>
      <w:r w:rsidR="00130BE7" w:rsidRPr="00717D7E">
        <w:t xml:space="preserve"> </w:t>
      </w:r>
      <w:r w:rsidR="00A264FB" w:rsidRPr="00717D7E">
        <w:t>[one month’s] periodic rent</w:t>
      </w:r>
      <w:r w:rsidR="00807B63" w:rsidRPr="00717D7E">
        <w:t>, whichever is greater.</w:t>
      </w:r>
      <w:r w:rsidR="00130BE7" w:rsidRPr="00717D7E">
        <w:t xml:space="preserve"> </w:t>
      </w:r>
    </w:p>
    <w:p w14:paraId="599E356A" w14:textId="77777777" w:rsidR="003D6D92" w:rsidRPr="00717D7E" w:rsidRDefault="00154FC2" w:rsidP="00502F6D">
      <w:pPr>
        <w:pStyle w:val="Heading2"/>
      </w:pPr>
      <w:bookmarkStart w:id="346" w:name="TOC335648821"/>
      <w:bookmarkStart w:id="347" w:name="_Toc351030894"/>
      <w:bookmarkStart w:id="348" w:name="_Toc357775842"/>
      <w:bookmarkStart w:id="349" w:name="_Toc389746527"/>
      <w:bookmarkEnd w:id="346"/>
      <w:r w:rsidRPr="00717D7E">
        <w:tab/>
      </w:r>
      <w:bookmarkStart w:id="350" w:name="_Toc427830743"/>
      <w:bookmarkStart w:id="351" w:name="_Toc433195666"/>
      <w:bookmarkStart w:id="352" w:name="_Toc433195752"/>
      <w:bookmarkStart w:id="353" w:name="_Toc433197132"/>
      <w:r w:rsidR="003D6D92" w:rsidRPr="00717D7E">
        <w:rPr>
          <w:rStyle w:val="Heading2Char1"/>
          <w:b/>
        </w:rPr>
        <w:t>SECTION 202.  EFFECT OF UNSIGNED LEASE</w:t>
      </w:r>
      <w:r w:rsidR="00421341" w:rsidRPr="00717D7E">
        <w:rPr>
          <w:rStyle w:val="Heading2Char1"/>
          <w:b/>
        </w:rPr>
        <w:t>;</w:t>
      </w:r>
      <w:r w:rsidR="003D6D92" w:rsidRPr="00717D7E">
        <w:rPr>
          <w:rStyle w:val="Heading2Char1"/>
          <w:b/>
        </w:rPr>
        <w:t xml:space="preserve"> </w:t>
      </w:r>
      <w:r w:rsidR="00A13D06" w:rsidRPr="00717D7E">
        <w:rPr>
          <w:rStyle w:val="Heading2Char1"/>
          <w:b/>
        </w:rPr>
        <w:t xml:space="preserve">IMPLIED </w:t>
      </w:r>
      <w:r w:rsidR="003D6D92" w:rsidRPr="00717D7E">
        <w:rPr>
          <w:rStyle w:val="Heading2Char1"/>
          <w:b/>
        </w:rPr>
        <w:t>LEASE</w:t>
      </w:r>
      <w:r w:rsidR="00B53187" w:rsidRPr="00717D7E">
        <w:rPr>
          <w:rStyle w:val="Heading2Char1"/>
          <w:b/>
        </w:rPr>
        <w:fldChar w:fldCharType="begin"/>
      </w:r>
      <w:r w:rsidR="002D797B" w:rsidRPr="00717D7E">
        <w:instrText xml:space="preserve"> XE "</w:instrText>
      </w:r>
      <w:r w:rsidR="002D797B" w:rsidRPr="00717D7E">
        <w:rPr>
          <w:rStyle w:val="Heading2Char1"/>
          <w:b/>
        </w:rPr>
        <w:instrText>SECTION 202.  EFFECT OF UNSIGNED, UNDELIVERED LEASE OR ORAL LEASE</w:instrText>
      </w:r>
      <w:r w:rsidR="002D797B" w:rsidRPr="00717D7E">
        <w:instrText xml:space="preserve">" \b </w:instrText>
      </w:r>
      <w:r w:rsidR="00B53187" w:rsidRPr="00717D7E">
        <w:rPr>
          <w:rStyle w:val="Heading2Char1"/>
          <w:b/>
        </w:rPr>
        <w:fldChar w:fldCharType="end"/>
      </w:r>
      <w:r w:rsidR="003D6D92" w:rsidRPr="00717D7E">
        <w:t>.</w:t>
      </w:r>
      <w:bookmarkEnd w:id="347"/>
      <w:bookmarkEnd w:id="348"/>
      <w:bookmarkEnd w:id="349"/>
      <w:bookmarkEnd w:id="350"/>
      <w:bookmarkEnd w:id="351"/>
      <w:bookmarkEnd w:id="352"/>
      <w:bookmarkEnd w:id="353"/>
    </w:p>
    <w:p w14:paraId="599E356B" w14:textId="77777777" w:rsidR="00803E46" w:rsidRPr="00717D7E" w:rsidRDefault="001B4DCA" w:rsidP="001B4DCA">
      <w:pPr>
        <w:spacing w:line="480" w:lineRule="auto"/>
      </w:pPr>
      <w:r w:rsidRPr="00717D7E">
        <w:tab/>
      </w:r>
      <w:r w:rsidR="003D6D92" w:rsidRPr="00717D7E">
        <w:t xml:space="preserve">(a) </w:t>
      </w:r>
      <w:r w:rsidR="00803E46" w:rsidRPr="00717D7E">
        <w:t>Sub</w:t>
      </w:r>
      <w:r w:rsidR="00643AE9" w:rsidRPr="00717D7E">
        <w:t>ject</w:t>
      </w:r>
      <w:r w:rsidR="00803E46" w:rsidRPr="00717D7E">
        <w:t xml:space="preserve"> to subsection (b): </w:t>
      </w:r>
    </w:p>
    <w:p w14:paraId="599E356C" w14:textId="77777777" w:rsidR="003D6D92" w:rsidRPr="00717D7E" w:rsidRDefault="00AA0430" w:rsidP="001B4DCA">
      <w:pPr>
        <w:spacing w:line="480" w:lineRule="auto"/>
      </w:pPr>
      <w:r w:rsidRPr="00717D7E">
        <w:tab/>
      </w:r>
      <w:r w:rsidR="001B4DCA" w:rsidRPr="00717D7E">
        <w:tab/>
      </w:r>
      <w:r w:rsidR="00803E46" w:rsidRPr="00717D7E">
        <w:t>(</w:t>
      </w:r>
      <w:r w:rsidRPr="00717D7E">
        <w:t>1</w:t>
      </w:r>
      <w:r w:rsidR="00803E46" w:rsidRPr="00717D7E">
        <w:t xml:space="preserve">) if </w:t>
      </w:r>
      <w:r w:rsidR="003D6D92" w:rsidRPr="00717D7E">
        <w:t>a lease signed by the tenant is</w:t>
      </w:r>
      <w:r w:rsidR="0062538D" w:rsidRPr="00717D7E">
        <w:t xml:space="preserve"> </w:t>
      </w:r>
      <w:r w:rsidR="00DB40A0" w:rsidRPr="00717D7E">
        <w:t>delivered</w:t>
      </w:r>
      <w:r w:rsidR="003D6D92" w:rsidRPr="00717D7E">
        <w:t xml:space="preserve"> to the landlord and the landlord fails to sign the lease and return it to the tenant, acceptance of rent by the landlord without </w:t>
      </w:r>
      <w:r w:rsidR="00A629DC">
        <w:t xml:space="preserve">a </w:t>
      </w:r>
      <w:r w:rsidR="003D6D92" w:rsidRPr="00717D7E">
        <w:t xml:space="preserve">reservation </w:t>
      </w:r>
      <w:r w:rsidR="00BF708E" w:rsidRPr="00717D7E">
        <w:t xml:space="preserve">of rights </w:t>
      </w:r>
      <w:r w:rsidR="003D6D92" w:rsidRPr="00717D7E">
        <w:t xml:space="preserve">gives the lease the same effect as if the lease had been signed </w:t>
      </w:r>
      <w:r w:rsidR="00AD5965" w:rsidRPr="00717D7E">
        <w:t xml:space="preserve">by the landlord </w:t>
      </w:r>
      <w:r w:rsidR="003D6D92" w:rsidRPr="00717D7E">
        <w:t>and returned to the tenant</w:t>
      </w:r>
      <w:r w:rsidR="00AD5965" w:rsidRPr="00717D7E">
        <w:t>;</w:t>
      </w:r>
      <w:r w:rsidR="00803E46" w:rsidRPr="00717D7E">
        <w:t xml:space="preserve"> and</w:t>
      </w:r>
    </w:p>
    <w:p w14:paraId="599E356D" w14:textId="77777777" w:rsidR="003D6D92" w:rsidRPr="00717D7E" w:rsidRDefault="00AA0430" w:rsidP="001B4DCA">
      <w:pPr>
        <w:spacing w:line="480" w:lineRule="auto"/>
      </w:pPr>
      <w:r w:rsidRPr="00717D7E">
        <w:tab/>
      </w:r>
      <w:r w:rsidR="001B4DCA" w:rsidRPr="00717D7E">
        <w:tab/>
      </w:r>
      <w:r w:rsidR="003D6D92" w:rsidRPr="00717D7E">
        <w:t>(</w:t>
      </w:r>
      <w:r w:rsidRPr="00717D7E">
        <w:t>2</w:t>
      </w:r>
      <w:r w:rsidR="003D6D92" w:rsidRPr="00717D7E">
        <w:t>)</w:t>
      </w:r>
      <w:r w:rsidR="00803E46" w:rsidRPr="00717D7E">
        <w:t xml:space="preserve"> if a </w:t>
      </w:r>
      <w:r w:rsidR="0062538D" w:rsidRPr="00717D7E">
        <w:t xml:space="preserve">lease </w:t>
      </w:r>
      <w:r w:rsidR="00803E46" w:rsidRPr="00717D7E">
        <w:t xml:space="preserve">signed </w:t>
      </w:r>
      <w:r w:rsidR="003D6D92" w:rsidRPr="00717D7E">
        <w:t xml:space="preserve">by the landlord is delivered to the tenant and the tenant fails to sign the lease and return it to the landlord, acceptance of possession and payment of rent without </w:t>
      </w:r>
      <w:r w:rsidR="00A629DC">
        <w:t xml:space="preserve">a </w:t>
      </w:r>
      <w:r w:rsidR="003D6D92" w:rsidRPr="00717D7E">
        <w:t>reservation</w:t>
      </w:r>
      <w:r w:rsidR="00BF708E" w:rsidRPr="00717D7E">
        <w:t xml:space="preserve"> of rights</w:t>
      </w:r>
      <w:r w:rsidR="003D6D92" w:rsidRPr="00717D7E">
        <w:t xml:space="preserve"> gives the lease the same effect as if the lease had been signed </w:t>
      </w:r>
      <w:r w:rsidR="00AD5965" w:rsidRPr="00717D7E">
        <w:t xml:space="preserve">by the tenant and </w:t>
      </w:r>
      <w:r w:rsidR="003D6D92" w:rsidRPr="00717D7E">
        <w:t>returned to the landlord</w:t>
      </w:r>
      <w:r w:rsidR="00AD5965" w:rsidRPr="00717D7E">
        <w:t xml:space="preserve">. </w:t>
      </w:r>
    </w:p>
    <w:p w14:paraId="599E356E" w14:textId="77777777" w:rsidR="003D6D92" w:rsidRPr="00717D7E" w:rsidRDefault="001B4DCA" w:rsidP="001B4DCA">
      <w:pPr>
        <w:spacing w:line="480" w:lineRule="auto"/>
      </w:pPr>
      <w:r w:rsidRPr="00717D7E">
        <w:tab/>
      </w:r>
      <w:r w:rsidR="003D6D92" w:rsidRPr="00717D7E">
        <w:t>(</w:t>
      </w:r>
      <w:r w:rsidR="00803E46" w:rsidRPr="00717D7E">
        <w:t>b</w:t>
      </w:r>
      <w:r w:rsidR="003D6D92" w:rsidRPr="00717D7E">
        <w:t xml:space="preserve">) If a lease given effect under subsection (a) provides for a tenancy for a fixed term longer than one year, the lease is effective for one year. </w:t>
      </w:r>
    </w:p>
    <w:p w14:paraId="599E356F" w14:textId="77777777" w:rsidR="00502F6D" w:rsidRDefault="001B4DCA" w:rsidP="00502F6D">
      <w:pPr>
        <w:spacing w:line="480" w:lineRule="auto"/>
      </w:pPr>
      <w:r w:rsidRPr="00717D7E">
        <w:tab/>
      </w:r>
      <w:r w:rsidR="003D6D92" w:rsidRPr="00717D7E">
        <w:t>(</w:t>
      </w:r>
      <w:r w:rsidR="00803E46" w:rsidRPr="00717D7E">
        <w:t>c</w:t>
      </w:r>
      <w:r w:rsidR="003D6D92" w:rsidRPr="00717D7E">
        <w:t xml:space="preserve">) </w:t>
      </w:r>
      <w:r w:rsidR="00A629DC">
        <w:t>Absent</w:t>
      </w:r>
      <w:r w:rsidR="003D6D92" w:rsidRPr="00717D7E">
        <w:t xml:space="preserve"> a </w:t>
      </w:r>
      <w:r w:rsidR="00DB40A0" w:rsidRPr="00717D7E">
        <w:t xml:space="preserve">lease </w:t>
      </w:r>
      <w:r w:rsidR="003D6D92" w:rsidRPr="00717D7E">
        <w:t xml:space="preserve">signed </w:t>
      </w:r>
      <w:r w:rsidR="007B1E1A" w:rsidRPr="00717D7E">
        <w:t>by the</w:t>
      </w:r>
      <w:r w:rsidR="003D6D92" w:rsidRPr="00717D7E">
        <w:t xml:space="preserve"> landlord </w:t>
      </w:r>
      <w:r w:rsidR="00A15CE1" w:rsidRPr="00717D7E">
        <w:t>or tenant</w:t>
      </w:r>
      <w:r w:rsidR="00DA2FDB" w:rsidRPr="00717D7E">
        <w:t xml:space="preserve"> which is delivered to the other</w:t>
      </w:r>
      <w:r w:rsidR="003D6D92" w:rsidRPr="00717D7E">
        <w:t xml:space="preserve">, if the tenant accepts possession and pays rent to the landlord without </w:t>
      </w:r>
      <w:r w:rsidR="00A629DC">
        <w:t xml:space="preserve">a </w:t>
      </w:r>
      <w:r w:rsidR="003D6D92" w:rsidRPr="00717D7E">
        <w:t>reservation</w:t>
      </w:r>
      <w:r w:rsidR="00BF708E" w:rsidRPr="00717D7E">
        <w:t xml:space="preserve"> of rights</w:t>
      </w:r>
      <w:r w:rsidR="003D6D92" w:rsidRPr="00717D7E">
        <w:t xml:space="preserve"> and the landlord accepts rent from the tenant without </w:t>
      </w:r>
      <w:r w:rsidR="00A629DC">
        <w:t xml:space="preserve">a </w:t>
      </w:r>
      <w:r w:rsidR="003D6D92" w:rsidRPr="00717D7E">
        <w:t>reservation</w:t>
      </w:r>
      <w:r w:rsidR="00BF708E" w:rsidRPr="00717D7E">
        <w:t xml:space="preserve"> of rights</w:t>
      </w:r>
      <w:r w:rsidR="003D6D92" w:rsidRPr="00717D7E">
        <w:t xml:space="preserve">, the tenancy created is a periodic tenancy for </w:t>
      </w:r>
      <w:r w:rsidR="00803E46" w:rsidRPr="00717D7E">
        <w:t xml:space="preserve">week to </w:t>
      </w:r>
      <w:r w:rsidR="00DB40A0" w:rsidRPr="00717D7E">
        <w:t xml:space="preserve">week </w:t>
      </w:r>
      <w:r w:rsidR="00A629DC">
        <w:t xml:space="preserve">if the </w:t>
      </w:r>
      <w:r w:rsidR="003D6D92" w:rsidRPr="00717D7E">
        <w:t xml:space="preserve">tenant pays rent weekly and in all other cases a periodic tenancy for </w:t>
      </w:r>
      <w:r w:rsidR="00803E46" w:rsidRPr="00717D7E">
        <w:t>month to month.</w:t>
      </w:r>
      <w:bookmarkStart w:id="354" w:name="_Toc351030895"/>
      <w:bookmarkStart w:id="355" w:name="_Toc357775843"/>
      <w:bookmarkStart w:id="356" w:name="_Toc389746528"/>
      <w:bookmarkStart w:id="357" w:name="_Toc427830744"/>
      <w:bookmarkStart w:id="358" w:name="_Toc433195667"/>
      <w:bookmarkStart w:id="359" w:name="_Toc433195753"/>
    </w:p>
    <w:p w14:paraId="599E3570" w14:textId="77777777" w:rsidR="003D6D92" w:rsidRPr="00717D7E" w:rsidRDefault="00502F6D" w:rsidP="00502F6D">
      <w:pPr>
        <w:pStyle w:val="Heading2"/>
        <w:keepNext/>
        <w:keepLines/>
      </w:pPr>
      <w:r>
        <w:lastRenderedPageBreak/>
        <w:tab/>
      </w:r>
      <w:bookmarkStart w:id="360" w:name="_Toc433197133"/>
      <w:r w:rsidR="003D6D92" w:rsidRPr="00717D7E">
        <w:rPr>
          <w:rStyle w:val="Heading2Char1"/>
          <w:b/>
        </w:rPr>
        <w:t>SECTION 203.  PROHIBITED PROVISIONS IN LEASE</w:t>
      </w:r>
      <w:r w:rsidR="00B53187" w:rsidRPr="00717D7E">
        <w:rPr>
          <w:rStyle w:val="Heading2Char1"/>
          <w:b/>
        </w:rPr>
        <w:fldChar w:fldCharType="begin"/>
      </w:r>
      <w:r w:rsidR="002D797B" w:rsidRPr="00717D7E">
        <w:instrText xml:space="preserve"> XE "</w:instrText>
      </w:r>
      <w:r w:rsidR="002D797B" w:rsidRPr="00717D7E">
        <w:rPr>
          <w:rStyle w:val="Heading2Char1"/>
          <w:b/>
        </w:rPr>
        <w:instrText>SECTION 203.  PROHIBITED PROVISIONS IN A LEASE</w:instrText>
      </w:r>
      <w:r w:rsidR="002D797B" w:rsidRPr="00717D7E">
        <w:instrText xml:space="preserve">" \b </w:instrText>
      </w:r>
      <w:r w:rsidR="00B53187" w:rsidRPr="00717D7E">
        <w:rPr>
          <w:rStyle w:val="Heading2Char1"/>
          <w:b/>
        </w:rPr>
        <w:fldChar w:fldCharType="end"/>
      </w:r>
      <w:r w:rsidR="003D6D92" w:rsidRPr="00717D7E">
        <w:t>.</w:t>
      </w:r>
      <w:bookmarkEnd w:id="354"/>
      <w:bookmarkEnd w:id="355"/>
      <w:bookmarkEnd w:id="356"/>
      <w:bookmarkEnd w:id="357"/>
      <w:bookmarkEnd w:id="358"/>
      <w:bookmarkEnd w:id="359"/>
      <w:bookmarkEnd w:id="360"/>
    </w:p>
    <w:p w14:paraId="599E3571" w14:textId="77777777" w:rsidR="003D6D92" w:rsidRPr="00717D7E" w:rsidRDefault="001B4DCA" w:rsidP="00502F6D">
      <w:pPr>
        <w:keepNext/>
        <w:keepLines/>
        <w:spacing w:line="480" w:lineRule="auto"/>
      </w:pPr>
      <w:r w:rsidRPr="00717D7E">
        <w:tab/>
      </w:r>
      <w:r w:rsidR="003D6D92" w:rsidRPr="00717D7E">
        <w:t xml:space="preserve">(a) </w:t>
      </w:r>
      <w:r w:rsidR="00BF708E" w:rsidRPr="00717D7E">
        <w:t xml:space="preserve">A </w:t>
      </w:r>
      <w:r w:rsidR="003D6D92" w:rsidRPr="00717D7E">
        <w:t xml:space="preserve">lease may not </w:t>
      </w:r>
      <w:r w:rsidR="00EB73CF" w:rsidRPr="00717D7E">
        <w:t xml:space="preserve">require </w:t>
      </w:r>
      <w:r w:rsidR="003D6D92" w:rsidRPr="00717D7E">
        <w:t>the tenant</w:t>
      </w:r>
      <w:r w:rsidR="00EB73CF" w:rsidRPr="00717D7E">
        <w:t xml:space="preserve"> to</w:t>
      </w:r>
      <w:r w:rsidR="003D6D92" w:rsidRPr="00717D7E">
        <w:t>:</w:t>
      </w:r>
    </w:p>
    <w:p w14:paraId="599E3572" w14:textId="77777777" w:rsidR="003D6D92" w:rsidRPr="00717D7E" w:rsidRDefault="001B4DCA" w:rsidP="001B4DCA">
      <w:pPr>
        <w:spacing w:line="480" w:lineRule="auto"/>
      </w:pPr>
      <w:r w:rsidRPr="00717D7E">
        <w:tab/>
      </w:r>
      <w:r w:rsidR="003D6D92" w:rsidRPr="00717D7E">
        <w:tab/>
        <w:t xml:space="preserve">(1) </w:t>
      </w:r>
      <w:r w:rsidR="002B7238" w:rsidRPr="00717D7E">
        <w:t xml:space="preserve">unless permitted by this [act], </w:t>
      </w:r>
      <w:r w:rsidR="0067588C" w:rsidRPr="00717D7E">
        <w:t>waive</w:t>
      </w:r>
      <w:r w:rsidR="003D6D92" w:rsidRPr="00717D7E">
        <w:t xml:space="preserve"> or </w:t>
      </w:r>
      <w:r w:rsidR="00EB73CF" w:rsidRPr="00717D7E">
        <w:t>forego</w:t>
      </w:r>
      <w:r w:rsidR="0067588C" w:rsidRPr="00717D7E">
        <w:t xml:space="preserve"> a</w:t>
      </w:r>
      <w:r w:rsidR="003D6D92" w:rsidRPr="00717D7E">
        <w:t xml:space="preserve"> right or remed</w:t>
      </w:r>
      <w:r w:rsidR="0067588C" w:rsidRPr="00717D7E">
        <w:t>y</w:t>
      </w:r>
      <w:r w:rsidR="003D6D92" w:rsidRPr="00717D7E">
        <w:t xml:space="preserve"> under this [act];</w:t>
      </w:r>
    </w:p>
    <w:p w14:paraId="599E3573" w14:textId="77777777" w:rsidR="003D6D92" w:rsidRPr="00717D7E" w:rsidRDefault="001B4DCA" w:rsidP="001B4DCA">
      <w:pPr>
        <w:spacing w:line="480" w:lineRule="auto"/>
      </w:pPr>
      <w:r w:rsidRPr="00717D7E">
        <w:tab/>
      </w:r>
      <w:r w:rsidR="00682A73" w:rsidRPr="00717D7E">
        <w:tab/>
        <w:t xml:space="preserve">(2) </w:t>
      </w:r>
      <w:r w:rsidR="003D6D92" w:rsidRPr="00717D7E">
        <w:t xml:space="preserve">authorize </w:t>
      </w:r>
      <w:r w:rsidR="0067588C" w:rsidRPr="00717D7E">
        <w:t xml:space="preserve">a </w:t>
      </w:r>
      <w:r w:rsidR="003D6D92" w:rsidRPr="00717D7E">
        <w:t>person to confess judgment on a claim arising out of the lease</w:t>
      </w:r>
      <w:r w:rsidR="002C59D9" w:rsidRPr="00717D7E">
        <w:t xml:space="preserve"> or this [act]</w:t>
      </w:r>
      <w:r w:rsidR="003D6D92" w:rsidRPr="00717D7E">
        <w:t>;</w:t>
      </w:r>
    </w:p>
    <w:p w14:paraId="599E3574" w14:textId="77777777" w:rsidR="003D6D92" w:rsidRPr="00717D7E" w:rsidRDefault="001B4DCA" w:rsidP="001B4DCA">
      <w:pPr>
        <w:spacing w:line="480" w:lineRule="auto"/>
      </w:pPr>
      <w:r w:rsidRPr="00717D7E">
        <w:tab/>
      </w:r>
      <w:r w:rsidR="00682A73" w:rsidRPr="00717D7E">
        <w:tab/>
      </w:r>
      <w:r w:rsidR="003D6D92" w:rsidRPr="00717D7E">
        <w:t xml:space="preserve">(3) </w:t>
      </w:r>
      <w:r w:rsidR="00682A73" w:rsidRPr="00717D7E">
        <w:t xml:space="preserve">perform </w:t>
      </w:r>
      <w:r w:rsidR="0067588C" w:rsidRPr="00717D7E">
        <w:t>a duty</w:t>
      </w:r>
      <w:r w:rsidR="00682A73" w:rsidRPr="00717D7E">
        <w:t xml:space="preserve"> imposed </w:t>
      </w:r>
      <w:r w:rsidR="0067588C" w:rsidRPr="00717D7E">
        <w:t>on</w:t>
      </w:r>
      <w:r w:rsidR="00682A73" w:rsidRPr="00717D7E">
        <w:t xml:space="preserve"> the landlord by Section </w:t>
      </w:r>
      <w:r w:rsidR="00E64D31" w:rsidRPr="00717D7E">
        <w:t>302</w:t>
      </w:r>
      <w:r w:rsidR="003D6D92" w:rsidRPr="00717D7E">
        <w:t>;</w:t>
      </w:r>
    </w:p>
    <w:p w14:paraId="599E3575" w14:textId="77777777" w:rsidR="003D6D92" w:rsidRPr="00717D7E" w:rsidRDefault="001B4DCA" w:rsidP="001B4DCA">
      <w:pPr>
        <w:spacing w:line="480" w:lineRule="auto"/>
      </w:pPr>
      <w:r w:rsidRPr="00717D7E">
        <w:tab/>
      </w:r>
      <w:r w:rsidR="003D6D92" w:rsidRPr="00717D7E">
        <w:tab/>
        <w:t xml:space="preserve">(4) agree to pay </w:t>
      </w:r>
      <w:r w:rsidR="007A7A54" w:rsidRPr="00717D7E">
        <w:t>attorney’s</w:t>
      </w:r>
      <w:r w:rsidR="003D6D92" w:rsidRPr="00717D7E">
        <w:t xml:space="preserve"> fees</w:t>
      </w:r>
      <w:r w:rsidR="0035776C" w:rsidRPr="00717D7E">
        <w:t xml:space="preserve"> </w:t>
      </w:r>
      <w:r w:rsidR="00CF4580" w:rsidRPr="00717D7E">
        <w:t xml:space="preserve">and costs </w:t>
      </w:r>
      <w:r w:rsidR="0035776C" w:rsidRPr="00717D7E">
        <w:t>of the landlord</w:t>
      </w:r>
      <w:r w:rsidR="00332C45" w:rsidRPr="00717D7E">
        <w:t xml:space="preserve"> other than those provided by this [act] or law other than this [act]</w:t>
      </w:r>
      <w:r w:rsidR="003D6D92" w:rsidRPr="00717D7E">
        <w:t xml:space="preserve">; </w:t>
      </w:r>
      <w:r w:rsidR="00AA7282" w:rsidRPr="00717D7E">
        <w:t>or</w:t>
      </w:r>
    </w:p>
    <w:p w14:paraId="599E3576" w14:textId="77777777" w:rsidR="003D6D92" w:rsidRPr="00717D7E" w:rsidRDefault="001B4DCA" w:rsidP="001B4DCA">
      <w:pPr>
        <w:spacing w:line="480" w:lineRule="auto"/>
      </w:pPr>
      <w:r w:rsidRPr="00717D7E">
        <w:tab/>
      </w:r>
      <w:r w:rsidR="003D6D92" w:rsidRPr="00717D7E">
        <w:tab/>
        <w:t xml:space="preserve">(5) agree to </w:t>
      </w:r>
      <w:r w:rsidR="0067588C" w:rsidRPr="00717D7E">
        <w:t>exculpate or limit a</w:t>
      </w:r>
      <w:r w:rsidR="003D6D92" w:rsidRPr="00717D7E">
        <w:t xml:space="preserve"> liability of the landlord arising under </w:t>
      </w:r>
      <w:r w:rsidR="0067588C" w:rsidRPr="00717D7E">
        <w:t xml:space="preserve">this [act] or law other than this [act] </w:t>
      </w:r>
      <w:r w:rsidR="003D6D92" w:rsidRPr="00717D7E">
        <w:t xml:space="preserve">or indemnify the landlord </w:t>
      </w:r>
      <w:r w:rsidR="007A7A54" w:rsidRPr="00717D7E">
        <w:t>for the</w:t>
      </w:r>
      <w:r w:rsidR="003D6D92" w:rsidRPr="00717D7E">
        <w:t xml:space="preserve"> </w:t>
      </w:r>
      <w:r w:rsidR="007A7A54" w:rsidRPr="00717D7E">
        <w:t>liability and</w:t>
      </w:r>
      <w:r w:rsidR="00D64846" w:rsidRPr="00717D7E">
        <w:t xml:space="preserve"> </w:t>
      </w:r>
      <w:r w:rsidR="003D6D92" w:rsidRPr="00717D7E">
        <w:t xml:space="preserve">the costs connected </w:t>
      </w:r>
      <w:r w:rsidR="0067588C" w:rsidRPr="00717D7E">
        <w:t>with the liability</w:t>
      </w:r>
      <w:r w:rsidR="00772689" w:rsidRPr="00717D7E">
        <w:t xml:space="preserve">. </w:t>
      </w:r>
    </w:p>
    <w:p w14:paraId="599E3577" w14:textId="77777777" w:rsidR="00C66FF4" w:rsidRDefault="000C2894" w:rsidP="001B4DCA">
      <w:pPr>
        <w:spacing w:line="480" w:lineRule="auto"/>
      </w:pPr>
      <w:r w:rsidRPr="00717D7E">
        <w:tab/>
      </w:r>
      <w:r w:rsidR="003D6D92" w:rsidRPr="00717D7E">
        <w:t xml:space="preserve">(b) A provision </w:t>
      </w:r>
      <w:r w:rsidR="003E4507" w:rsidRPr="00717D7E">
        <w:t xml:space="preserve">in a lease </w:t>
      </w:r>
      <w:r w:rsidR="003D6D92" w:rsidRPr="00717D7E">
        <w:t xml:space="preserve">prohibited by subsection (a) or law </w:t>
      </w:r>
      <w:r w:rsidR="008D1F7F" w:rsidRPr="00717D7E">
        <w:t xml:space="preserve">other than this [act] </w:t>
      </w:r>
      <w:r w:rsidR="003D6D92" w:rsidRPr="00717D7E">
        <w:t>is unenforceable</w:t>
      </w:r>
      <w:r w:rsidR="00571376" w:rsidRPr="00717D7E">
        <w:t xml:space="preserve">.  </w:t>
      </w:r>
      <w:r w:rsidR="00A251DE" w:rsidRPr="00717D7E">
        <w:t xml:space="preserve">If </w:t>
      </w:r>
      <w:r w:rsidR="001151D4">
        <w:t>the</w:t>
      </w:r>
      <w:r w:rsidR="001151D4" w:rsidRPr="00717D7E">
        <w:t xml:space="preserve"> </w:t>
      </w:r>
      <w:r w:rsidR="00A251DE" w:rsidRPr="00717D7E">
        <w:t xml:space="preserve">landlord </w:t>
      </w:r>
      <w:r w:rsidR="00441893" w:rsidRPr="00717D7E">
        <w:t xml:space="preserve">seeks to enforce </w:t>
      </w:r>
      <w:r w:rsidR="00AD5965" w:rsidRPr="00717D7E">
        <w:t>the</w:t>
      </w:r>
      <w:r w:rsidR="00441893" w:rsidRPr="00717D7E">
        <w:t xml:space="preserve"> provision or </w:t>
      </w:r>
      <w:r w:rsidR="00753702" w:rsidRPr="00717D7E">
        <w:t>accepts the tenant’s voluntary compliance with</w:t>
      </w:r>
      <w:r w:rsidR="00441893" w:rsidRPr="00717D7E">
        <w:t xml:space="preserve"> the provision</w:t>
      </w:r>
      <w:r w:rsidR="00603C04" w:rsidRPr="00717D7E">
        <w:t xml:space="preserve">, </w:t>
      </w:r>
      <w:r w:rsidR="00AD5965" w:rsidRPr="00717D7E">
        <w:t xml:space="preserve">the </w:t>
      </w:r>
      <w:r w:rsidR="00441893" w:rsidRPr="00717D7E">
        <w:t xml:space="preserve">court may award the tenant </w:t>
      </w:r>
      <w:r w:rsidR="00A251DE" w:rsidRPr="00717D7E">
        <w:t xml:space="preserve">an amount </w:t>
      </w:r>
      <w:r w:rsidR="008B4AD7" w:rsidRPr="00717D7E">
        <w:t xml:space="preserve">not to exceed </w:t>
      </w:r>
      <w:r w:rsidR="00A251DE" w:rsidRPr="00717D7E">
        <w:t xml:space="preserve">[three </w:t>
      </w:r>
      <w:r w:rsidR="00237371" w:rsidRPr="00717D7E">
        <w:t>times</w:t>
      </w:r>
      <w:r w:rsidR="0095305E" w:rsidRPr="00717D7E">
        <w:t>]</w:t>
      </w:r>
      <w:r w:rsidR="00237371" w:rsidRPr="00717D7E">
        <w:t xml:space="preserve"> </w:t>
      </w:r>
      <w:r w:rsidR="008B4AD7" w:rsidRPr="00717D7E">
        <w:t xml:space="preserve">the </w:t>
      </w:r>
      <w:r w:rsidR="00A251DE" w:rsidRPr="00717D7E">
        <w:t>periodic rent.</w:t>
      </w:r>
    </w:p>
    <w:p w14:paraId="599E3578" w14:textId="77777777" w:rsidR="00DC715C" w:rsidRPr="00717D7E" w:rsidRDefault="00C66FF4" w:rsidP="00F945FC">
      <w:pPr>
        <w:spacing w:line="480" w:lineRule="auto"/>
      </w:pPr>
      <w:r>
        <w:tab/>
      </w:r>
      <w:bookmarkStart w:id="361" w:name="_Toc433197134"/>
      <w:r w:rsidRPr="00502F6D">
        <w:rPr>
          <w:rStyle w:val="Heading2Char1"/>
        </w:rPr>
        <w:t>SECTION 204.  SEPARATION OF RENT FROM LANDLORD DUTIES PROHIBITED.</w:t>
      </w:r>
      <w:bookmarkEnd w:id="361"/>
      <w:r>
        <w:rPr>
          <w:b/>
        </w:rPr>
        <w:t xml:space="preserve"> </w:t>
      </w:r>
      <w:r w:rsidR="004422FF">
        <w:rPr>
          <w:b/>
        </w:rPr>
        <w:t xml:space="preserve"> </w:t>
      </w:r>
      <w:r>
        <w:t>A</w:t>
      </w:r>
      <w:r w:rsidR="00807716" w:rsidRPr="00717D7E">
        <w:t xml:space="preserve"> </w:t>
      </w:r>
      <w:r w:rsidR="003D6D92" w:rsidRPr="00717D7E">
        <w:t xml:space="preserve">lease, assignment, </w:t>
      </w:r>
      <w:r w:rsidR="00163136" w:rsidRPr="00717D7E">
        <w:t xml:space="preserve">sublease, </w:t>
      </w:r>
      <w:r w:rsidR="003D6D92" w:rsidRPr="00717D7E">
        <w:t xml:space="preserve">conveyance, trust deed, or security instrument may not </w:t>
      </w:r>
      <w:r w:rsidR="001F7054" w:rsidRPr="00717D7E">
        <w:t xml:space="preserve">authorize </w:t>
      </w:r>
      <w:r w:rsidR="004B5A3E" w:rsidRPr="00717D7E">
        <w:t>a</w:t>
      </w:r>
      <w:r w:rsidR="00362ADA" w:rsidRPr="00717D7E">
        <w:t xml:space="preserve"> person to receive </w:t>
      </w:r>
      <w:r w:rsidR="001D58B5" w:rsidRPr="00717D7E">
        <w:t xml:space="preserve">rent </w:t>
      </w:r>
      <w:r w:rsidR="00362ADA" w:rsidRPr="00717D7E">
        <w:t xml:space="preserve">without assuming the </w:t>
      </w:r>
      <w:r w:rsidR="001F7054" w:rsidRPr="00717D7E">
        <w:t xml:space="preserve">duties imposed on the landlord by </w:t>
      </w:r>
      <w:r w:rsidR="00D93086" w:rsidRPr="00717D7E">
        <w:t xml:space="preserve">the lease </w:t>
      </w:r>
      <w:r w:rsidR="001151D4">
        <w:t>and</w:t>
      </w:r>
      <w:r w:rsidR="001151D4" w:rsidRPr="00717D7E">
        <w:t xml:space="preserve"> </w:t>
      </w:r>
      <w:r w:rsidR="003D6D92" w:rsidRPr="00717D7E">
        <w:t xml:space="preserve">Section </w:t>
      </w:r>
      <w:r w:rsidR="00E64D31" w:rsidRPr="00717D7E">
        <w:t>302</w:t>
      </w:r>
      <w:r w:rsidR="00D93086" w:rsidRPr="00717D7E">
        <w:t>.</w:t>
      </w:r>
    </w:p>
    <w:p w14:paraId="599E3579" w14:textId="77777777" w:rsidR="00AB5CBC" w:rsidRPr="00717D7E" w:rsidRDefault="00AB5CBC" w:rsidP="00502F6D">
      <w:pPr>
        <w:pStyle w:val="Heading2"/>
      </w:pPr>
      <w:r w:rsidRPr="00717D7E">
        <w:tab/>
      </w:r>
      <w:bookmarkStart w:id="362" w:name="_Toc389746530"/>
      <w:bookmarkStart w:id="363" w:name="_Toc427830746"/>
      <w:bookmarkStart w:id="364" w:name="_Toc433195668"/>
      <w:bookmarkStart w:id="365" w:name="_Toc433195754"/>
      <w:bookmarkStart w:id="366" w:name="_Toc433197135"/>
      <w:r w:rsidRPr="00717D7E">
        <w:t>SECTION 205</w:t>
      </w:r>
      <w:r w:rsidR="009D1C7E" w:rsidRPr="00717D7E">
        <w:t xml:space="preserve">. </w:t>
      </w:r>
      <w:r w:rsidRPr="00717D7E">
        <w:t xml:space="preserve"> ATTORNEY’S FEES</w:t>
      </w:r>
      <w:r w:rsidR="0035536B" w:rsidRPr="00717D7E">
        <w:t xml:space="preserve"> AND COSTS</w:t>
      </w:r>
      <w:r w:rsidR="009D1C7E" w:rsidRPr="00717D7E">
        <w:t>.</w:t>
      </w:r>
      <w:bookmarkEnd w:id="362"/>
      <w:bookmarkEnd w:id="363"/>
      <w:bookmarkEnd w:id="364"/>
      <w:bookmarkEnd w:id="365"/>
      <w:bookmarkEnd w:id="366"/>
    </w:p>
    <w:p w14:paraId="599E357A" w14:textId="77777777" w:rsidR="003871C0" w:rsidRPr="00717D7E" w:rsidRDefault="003D217A" w:rsidP="001B4DCA">
      <w:pPr>
        <w:spacing w:line="480" w:lineRule="auto"/>
      </w:pPr>
      <w:r w:rsidRPr="00717D7E">
        <w:tab/>
        <w:t xml:space="preserve">(a) </w:t>
      </w:r>
      <w:r w:rsidR="004B5A3E" w:rsidRPr="00717D7E">
        <w:t xml:space="preserve">In </w:t>
      </w:r>
      <w:r w:rsidR="00AB5CBC" w:rsidRPr="00717D7E">
        <w:t>this section, “prevailing party</w:t>
      </w:r>
      <w:r w:rsidR="003871C0" w:rsidRPr="00717D7E">
        <w:t>” means</w:t>
      </w:r>
      <w:r w:rsidR="002C59D9" w:rsidRPr="00717D7E">
        <w:t xml:space="preserve"> a party that</w:t>
      </w:r>
      <w:r w:rsidR="003871C0" w:rsidRPr="00717D7E">
        <w:t>:</w:t>
      </w:r>
    </w:p>
    <w:p w14:paraId="599E357B" w14:textId="77777777" w:rsidR="003871C0" w:rsidRPr="00717D7E" w:rsidRDefault="003871C0" w:rsidP="001B4DCA">
      <w:pPr>
        <w:spacing w:line="480" w:lineRule="auto"/>
      </w:pPr>
      <w:r w:rsidRPr="00717D7E">
        <w:tab/>
      </w:r>
      <w:r w:rsidRPr="00717D7E">
        <w:tab/>
      </w:r>
      <w:r w:rsidR="00AB5CBC" w:rsidRPr="00717D7E">
        <w:t>(</w:t>
      </w:r>
      <w:r w:rsidRPr="00717D7E">
        <w:t>1</w:t>
      </w:r>
      <w:r w:rsidR="00AB5CBC" w:rsidRPr="00717D7E">
        <w:t>) initiat</w:t>
      </w:r>
      <w:r w:rsidR="009D1C7E" w:rsidRPr="00717D7E">
        <w:t>ed</w:t>
      </w:r>
      <w:r w:rsidR="00AB5CBC" w:rsidRPr="00717D7E">
        <w:t xml:space="preserve"> the enforcement of </w:t>
      </w:r>
      <w:r w:rsidR="004B5A3E" w:rsidRPr="00717D7E">
        <w:t xml:space="preserve">a </w:t>
      </w:r>
      <w:r w:rsidR="00AB5CBC" w:rsidRPr="00717D7E">
        <w:t>right or remed</w:t>
      </w:r>
      <w:r w:rsidR="004B5A3E" w:rsidRPr="00717D7E">
        <w:t>y</w:t>
      </w:r>
      <w:r w:rsidR="009D1C7E" w:rsidRPr="00717D7E">
        <w:t xml:space="preserve"> under a lease or this [act] and </w:t>
      </w:r>
      <w:r w:rsidR="00636F03" w:rsidRPr="00717D7E">
        <w:lastRenderedPageBreak/>
        <w:t>substantially prevailed on the right or remed</w:t>
      </w:r>
      <w:r w:rsidR="004B5A3E" w:rsidRPr="00717D7E">
        <w:t>y</w:t>
      </w:r>
      <w:r w:rsidR="00636F03" w:rsidRPr="00717D7E">
        <w:t xml:space="preserve"> asserted; </w:t>
      </w:r>
      <w:r w:rsidR="00D92824" w:rsidRPr="00717D7E">
        <w:t xml:space="preserve">or </w:t>
      </w:r>
    </w:p>
    <w:p w14:paraId="599E357C" w14:textId="77777777" w:rsidR="00AB5CBC" w:rsidRPr="00717D7E" w:rsidRDefault="003871C0" w:rsidP="001B4DCA">
      <w:pPr>
        <w:spacing w:line="480" w:lineRule="auto"/>
      </w:pPr>
      <w:r w:rsidRPr="00717D7E">
        <w:tab/>
      </w:r>
      <w:r w:rsidRPr="00717D7E">
        <w:tab/>
      </w:r>
      <w:r w:rsidR="00AB5CBC" w:rsidRPr="00717D7E">
        <w:t>(</w:t>
      </w:r>
      <w:r w:rsidRPr="00717D7E">
        <w:t>2</w:t>
      </w:r>
      <w:r w:rsidR="00AB5CBC" w:rsidRPr="00717D7E">
        <w:t xml:space="preserve">) </w:t>
      </w:r>
      <w:r w:rsidR="00636F03" w:rsidRPr="00717D7E">
        <w:t xml:space="preserve">substantially prevailed in defending against </w:t>
      </w:r>
      <w:r w:rsidR="00CA79CB" w:rsidRPr="00717D7E">
        <w:t xml:space="preserve">a </w:t>
      </w:r>
      <w:r w:rsidR="00636F03" w:rsidRPr="00717D7E">
        <w:t>right or remed</w:t>
      </w:r>
      <w:r w:rsidR="004B5A3E" w:rsidRPr="00717D7E">
        <w:t>y</w:t>
      </w:r>
      <w:r w:rsidR="00636F03" w:rsidRPr="00717D7E">
        <w:t xml:space="preserve"> asserted by the other party.</w:t>
      </w:r>
      <w:r w:rsidRPr="00717D7E">
        <w:br/>
      </w:r>
      <w:r w:rsidRPr="00717D7E">
        <w:tab/>
      </w:r>
      <w:r w:rsidR="00AB5CBC" w:rsidRPr="00717D7E">
        <w:t>(</w:t>
      </w:r>
      <w:r w:rsidRPr="00717D7E">
        <w:t>b</w:t>
      </w:r>
      <w:r w:rsidR="00AB5CBC" w:rsidRPr="00717D7E">
        <w:t xml:space="preserve">) </w:t>
      </w:r>
      <w:r w:rsidR="00CA79CB" w:rsidRPr="00717D7E">
        <w:t>In</w:t>
      </w:r>
      <w:r w:rsidR="004B5A3E" w:rsidRPr="00717D7E">
        <w:t xml:space="preserve"> </w:t>
      </w:r>
      <w:r w:rsidR="00DA2FDB" w:rsidRPr="00717D7E">
        <w:t>an action</w:t>
      </w:r>
      <w:r w:rsidR="00AB5CBC" w:rsidRPr="00717D7E">
        <w:t xml:space="preserve"> to enforce a right or </w:t>
      </w:r>
      <w:r w:rsidR="009D1C7E" w:rsidRPr="00717D7E">
        <w:t>remedy</w:t>
      </w:r>
      <w:r w:rsidR="00AB5CBC" w:rsidRPr="00717D7E">
        <w:t xml:space="preserve"> arising under </w:t>
      </w:r>
      <w:r w:rsidR="00BE3C19" w:rsidRPr="00717D7E">
        <w:t xml:space="preserve">a </w:t>
      </w:r>
      <w:r w:rsidR="00AB5CBC" w:rsidRPr="00717D7E">
        <w:t xml:space="preserve">lease or this [act], the court </w:t>
      </w:r>
      <w:r w:rsidR="0019042D" w:rsidRPr="00717D7E">
        <w:t>shall award the prevailing party costs</w:t>
      </w:r>
      <w:r w:rsidR="00214F7B" w:rsidRPr="00717D7E">
        <w:t xml:space="preserve">. </w:t>
      </w:r>
      <w:r w:rsidR="001151D4">
        <w:t>T</w:t>
      </w:r>
      <w:r w:rsidR="001151D4" w:rsidRPr="00717D7E">
        <w:t>he court may award the prevailing party reasonable attorney’s fees</w:t>
      </w:r>
      <w:r w:rsidR="0034428B">
        <w:t xml:space="preserve"> if</w:t>
      </w:r>
      <w:r w:rsidR="00214F7B" w:rsidRPr="00717D7E">
        <w:t xml:space="preserve"> the court determines that the other party did not act in good faith, willfully performed an act prohibited by the lease or this [act], or willfully refrained from performing an act required by the lease or this [act]</w:t>
      </w:r>
      <w:r w:rsidR="002D5C2D">
        <w:t>.</w:t>
      </w:r>
    </w:p>
    <w:p w14:paraId="599E357D" w14:textId="77777777" w:rsidR="00DC715C" w:rsidRPr="00717D7E" w:rsidRDefault="00AB5CBC" w:rsidP="00F945FC">
      <w:pPr>
        <w:spacing w:line="480" w:lineRule="auto"/>
      </w:pPr>
      <w:r w:rsidRPr="00717D7E">
        <w:tab/>
      </w:r>
      <w:r w:rsidR="00603C04" w:rsidRPr="00717D7E">
        <w:t>[</w:t>
      </w:r>
      <w:r w:rsidRPr="00717D7E">
        <w:t>(</w:t>
      </w:r>
      <w:r w:rsidR="000F6306" w:rsidRPr="00717D7E">
        <w:t>c</w:t>
      </w:r>
      <w:r w:rsidRPr="00717D7E">
        <w:t xml:space="preserve">) A </w:t>
      </w:r>
      <w:r w:rsidR="0034428B">
        <w:t xml:space="preserve">court may not award a </w:t>
      </w:r>
      <w:r w:rsidRPr="00717D7E">
        <w:t xml:space="preserve">landlord </w:t>
      </w:r>
      <w:r w:rsidR="00D636F2" w:rsidRPr="00717D7E">
        <w:t xml:space="preserve">attorney’s fees or </w:t>
      </w:r>
      <w:r w:rsidRPr="00717D7E">
        <w:t xml:space="preserve">costs </w:t>
      </w:r>
      <w:r w:rsidR="007A046E" w:rsidRPr="00717D7E">
        <w:t xml:space="preserve">in an </w:t>
      </w:r>
      <w:r w:rsidR="004B5A3E" w:rsidRPr="00717D7E">
        <w:t xml:space="preserve">uncontested </w:t>
      </w:r>
      <w:r w:rsidR="00DA2FDB" w:rsidRPr="00717D7E">
        <w:t>action</w:t>
      </w:r>
      <w:r w:rsidR="007A046E" w:rsidRPr="00717D7E">
        <w:t xml:space="preserve"> to recover possession of a dwelling unit.</w:t>
      </w:r>
      <w:r w:rsidR="00603C04" w:rsidRPr="00717D7E">
        <w:t>]</w:t>
      </w:r>
      <w:r w:rsidRPr="00717D7E">
        <w:t xml:space="preserve"> </w:t>
      </w:r>
      <w:bookmarkStart w:id="367" w:name="_TOC28506"/>
      <w:bookmarkStart w:id="368" w:name="TOC335727554"/>
      <w:bookmarkStart w:id="369" w:name="_Toc351030897"/>
      <w:bookmarkStart w:id="370" w:name="_Toc357691467"/>
      <w:bookmarkStart w:id="371" w:name="_Toc357770401"/>
      <w:bookmarkStart w:id="372" w:name="_Toc357775063"/>
      <w:bookmarkStart w:id="373" w:name="_Toc357775259"/>
      <w:bookmarkStart w:id="374" w:name="_Toc357775845"/>
      <w:bookmarkStart w:id="375" w:name="_Toc385318332"/>
      <w:bookmarkStart w:id="376" w:name="_Toc385318437"/>
      <w:bookmarkStart w:id="377" w:name="_Toc385318926"/>
      <w:bookmarkStart w:id="378" w:name="_Toc385319080"/>
      <w:bookmarkStart w:id="379" w:name="_Toc385319196"/>
      <w:bookmarkStart w:id="380" w:name="_Toc385319283"/>
      <w:bookmarkStart w:id="381" w:name="_Toc385319370"/>
      <w:bookmarkStart w:id="382" w:name="_Toc385319457"/>
      <w:bookmarkStart w:id="383" w:name="_Toc385320982"/>
      <w:bookmarkStart w:id="384" w:name="_Toc389746136"/>
      <w:bookmarkStart w:id="385" w:name="_Toc389746222"/>
      <w:bookmarkStart w:id="386" w:name="_Toc389746309"/>
      <w:bookmarkStart w:id="387" w:name="_Toc389746531"/>
      <w:bookmarkStart w:id="388" w:name="_Toc401058859"/>
      <w:bookmarkStart w:id="389" w:name="_Toc401060969"/>
      <w:bookmarkStart w:id="390" w:name="_Toc401064886"/>
      <w:bookmarkStart w:id="391" w:name="_Toc411523176"/>
      <w:bookmarkStart w:id="392" w:name="_Toc413847144"/>
      <w:bookmarkStart w:id="393" w:name="_Toc413848139"/>
      <w:bookmarkStart w:id="394" w:name="_Toc413850839"/>
      <w:bookmarkStart w:id="395" w:name="_Toc413850932"/>
      <w:bookmarkStart w:id="396" w:name="_Toc413851026"/>
      <w:bookmarkEnd w:id="367"/>
    </w:p>
    <w:p w14:paraId="599E357E" w14:textId="77777777" w:rsidR="008C2F83" w:rsidRPr="00717D7E" w:rsidRDefault="002D5C2D" w:rsidP="001B4DCA">
      <w:pPr>
        <w:pStyle w:val="Heading1"/>
      </w:pPr>
      <w:bookmarkStart w:id="397" w:name="_Toc413929465"/>
      <w:bookmarkStart w:id="398" w:name="_Toc413929776"/>
      <w:bookmarkStart w:id="399" w:name="_Toc414001722"/>
      <w:bookmarkStart w:id="400" w:name="_Toc416077777"/>
      <w:bookmarkStart w:id="401" w:name="_Toc420420990"/>
      <w:bookmarkStart w:id="402" w:name="_Toc420496793"/>
      <w:bookmarkStart w:id="403" w:name="_Toc420497031"/>
      <w:bookmarkStart w:id="404" w:name="_Toc420497133"/>
      <w:bookmarkStart w:id="405" w:name="_Toc420497241"/>
      <w:bookmarkStart w:id="406" w:name="_Toc420497343"/>
      <w:bookmarkStart w:id="407" w:name="_Toc420497445"/>
      <w:bookmarkStart w:id="408" w:name="_Toc420497546"/>
      <w:bookmarkStart w:id="409" w:name="_Toc421362389"/>
      <w:bookmarkStart w:id="410" w:name="_Toc421362698"/>
      <w:bookmarkStart w:id="411" w:name="_Toc421363616"/>
      <w:bookmarkStart w:id="412" w:name="_Toc421363988"/>
      <w:bookmarkStart w:id="413" w:name="_Toc421369266"/>
      <w:bookmarkStart w:id="414" w:name="_Toc421369714"/>
      <w:bookmarkStart w:id="415" w:name="_Toc421444469"/>
      <w:bookmarkStart w:id="416" w:name="_Toc421444989"/>
      <w:bookmarkStart w:id="417" w:name="_Toc427830522"/>
      <w:bookmarkStart w:id="418" w:name="_Toc427830614"/>
      <w:bookmarkStart w:id="419" w:name="_Toc427830747"/>
      <w:bookmarkStart w:id="420" w:name="_Toc433195669"/>
      <w:bookmarkStart w:id="421" w:name="_Toc433195755"/>
      <w:bookmarkStart w:id="422" w:name="_Toc433196013"/>
      <w:bookmarkStart w:id="423" w:name="_Toc433196599"/>
      <w:bookmarkStart w:id="424" w:name="_Toc433196686"/>
      <w:bookmarkStart w:id="425" w:name="_Toc433196774"/>
      <w:bookmarkStart w:id="426" w:name="_Toc433196863"/>
      <w:bookmarkStart w:id="427" w:name="_Toc433196953"/>
      <w:bookmarkStart w:id="428" w:name="_Toc433197044"/>
      <w:bookmarkStart w:id="429" w:name="_Toc433197136"/>
      <w:r>
        <w:t>[</w:t>
      </w:r>
      <w:r w:rsidR="003D6D92" w:rsidRPr="00717D7E">
        <w:t>ARTICLE</w:t>
      </w:r>
      <w:r>
        <w:t>]</w:t>
      </w:r>
      <w:r w:rsidR="003D6D92" w:rsidRPr="00717D7E">
        <w:t xml:space="preserve"> </w:t>
      </w:r>
      <w:bookmarkEnd w:id="368"/>
      <w:r w:rsidR="003D6D92" w:rsidRPr="00717D7E">
        <w:t>3</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599E357F" w14:textId="77777777" w:rsidR="003D6D92" w:rsidRPr="00717D7E" w:rsidRDefault="008C2F83" w:rsidP="001B4DCA">
      <w:pPr>
        <w:pStyle w:val="Heading1"/>
      </w:pPr>
      <w:bookmarkStart w:id="430" w:name="_Toc389746137"/>
      <w:bookmarkStart w:id="431" w:name="_Toc389746223"/>
      <w:bookmarkStart w:id="432" w:name="_Toc389746310"/>
      <w:bookmarkStart w:id="433" w:name="_Toc389746532"/>
      <w:bookmarkStart w:id="434" w:name="_Toc401058860"/>
      <w:bookmarkStart w:id="435" w:name="_Toc401060970"/>
      <w:bookmarkStart w:id="436" w:name="_Toc401064887"/>
      <w:bookmarkStart w:id="437" w:name="_Toc411522983"/>
      <w:bookmarkStart w:id="438" w:name="_Toc411523177"/>
      <w:bookmarkStart w:id="439" w:name="_Toc413847145"/>
      <w:bookmarkStart w:id="440" w:name="_Toc413848140"/>
      <w:bookmarkStart w:id="441" w:name="_Toc413850840"/>
      <w:bookmarkStart w:id="442" w:name="_Toc413850933"/>
      <w:bookmarkStart w:id="443" w:name="_Toc413851027"/>
      <w:bookmarkStart w:id="444" w:name="_Toc413929466"/>
      <w:bookmarkStart w:id="445" w:name="_Toc413929777"/>
      <w:bookmarkStart w:id="446" w:name="_Toc414001723"/>
      <w:bookmarkStart w:id="447" w:name="_Toc416077778"/>
      <w:bookmarkStart w:id="448" w:name="_Toc420420991"/>
      <w:bookmarkStart w:id="449" w:name="_Toc420496794"/>
      <w:bookmarkStart w:id="450" w:name="_Toc420497032"/>
      <w:bookmarkStart w:id="451" w:name="_Toc420497134"/>
      <w:bookmarkStart w:id="452" w:name="_Toc420497242"/>
      <w:bookmarkStart w:id="453" w:name="_Toc420497344"/>
      <w:bookmarkStart w:id="454" w:name="_Toc420497446"/>
      <w:bookmarkStart w:id="455" w:name="_Toc420497547"/>
      <w:bookmarkStart w:id="456" w:name="_Toc421362390"/>
      <w:bookmarkStart w:id="457" w:name="_Toc421362699"/>
      <w:bookmarkStart w:id="458" w:name="_Toc421363617"/>
      <w:bookmarkStart w:id="459" w:name="_Toc421363989"/>
      <w:bookmarkStart w:id="460" w:name="_Toc421369267"/>
      <w:bookmarkStart w:id="461" w:name="_Toc421369715"/>
      <w:bookmarkStart w:id="462" w:name="_Toc421444470"/>
      <w:bookmarkStart w:id="463" w:name="_Toc421444990"/>
      <w:bookmarkStart w:id="464" w:name="_Toc427830523"/>
      <w:bookmarkStart w:id="465" w:name="_Toc427830615"/>
      <w:bookmarkStart w:id="466" w:name="_Toc427830748"/>
      <w:bookmarkStart w:id="467" w:name="_Toc433195670"/>
      <w:bookmarkStart w:id="468" w:name="_Toc433195756"/>
      <w:bookmarkStart w:id="469" w:name="_Toc433196014"/>
      <w:bookmarkStart w:id="470" w:name="_Toc433196600"/>
      <w:bookmarkStart w:id="471" w:name="_Toc433196687"/>
      <w:bookmarkStart w:id="472" w:name="_Toc433196775"/>
      <w:bookmarkStart w:id="473" w:name="_Toc433196864"/>
      <w:bookmarkStart w:id="474" w:name="_Toc433196954"/>
      <w:bookmarkStart w:id="475" w:name="_Toc433197045"/>
      <w:bookmarkStart w:id="476" w:name="_Toc433197137"/>
      <w:r w:rsidRPr="00717D7E">
        <w:t>LANDLORD DUTIES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00B53187" w:rsidRPr="00717D7E">
        <w:fldChar w:fldCharType="begin"/>
      </w:r>
      <w:r w:rsidR="002D797B" w:rsidRPr="00717D7E">
        <w:instrText xml:space="preserve"> XE "ARTICLE 3" \b </w:instrText>
      </w:r>
      <w:r w:rsidR="00B53187" w:rsidRPr="00717D7E">
        <w:fldChar w:fldCharType="end"/>
      </w:r>
    </w:p>
    <w:p w14:paraId="599E3580" w14:textId="77777777" w:rsidR="00DC715C" w:rsidRPr="00717D7E" w:rsidRDefault="001B4DCA" w:rsidP="00F945FC">
      <w:pPr>
        <w:spacing w:line="480" w:lineRule="auto"/>
      </w:pPr>
      <w:bookmarkStart w:id="477" w:name="_TOC28516"/>
      <w:bookmarkStart w:id="478" w:name="TOC335646280"/>
      <w:bookmarkStart w:id="479" w:name="_Toc351030900"/>
      <w:bookmarkStart w:id="480" w:name="_Toc357775848"/>
      <w:bookmarkStart w:id="481" w:name="_Toc389746533"/>
      <w:bookmarkEnd w:id="477"/>
      <w:bookmarkEnd w:id="478"/>
      <w:r w:rsidRPr="00717D7E">
        <w:rPr>
          <w:rStyle w:val="Heading2Char1"/>
        </w:rPr>
        <w:tab/>
      </w:r>
      <w:bookmarkStart w:id="482" w:name="_Toc427830749"/>
      <w:bookmarkStart w:id="483" w:name="_Toc433195671"/>
      <w:bookmarkStart w:id="484" w:name="_Toc433195757"/>
      <w:bookmarkStart w:id="485" w:name="_Toc433197138"/>
      <w:r w:rsidR="003D6D92" w:rsidRPr="00717D7E">
        <w:rPr>
          <w:rStyle w:val="Heading2Char1"/>
        </w:rPr>
        <w:t xml:space="preserve">SECTION </w:t>
      </w:r>
      <w:r w:rsidR="00E64D31" w:rsidRPr="00717D7E">
        <w:rPr>
          <w:rStyle w:val="Heading2Char1"/>
        </w:rPr>
        <w:t>301</w:t>
      </w:r>
      <w:r w:rsidR="003D6D92" w:rsidRPr="00717D7E">
        <w:rPr>
          <w:rStyle w:val="Heading2Char1"/>
        </w:rPr>
        <w:t>.  DELIVERY OF POSSESSION OF DWELLING UNIT TO TENANT</w:t>
      </w:r>
      <w:r w:rsidR="00B53187" w:rsidRPr="00717D7E">
        <w:rPr>
          <w:rStyle w:val="Heading2Char1"/>
        </w:rPr>
        <w:fldChar w:fldCharType="begin"/>
      </w:r>
      <w:r w:rsidR="002D797B" w:rsidRPr="00717D7E">
        <w:rPr>
          <w:rStyle w:val="Heading2Char1"/>
        </w:rPr>
        <w:instrText xml:space="preserve"> XE "SECTION 302.  DELIVERY OF POSSESSION OF DWELLING UNIT TO TENANT" \b </w:instrText>
      </w:r>
      <w:r w:rsidR="00B53187" w:rsidRPr="00717D7E">
        <w:rPr>
          <w:rStyle w:val="Heading2Char1"/>
        </w:rPr>
        <w:fldChar w:fldCharType="end"/>
      </w:r>
      <w:r w:rsidR="003D6D92" w:rsidRPr="00717D7E">
        <w:rPr>
          <w:rStyle w:val="Heading2Char1"/>
        </w:rPr>
        <w:t>.</w:t>
      </w:r>
      <w:bookmarkEnd w:id="479"/>
      <w:bookmarkEnd w:id="480"/>
      <w:bookmarkEnd w:id="481"/>
      <w:bookmarkEnd w:id="482"/>
      <w:bookmarkEnd w:id="483"/>
      <w:bookmarkEnd w:id="484"/>
      <w:bookmarkEnd w:id="485"/>
      <w:r w:rsidR="003D6D92" w:rsidRPr="00717D7E">
        <w:t xml:space="preserve"> </w:t>
      </w:r>
      <w:r w:rsidR="00F73533" w:rsidRPr="00717D7E">
        <w:t xml:space="preserve"> </w:t>
      </w:r>
      <w:r w:rsidR="009769D7" w:rsidRPr="00717D7E">
        <w:t xml:space="preserve">A </w:t>
      </w:r>
      <w:r w:rsidR="003D6D92" w:rsidRPr="00717D7E">
        <w:t xml:space="preserve">landlord </w:t>
      </w:r>
      <w:r w:rsidR="009769D7" w:rsidRPr="00717D7E">
        <w:t>shall</w:t>
      </w:r>
      <w:r w:rsidR="00C5557F" w:rsidRPr="00717D7E">
        <w:t xml:space="preserve"> </w:t>
      </w:r>
      <w:r w:rsidR="003D6D92" w:rsidRPr="00717D7E">
        <w:t xml:space="preserve">deliver </w:t>
      </w:r>
      <w:r w:rsidR="004C5B57" w:rsidRPr="00717D7E">
        <w:t xml:space="preserve">physical </w:t>
      </w:r>
      <w:r w:rsidR="004C0DF1" w:rsidRPr="00717D7E">
        <w:t xml:space="preserve">possession of the </w:t>
      </w:r>
      <w:r w:rsidR="00CA5787" w:rsidRPr="00717D7E">
        <w:t xml:space="preserve">dwelling unit </w:t>
      </w:r>
      <w:r w:rsidR="003D6D92" w:rsidRPr="00717D7E">
        <w:t>to the tenant</w:t>
      </w:r>
      <w:r w:rsidR="00E31BC5" w:rsidRPr="00717D7E">
        <w:t xml:space="preserve"> at the commenc</w:t>
      </w:r>
      <w:r w:rsidR="004422FF">
        <w:t>ement of the term of the lease.</w:t>
      </w:r>
    </w:p>
    <w:p w14:paraId="599E3581" w14:textId="77777777" w:rsidR="00037443" w:rsidRPr="00717D7E" w:rsidRDefault="00552C25" w:rsidP="00502F6D">
      <w:pPr>
        <w:pStyle w:val="Heading2"/>
      </w:pPr>
      <w:bookmarkStart w:id="486" w:name="_Toc351030901"/>
      <w:bookmarkStart w:id="487" w:name="_Toc357775849"/>
      <w:bookmarkStart w:id="488" w:name="_Toc389746534"/>
      <w:r w:rsidRPr="00717D7E">
        <w:tab/>
      </w:r>
      <w:bookmarkStart w:id="489" w:name="_Toc427830750"/>
      <w:bookmarkStart w:id="490" w:name="_Toc433195672"/>
      <w:bookmarkStart w:id="491" w:name="_Toc433195758"/>
      <w:bookmarkStart w:id="492" w:name="_Toc433197139"/>
      <w:r w:rsidR="00B360F5" w:rsidRPr="00717D7E">
        <w:t xml:space="preserve">SECTION 302. </w:t>
      </w:r>
      <w:r w:rsidR="00957396">
        <w:t xml:space="preserve"> </w:t>
      </w:r>
      <w:r w:rsidR="00B360F5" w:rsidRPr="00717D7E">
        <w:t xml:space="preserve">LANDLORD </w:t>
      </w:r>
      <w:r w:rsidR="003D6D92" w:rsidRPr="00717D7E">
        <w:t>DUTY TO MAINTAIN</w:t>
      </w:r>
      <w:bookmarkEnd w:id="486"/>
      <w:bookmarkEnd w:id="487"/>
      <w:r w:rsidR="00E70230" w:rsidRPr="00717D7E">
        <w:t xml:space="preserve"> PREMISES</w:t>
      </w:r>
      <w:r w:rsidR="000F6306" w:rsidRPr="00717D7E">
        <w:t xml:space="preserve"> IN </w:t>
      </w:r>
      <w:r w:rsidR="00611685" w:rsidRPr="00717D7E">
        <w:t>HABITABLE CONDITION.</w:t>
      </w:r>
      <w:bookmarkEnd w:id="489"/>
      <w:bookmarkEnd w:id="490"/>
      <w:bookmarkEnd w:id="491"/>
      <w:bookmarkEnd w:id="492"/>
    </w:p>
    <w:bookmarkEnd w:id="488"/>
    <w:p w14:paraId="599E3582" w14:textId="77777777" w:rsidR="003D6D92" w:rsidRPr="00717D7E" w:rsidRDefault="00B63718" w:rsidP="001B4DCA">
      <w:pPr>
        <w:spacing w:line="480" w:lineRule="auto"/>
      </w:pPr>
      <w:r w:rsidRPr="00717D7E">
        <w:tab/>
        <w:t xml:space="preserve">(a) </w:t>
      </w:r>
      <w:r w:rsidR="003D6D92" w:rsidRPr="00717D7E">
        <w:t xml:space="preserve">A </w:t>
      </w:r>
      <w:r w:rsidR="00F308FB" w:rsidRPr="00717D7E">
        <w:t>landlord has</w:t>
      </w:r>
      <w:r w:rsidR="003D6D92" w:rsidRPr="00717D7E">
        <w:t xml:space="preserve"> </w:t>
      </w:r>
      <w:r w:rsidR="00147B3C" w:rsidRPr="00717D7E">
        <w:t xml:space="preserve">a </w:t>
      </w:r>
      <w:r w:rsidR="0000651A" w:rsidRPr="00717D7E">
        <w:t xml:space="preserve">nonwaivable </w:t>
      </w:r>
      <w:r w:rsidR="003D6D92" w:rsidRPr="00717D7E">
        <w:t xml:space="preserve">duty to </w:t>
      </w:r>
      <w:r w:rsidR="009769D7" w:rsidRPr="00717D7E">
        <w:t>maintain</w:t>
      </w:r>
      <w:r w:rsidR="003D6D92" w:rsidRPr="00717D7E">
        <w:t xml:space="preserve"> the premises </w:t>
      </w:r>
      <w:r w:rsidR="00861E3C" w:rsidRPr="00717D7E">
        <w:t>in a habitable condition</w:t>
      </w:r>
      <w:r w:rsidR="009769D7" w:rsidRPr="00717D7E">
        <w:t>, including making necessary repairs</w:t>
      </w:r>
      <w:r w:rsidR="003D6D92" w:rsidRPr="00717D7E">
        <w:t xml:space="preserve">. </w:t>
      </w:r>
      <w:r w:rsidR="00DA5568" w:rsidRPr="00717D7E">
        <w:t xml:space="preserve"> </w:t>
      </w:r>
      <w:r w:rsidR="006974C8" w:rsidRPr="00717D7E">
        <w:t>The</w:t>
      </w:r>
      <w:r w:rsidR="003D6D92" w:rsidRPr="00717D7E">
        <w:t xml:space="preserve"> duty </w:t>
      </w:r>
      <w:r w:rsidR="00DA5568" w:rsidRPr="00717D7E">
        <w:t>requires the landlord to ensure that the premises:</w:t>
      </w:r>
      <w:r w:rsidR="003D6D92" w:rsidRPr="00717D7E">
        <w:t xml:space="preserve"> </w:t>
      </w:r>
    </w:p>
    <w:p w14:paraId="599E3583" w14:textId="61DEBE35" w:rsidR="003D6D92" w:rsidRPr="00717D7E" w:rsidRDefault="00B96706" w:rsidP="001B4DCA">
      <w:pPr>
        <w:spacing w:line="480" w:lineRule="auto"/>
      </w:pPr>
      <w:r w:rsidRPr="00717D7E">
        <w:tab/>
      </w:r>
      <w:r w:rsidR="00B63718" w:rsidRPr="00717D7E">
        <w:tab/>
      </w:r>
      <w:r w:rsidR="00C32E9B" w:rsidRPr="00717D7E">
        <w:t>(1) comply with all obligations imposed on the landlord by any applicable building, housing, fire, or health code or law</w:t>
      </w:r>
      <w:r w:rsidR="00C32E9B">
        <w:t xml:space="preserve"> other than this [act]</w:t>
      </w:r>
      <w:r w:rsidR="00C32E9B" w:rsidRPr="00717D7E">
        <w:t>;</w:t>
      </w:r>
    </w:p>
    <w:p w14:paraId="599E3584" w14:textId="77777777" w:rsidR="003D6D92" w:rsidRPr="00717D7E" w:rsidRDefault="00B96706" w:rsidP="001B4DCA">
      <w:pPr>
        <w:spacing w:line="480" w:lineRule="auto"/>
      </w:pPr>
      <w:r w:rsidRPr="00717D7E">
        <w:tab/>
      </w:r>
      <w:r w:rsidR="00B63718" w:rsidRPr="00717D7E">
        <w:tab/>
      </w:r>
      <w:r w:rsidR="003D6D92" w:rsidRPr="00717D7E">
        <w:t>(2) have effective waterproofing and weather protection of the roof and exterior walls, including windows and doors;</w:t>
      </w:r>
    </w:p>
    <w:p w14:paraId="599E3585" w14:textId="77777777" w:rsidR="003D6D92" w:rsidRPr="00717D7E" w:rsidRDefault="00B96706" w:rsidP="001B4DCA">
      <w:pPr>
        <w:spacing w:line="480" w:lineRule="auto"/>
      </w:pPr>
      <w:r w:rsidRPr="00717D7E">
        <w:lastRenderedPageBreak/>
        <w:tab/>
      </w:r>
      <w:r w:rsidR="00B63718" w:rsidRPr="00717D7E">
        <w:tab/>
      </w:r>
      <w:r w:rsidR="003D6D92" w:rsidRPr="00717D7E">
        <w:t xml:space="preserve">(3) have plumbing facilities that conform to law </w:t>
      </w:r>
      <w:r w:rsidR="00EF4727" w:rsidRPr="00717D7E">
        <w:t xml:space="preserve">and </w:t>
      </w:r>
      <w:r w:rsidR="003D6D92" w:rsidRPr="00717D7E">
        <w:t>are maintained in good working order;</w:t>
      </w:r>
    </w:p>
    <w:p w14:paraId="599E3586" w14:textId="77777777" w:rsidR="003D6D92" w:rsidRPr="00717D7E" w:rsidRDefault="00B96706" w:rsidP="001B4DCA">
      <w:pPr>
        <w:spacing w:line="480" w:lineRule="auto"/>
      </w:pPr>
      <w:r w:rsidRPr="00717D7E">
        <w:tab/>
      </w:r>
      <w:r w:rsidR="00B63718" w:rsidRPr="00717D7E">
        <w:tab/>
      </w:r>
      <w:r w:rsidR="003D6D92" w:rsidRPr="00717D7E">
        <w:t xml:space="preserve">(4) </w:t>
      </w:r>
      <w:r w:rsidR="002139AE" w:rsidRPr="00717D7E">
        <w:t>have</w:t>
      </w:r>
      <w:r w:rsidR="003D6D92" w:rsidRPr="00717D7E">
        <w:t xml:space="preserve"> a</w:t>
      </w:r>
      <w:r w:rsidR="009E5869" w:rsidRPr="00717D7E">
        <w:t>ccess to a</w:t>
      </w:r>
      <w:r w:rsidR="003D6D92" w:rsidRPr="00717D7E">
        <w:t xml:space="preserve"> water supply approved under law </w:t>
      </w:r>
      <w:r w:rsidR="000F6306" w:rsidRPr="00717D7E">
        <w:t xml:space="preserve">which </w:t>
      </w:r>
      <w:r w:rsidR="00326547" w:rsidRPr="00717D7E">
        <w:t>can provide</w:t>
      </w:r>
      <w:r w:rsidR="003D6D92" w:rsidRPr="00717D7E">
        <w:t xml:space="preserve"> hot and cold running water;</w:t>
      </w:r>
    </w:p>
    <w:p w14:paraId="599E3587" w14:textId="77777777" w:rsidR="003D6D92" w:rsidRPr="00717D7E" w:rsidRDefault="00B96706" w:rsidP="001B4DCA">
      <w:pPr>
        <w:spacing w:line="480" w:lineRule="auto"/>
      </w:pPr>
      <w:r w:rsidRPr="00717D7E">
        <w:tab/>
      </w:r>
      <w:r w:rsidR="00B63718" w:rsidRPr="00717D7E">
        <w:tab/>
      </w:r>
      <w:r w:rsidR="003D6D92" w:rsidRPr="00717D7E">
        <w:t xml:space="preserve">(5) have adequate </w:t>
      </w:r>
      <w:r w:rsidR="00C31116" w:rsidRPr="00717D7E">
        <w:t xml:space="preserve">ventilation and </w:t>
      </w:r>
      <w:r w:rsidR="003D6D92" w:rsidRPr="00717D7E">
        <w:t xml:space="preserve">heating facilities that conform to law </w:t>
      </w:r>
      <w:r w:rsidR="00AD4A29" w:rsidRPr="00717D7E">
        <w:t xml:space="preserve">and </w:t>
      </w:r>
      <w:r w:rsidR="003D6D92" w:rsidRPr="00717D7E">
        <w:t xml:space="preserve">are maintained in good working order; </w:t>
      </w:r>
    </w:p>
    <w:p w14:paraId="599E3588" w14:textId="77777777" w:rsidR="003D6D92" w:rsidRPr="00717D7E" w:rsidRDefault="00B96706" w:rsidP="001B4DCA">
      <w:pPr>
        <w:spacing w:line="480" w:lineRule="auto"/>
      </w:pPr>
      <w:r w:rsidRPr="00717D7E">
        <w:tab/>
      </w:r>
      <w:r w:rsidR="00B63718" w:rsidRPr="00717D7E">
        <w:tab/>
      </w:r>
      <w:r w:rsidR="003D6D92" w:rsidRPr="00717D7E">
        <w:t>(6) have electrical lighting</w:t>
      </w:r>
      <w:r w:rsidR="004F0A4C">
        <w:t>,</w:t>
      </w:r>
      <w:r w:rsidR="003D6D92" w:rsidRPr="00717D7E">
        <w:t xml:space="preserve"> with wiring and equipment that conform to law </w:t>
      </w:r>
      <w:r w:rsidR="00AD4A29" w:rsidRPr="00717D7E">
        <w:t xml:space="preserve">and </w:t>
      </w:r>
      <w:r w:rsidR="003D6D92" w:rsidRPr="00717D7E">
        <w:t>are maintained in good working order;</w:t>
      </w:r>
    </w:p>
    <w:p w14:paraId="599E3589" w14:textId="77777777" w:rsidR="00AA0B2E" w:rsidRPr="00717D7E" w:rsidRDefault="00AA0B2E" w:rsidP="00AA0B2E">
      <w:pPr>
        <w:spacing w:line="480" w:lineRule="auto"/>
      </w:pPr>
      <w:r w:rsidRPr="00717D7E">
        <w:tab/>
      </w:r>
      <w:r w:rsidRPr="00717D7E">
        <w:tab/>
        <w:t xml:space="preserve">(7) have reasonable measures in place to control the presence of rodents, bedbugs, and </w:t>
      </w:r>
      <w:r w:rsidR="0034428B">
        <w:t xml:space="preserve">other </w:t>
      </w:r>
      <w:r w:rsidRPr="00717D7E">
        <w:t>vermin and to prevent exposure to unsafe levels of radon, lead paint, asbestos, toxic mold</w:t>
      </w:r>
      <w:r w:rsidR="003B3BFD" w:rsidRPr="00717D7E">
        <w:t>,</w:t>
      </w:r>
      <w:r w:rsidR="00A95464" w:rsidRPr="00717D7E">
        <w:t xml:space="preserve"> </w:t>
      </w:r>
      <w:r w:rsidRPr="00717D7E">
        <w:t>and other hazardous substances;</w:t>
      </w:r>
    </w:p>
    <w:p w14:paraId="599E358A" w14:textId="77777777" w:rsidR="00AA0B2E" w:rsidRPr="00717D7E" w:rsidRDefault="00AA0B2E" w:rsidP="00AA0B2E">
      <w:pPr>
        <w:spacing w:line="480" w:lineRule="auto"/>
      </w:pPr>
      <w:r w:rsidRPr="00717D7E">
        <w:tab/>
      </w:r>
      <w:r w:rsidRPr="00717D7E">
        <w:tab/>
        <w:t>(8) to the extent the premises include a common area or other areas under the landlord’s control, have reasonable measures in place to make the area:</w:t>
      </w:r>
    </w:p>
    <w:p w14:paraId="599E358B" w14:textId="77777777" w:rsidR="00AA0B2E" w:rsidRPr="00717D7E" w:rsidRDefault="00AA0B2E" w:rsidP="00AA0B2E">
      <w:pPr>
        <w:spacing w:line="480" w:lineRule="auto"/>
      </w:pPr>
      <w:r w:rsidRPr="00717D7E">
        <w:tab/>
      </w:r>
      <w:r w:rsidRPr="00717D7E">
        <w:tab/>
      </w:r>
      <w:r w:rsidRPr="00717D7E">
        <w:tab/>
        <w:t>(</w:t>
      </w:r>
      <w:r w:rsidR="0034428B">
        <w:t>A</w:t>
      </w:r>
      <w:r w:rsidRPr="00717D7E">
        <w:t>) clean and sanitary;</w:t>
      </w:r>
    </w:p>
    <w:p w14:paraId="599E358C" w14:textId="77777777" w:rsidR="00AA0B2E" w:rsidRPr="00717D7E" w:rsidRDefault="00AA0B2E" w:rsidP="00AA0B2E">
      <w:pPr>
        <w:spacing w:line="480" w:lineRule="auto"/>
      </w:pPr>
      <w:r w:rsidRPr="00717D7E">
        <w:tab/>
      </w:r>
      <w:r w:rsidRPr="00717D7E">
        <w:tab/>
      </w:r>
      <w:r w:rsidRPr="00717D7E">
        <w:tab/>
        <w:t>(</w:t>
      </w:r>
      <w:r w:rsidR="00B176C3">
        <w:t>B</w:t>
      </w:r>
      <w:r w:rsidRPr="00717D7E">
        <w:t xml:space="preserve">) safe for normal and reasonably foreseeable use consistent with the lease and in good repair: and </w:t>
      </w:r>
    </w:p>
    <w:p w14:paraId="599E358D" w14:textId="77777777" w:rsidR="00AA0B2E" w:rsidRPr="00717D7E" w:rsidRDefault="00AA0B2E" w:rsidP="00AA0B2E">
      <w:pPr>
        <w:spacing w:line="480" w:lineRule="auto"/>
      </w:pPr>
      <w:r w:rsidRPr="00717D7E">
        <w:tab/>
      </w:r>
      <w:r w:rsidRPr="00717D7E">
        <w:tab/>
      </w:r>
      <w:r w:rsidRPr="00717D7E">
        <w:tab/>
        <w:t>(</w:t>
      </w:r>
      <w:r w:rsidR="00B176C3">
        <w:t>C</w:t>
      </w:r>
      <w:r w:rsidRPr="00717D7E">
        <w:t>) reasonably free of debris, filth, rubbish, garbage, and the</w:t>
      </w:r>
      <w:r w:rsidR="004422FF">
        <w:t xml:space="preserve"> items listed in paragraph (7);</w:t>
      </w:r>
    </w:p>
    <w:p w14:paraId="599E358E" w14:textId="77777777" w:rsidR="00AA0B2E" w:rsidRPr="00717D7E" w:rsidRDefault="00AA0B2E" w:rsidP="00AA0B2E">
      <w:pPr>
        <w:spacing w:line="480" w:lineRule="auto"/>
      </w:pPr>
      <w:r w:rsidRPr="00717D7E">
        <w:tab/>
      </w:r>
      <w:r w:rsidRPr="00717D7E">
        <w:tab/>
        <w:t xml:space="preserve">(9) have an adequate number of appropriate receptacles in reasonably clean condition if the landlord is obligated to provide trash removal or recycling service by law or an agreement in a record signed by the landlord and tenant; </w:t>
      </w:r>
    </w:p>
    <w:p w14:paraId="599E358F" w14:textId="77777777" w:rsidR="00AA0B2E" w:rsidRPr="00717D7E" w:rsidRDefault="00AA0B2E" w:rsidP="00AA0B2E">
      <w:pPr>
        <w:spacing w:line="480" w:lineRule="auto"/>
      </w:pPr>
      <w:r w:rsidRPr="00717D7E">
        <w:tab/>
      </w:r>
      <w:r w:rsidRPr="00717D7E">
        <w:tab/>
        <w:t>(10) have in good repair floors, doors, windows, walls, ceilings, stairways, and railings;</w:t>
      </w:r>
    </w:p>
    <w:p w14:paraId="599E3590" w14:textId="77777777" w:rsidR="00AA0B2E" w:rsidRPr="00717D7E" w:rsidRDefault="00AA0B2E" w:rsidP="00AA0B2E">
      <w:pPr>
        <w:spacing w:line="480" w:lineRule="auto"/>
      </w:pPr>
      <w:r w:rsidRPr="00717D7E">
        <w:lastRenderedPageBreak/>
        <w:tab/>
      </w:r>
      <w:r w:rsidRPr="00717D7E">
        <w:tab/>
        <w:t xml:space="preserve">(11) have in good repair other facilities and appliances supplied or required to be supplied by the landlord; </w:t>
      </w:r>
    </w:p>
    <w:p w14:paraId="599E3591" w14:textId="77777777" w:rsidR="00AA0B2E" w:rsidRPr="00717D7E" w:rsidRDefault="00AA0B2E" w:rsidP="00AA0B2E">
      <w:pPr>
        <w:spacing w:line="480" w:lineRule="auto"/>
      </w:pPr>
      <w:r w:rsidRPr="00717D7E">
        <w:tab/>
      </w:r>
      <w:r w:rsidRPr="00717D7E">
        <w:tab/>
        <w:t>(12) have in good repair locks or other security devices on all exterior doors and on windows that open and close, including those of the dwelling unit and other parts of the premises; and</w:t>
      </w:r>
    </w:p>
    <w:p w14:paraId="599E3592" w14:textId="77777777" w:rsidR="00AA0B2E" w:rsidRPr="00717D7E" w:rsidRDefault="00AA0B2E" w:rsidP="00AA0B2E">
      <w:pPr>
        <w:spacing w:line="480" w:lineRule="auto"/>
      </w:pPr>
      <w:r w:rsidRPr="00717D7E">
        <w:tab/>
      </w:r>
      <w:r w:rsidRPr="00717D7E">
        <w:tab/>
        <w:t>(13) have in good working order any safety equipment required by law.</w:t>
      </w:r>
    </w:p>
    <w:p w14:paraId="599E3593" w14:textId="77777777" w:rsidR="00037443" w:rsidRPr="00717D7E" w:rsidRDefault="003831FF" w:rsidP="001B4DCA">
      <w:pPr>
        <w:spacing w:line="480" w:lineRule="auto"/>
      </w:pPr>
      <w:r w:rsidRPr="00717D7E">
        <w:tab/>
        <w:t>(b)</w:t>
      </w:r>
      <w:r w:rsidR="005658BC" w:rsidRPr="00717D7E">
        <w:t xml:space="preserve"> </w:t>
      </w:r>
      <w:r w:rsidR="008212A6" w:rsidRPr="00717D7E">
        <w:t xml:space="preserve">A landlord </w:t>
      </w:r>
      <w:r w:rsidR="00022014" w:rsidRPr="00717D7E">
        <w:t>has the duty to</w:t>
      </w:r>
      <w:r w:rsidR="008212A6" w:rsidRPr="00717D7E">
        <w:t xml:space="preserve"> ensure the </w:t>
      </w:r>
      <w:r w:rsidR="004F0A4C">
        <w:t>premises</w:t>
      </w:r>
      <w:r w:rsidR="008212A6" w:rsidRPr="00717D7E">
        <w:t xml:space="preserve"> have </w:t>
      </w:r>
      <w:r w:rsidR="00022014" w:rsidRPr="00717D7E">
        <w:t xml:space="preserve">access to </w:t>
      </w:r>
      <w:r w:rsidR="008212A6" w:rsidRPr="00717D7E">
        <w:t>essential services</w:t>
      </w:r>
      <w:r w:rsidR="004F0A4C">
        <w:t>,</w:t>
      </w:r>
      <w:r w:rsidR="00022014" w:rsidRPr="00717D7E">
        <w:t xml:space="preserve"> but the lease may</w:t>
      </w:r>
      <w:r w:rsidR="006C2101" w:rsidRPr="00717D7E">
        <w:t xml:space="preserve"> </w:t>
      </w:r>
      <w:r w:rsidR="00B360F5" w:rsidRPr="00717D7E">
        <w:t xml:space="preserve">require </w:t>
      </w:r>
      <w:r w:rsidR="00EA28AF" w:rsidRPr="00717D7E">
        <w:t>an</w:t>
      </w:r>
      <w:r w:rsidR="00022014" w:rsidRPr="00717D7E">
        <w:t xml:space="preserve"> account with </w:t>
      </w:r>
      <w:r w:rsidR="0056789E" w:rsidRPr="00717D7E">
        <w:t>a</w:t>
      </w:r>
      <w:r w:rsidR="00022014" w:rsidRPr="00717D7E">
        <w:t xml:space="preserve"> utility provider </w:t>
      </w:r>
      <w:r w:rsidR="007364BE" w:rsidRPr="00717D7E">
        <w:t>of</w:t>
      </w:r>
      <w:r w:rsidR="006C2101" w:rsidRPr="00717D7E">
        <w:t xml:space="preserve"> an essential </w:t>
      </w:r>
      <w:r w:rsidR="00B360F5" w:rsidRPr="00717D7E">
        <w:t>s</w:t>
      </w:r>
      <w:r w:rsidR="006C2101" w:rsidRPr="00717D7E">
        <w:t xml:space="preserve">ervice to the </w:t>
      </w:r>
      <w:r w:rsidR="004F0A4C">
        <w:t xml:space="preserve">dwelling </w:t>
      </w:r>
      <w:r w:rsidR="006C2101" w:rsidRPr="00717D7E">
        <w:t xml:space="preserve">unit </w:t>
      </w:r>
      <w:r w:rsidR="00022014" w:rsidRPr="00717D7E">
        <w:t>be in the name of the tenant</w:t>
      </w:r>
      <w:r w:rsidR="00B360F5" w:rsidRPr="00717D7E">
        <w:t xml:space="preserve"> and the tenant pay the periodic cost for the service</w:t>
      </w:r>
      <w:r w:rsidR="004F0A4C">
        <w:t>.</w:t>
      </w:r>
      <w:r w:rsidR="00B360F5" w:rsidRPr="00717D7E">
        <w:t xml:space="preserve"> </w:t>
      </w:r>
      <w:r w:rsidR="00022014" w:rsidRPr="00717D7E">
        <w:t xml:space="preserve"> </w:t>
      </w:r>
      <w:r w:rsidR="00BA54AE" w:rsidRPr="00717D7E">
        <w:t>If</w:t>
      </w:r>
      <w:r w:rsidR="00022014" w:rsidRPr="00717D7E">
        <w:t xml:space="preserve"> </w:t>
      </w:r>
      <w:r w:rsidR="006C2101" w:rsidRPr="00717D7E">
        <w:t xml:space="preserve">the service is not provided because the tenant fails to pay </w:t>
      </w:r>
      <w:r w:rsidR="00022014" w:rsidRPr="00717D7E">
        <w:t xml:space="preserve">for the service, the landlord </w:t>
      </w:r>
      <w:r w:rsidR="00BA54AE" w:rsidRPr="00717D7E">
        <w:t xml:space="preserve">does not fail to comply with this subsection. </w:t>
      </w:r>
      <w:r w:rsidR="00022014" w:rsidRPr="00717D7E">
        <w:t xml:space="preserve"> </w:t>
      </w:r>
    </w:p>
    <w:p w14:paraId="599E3594" w14:textId="77777777" w:rsidR="00B63718" w:rsidRPr="00717D7E" w:rsidRDefault="00B63718" w:rsidP="001B4DCA">
      <w:pPr>
        <w:spacing w:line="480" w:lineRule="auto"/>
      </w:pPr>
      <w:r w:rsidRPr="00717D7E">
        <w:tab/>
        <w:t>(</w:t>
      </w:r>
      <w:r w:rsidR="003831FF" w:rsidRPr="00717D7E">
        <w:t>c</w:t>
      </w:r>
      <w:r w:rsidRPr="00717D7E">
        <w:t>) If a sublessor is a landlord for purposes of this [act], the sublessor ha</w:t>
      </w:r>
      <w:r w:rsidR="000F6306" w:rsidRPr="00717D7E">
        <w:t>s</w:t>
      </w:r>
      <w:r w:rsidRPr="00717D7E">
        <w:t xml:space="preserve"> the duty to comply with subsection (a) except for duties </w:t>
      </w:r>
      <w:r w:rsidR="00B030D6" w:rsidRPr="00717D7E">
        <w:t xml:space="preserve">that would require the sublessor to access </w:t>
      </w:r>
      <w:r w:rsidR="000F62AE">
        <w:t>parts</w:t>
      </w:r>
      <w:r w:rsidR="000F62AE" w:rsidRPr="00717D7E">
        <w:t xml:space="preserve"> </w:t>
      </w:r>
      <w:r w:rsidR="00B030D6" w:rsidRPr="00717D7E">
        <w:t xml:space="preserve">of the premises beyond the </w:t>
      </w:r>
      <w:r w:rsidR="001A3734" w:rsidRPr="00717D7E">
        <w:t>sublessor’s</w:t>
      </w:r>
      <w:r w:rsidR="00557340" w:rsidRPr="00717D7E">
        <w:t xml:space="preserve"> control.</w:t>
      </w:r>
    </w:p>
    <w:p w14:paraId="599E3595" w14:textId="77777777" w:rsidR="00A747FF" w:rsidRPr="00717D7E" w:rsidRDefault="00A747FF" w:rsidP="00A747FF">
      <w:pPr>
        <w:spacing w:line="480" w:lineRule="auto"/>
      </w:pPr>
      <w:r w:rsidRPr="00717D7E">
        <w:tab/>
        <w:t>(d) A landlord and tenant may agree that the tenant is to perform specified repairs, maintenance tasks, alterations, or remodeling only if:</w:t>
      </w:r>
    </w:p>
    <w:p w14:paraId="599E3596" w14:textId="77777777" w:rsidR="00A747FF" w:rsidRPr="00717D7E" w:rsidRDefault="00A747FF" w:rsidP="00A747FF">
      <w:pPr>
        <w:spacing w:line="480" w:lineRule="auto"/>
      </w:pPr>
      <w:r w:rsidRPr="00717D7E">
        <w:tab/>
      </w:r>
      <w:r w:rsidRPr="00717D7E">
        <w:tab/>
        <w:t>(1) the agreement is in a record, other than the lease, signed by the parties and supported by adequate consideration;</w:t>
      </w:r>
      <w:r w:rsidR="00EE12ED" w:rsidRPr="00717D7E">
        <w:t xml:space="preserve"> </w:t>
      </w:r>
    </w:p>
    <w:p w14:paraId="599E3597" w14:textId="77777777" w:rsidR="00A747FF" w:rsidRPr="00717D7E" w:rsidRDefault="00A747FF" w:rsidP="00A747FF">
      <w:pPr>
        <w:spacing w:line="480" w:lineRule="auto"/>
      </w:pPr>
      <w:r w:rsidRPr="00717D7E">
        <w:tab/>
      </w:r>
      <w:r w:rsidRPr="00717D7E">
        <w:tab/>
        <w:t xml:space="preserve">(2) the work is not necessary to cure the landlord’s noncompliance with subsection (a)(1); and </w:t>
      </w:r>
    </w:p>
    <w:p w14:paraId="599E3598" w14:textId="77777777" w:rsidR="00A747FF" w:rsidRPr="00717D7E" w:rsidRDefault="00A747FF" w:rsidP="00A747FF">
      <w:pPr>
        <w:spacing w:line="480" w:lineRule="auto"/>
      </w:pPr>
      <w:r w:rsidRPr="00717D7E">
        <w:tab/>
      </w:r>
      <w:r w:rsidRPr="00717D7E">
        <w:tab/>
        <w:t>(3) the agreement does not affect the obligation of the landlord to other tenants on the premises.</w:t>
      </w:r>
    </w:p>
    <w:p w14:paraId="599E3599" w14:textId="77777777" w:rsidR="00464AFA" w:rsidRPr="00F945FC" w:rsidRDefault="00A747FF" w:rsidP="00F945FC">
      <w:pPr>
        <w:spacing w:line="480" w:lineRule="auto"/>
      </w:pPr>
      <w:r w:rsidRPr="00717D7E">
        <w:tab/>
        <w:t xml:space="preserve">(e) </w:t>
      </w:r>
      <w:r w:rsidR="000F62AE">
        <w:t>A</w:t>
      </w:r>
      <w:r w:rsidR="000F62AE" w:rsidRPr="00717D7E">
        <w:t xml:space="preserve"> </w:t>
      </w:r>
      <w:r w:rsidRPr="00717D7E">
        <w:t xml:space="preserve">landlord may not treat performance of </w:t>
      </w:r>
      <w:r w:rsidR="0095305E" w:rsidRPr="00717D7E">
        <w:t xml:space="preserve">an </w:t>
      </w:r>
      <w:r w:rsidRPr="00717D7E">
        <w:t xml:space="preserve">agreement described in subsection (d) as a </w:t>
      </w:r>
      <w:r w:rsidRPr="00717D7E">
        <w:lastRenderedPageBreak/>
        <w:t xml:space="preserve">condition </w:t>
      </w:r>
      <w:r w:rsidR="0095305E" w:rsidRPr="00717D7E">
        <w:t xml:space="preserve">to the performance of </w:t>
      </w:r>
      <w:r w:rsidRPr="00717D7E">
        <w:t xml:space="preserve">any obligation </w:t>
      </w:r>
      <w:r w:rsidR="0095305E" w:rsidRPr="00717D7E">
        <w:t>under</w:t>
      </w:r>
      <w:r w:rsidRPr="00717D7E">
        <w:t xml:space="preserve"> the lease or this section</w:t>
      </w:r>
      <w:bookmarkStart w:id="493" w:name="TOC335648825"/>
      <w:bookmarkStart w:id="494" w:name="_Toc351030902"/>
      <w:bookmarkStart w:id="495" w:name="_Toc357775850"/>
      <w:bookmarkStart w:id="496" w:name="_Toc389746536"/>
      <w:bookmarkEnd w:id="493"/>
      <w:r w:rsidR="00464AFA">
        <w:t xml:space="preserve"> </w:t>
      </w:r>
    </w:p>
    <w:p w14:paraId="599E359A" w14:textId="77777777" w:rsidR="000A3977" w:rsidRPr="00717D7E" w:rsidRDefault="00BF6D39" w:rsidP="00D1626B">
      <w:pPr>
        <w:spacing w:line="480" w:lineRule="auto"/>
      </w:pPr>
      <w:r w:rsidRPr="00717D7E">
        <w:tab/>
      </w:r>
      <w:bookmarkStart w:id="497" w:name="_Toc427830751"/>
      <w:bookmarkStart w:id="498" w:name="_Toc433195673"/>
      <w:bookmarkStart w:id="499" w:name="_Toc433195759"/>
      <w:bookmarkStart w:id="500" w:name="_Toc433197140"/>
      <w:r w:rsidR="003D6D92" w:rsidRPr="00717D7E">
        <w:rPr>
          <w:rStyle w:val="Heading2Char1"/>
        </w:rPr>
        <w:t xml:space="preserve">SECTION </w:t>
      </w:r>
      <w:r w:rsidR="008E0616" w:rsidRPr="00717D7E">
        <w:rPr>
          <w:rStyle w:val="Heading2Char1"/>
        </w:rPr>
        <w:t>303</w:t>
      </w:r>
      <w:r w:rsidR="003D6D92" w:rsidRPr="00717D7E">
        <w:rPr>
          <w:rStyle w:val="Heading2Char1"/>
        </w:rPr>
        <w:t xml:space="preserve">.  LIMITATIONS ON LANDLORD </w:t>
      </w:r>
      <w:r w:rsidR="00AC7084" w:rsidRPr="00717D7E">
        <w:rPr>
          <w:rStyle w:val="Heading2Char1"/>
        </w:rPr>
        <w:t>LIABILITY</w:t>
      </w:r>
      <w:r w:rsidR="00B53187" w:rsidRPr="00717D7E">
        <w:rPr>
          <w:rStyle w:val="Heading2Char1"/>
        </w:rPr>
        <w:fldChar w:fldCharType="begin"/>
      </w:r>
      <w:r w:rsidR="002D797B" w:rsidRPr="00717D7E">
        <w:rPr>
          <w:rStyle w:val="Heading2Char1"/>
        </w:rPr>
        <w:instrText xml:space="preserve"> XE "SECTION 304.  LIMITATIONS ON LANDLORD’S LIABILITIES" \b </w:instrText>
      </w:r>
      <w:r w:rsidR="00B53187" w:rsidRPr="00717D7E">
        <w:rPr>
          <w:rStyle w:val="Heading2Char1"/>
        </w:rPr>
        <w:fldChar w:fldCharType="end"/>
      </w:r>
      <w:r w:rsidR="003D6D92" w:rsidRPr="00717D7E">
        <w:rPr>
          <w:rStyle w:val="Heading2Char1"/>
        </w:rPr>
        <w:t>.</w:t>
      </w:r>
      <w:bookmarkEnd w:id="494"/>
      <w:bookmarkEnd w:id="495"/>
      <w:bookmarkEnd w:id="496"/>
      <w:bookmarkEnd w:id="497"/>
      <w:bookmarkEnd w:id="498"/>
      <w:bookmarkEnd w:id="499"/>
      <w:bookmarkEnd w:id="500"/>
      <w:r w:rsidR="00451F06" w:rsidRPr="00717D7E">
        <w:t xml:space="preserve">  </w:t>
      </w:r>
      <w:r w:rsidR="000A3977" w:rsidRPr="00717D7E">
        <w:t xml:space="preserve">Except to the extent </w:t>
      </w:r>
      <w:r w:rsidR="007A2437" w:rsidRPr="00717D7E">
        <w:t xml:space="preserve">a </w:t>
      </w:r>
      <w:r w:rsidR="00F308FB" w:rsidRPr="00717D7E">
        <w:t xml:space="preserve">landlord and tenant </w:t>
      </w:r>
      <w:r w:rsidR="003D6D92" w:rsidRPr="00717D7E">
        <w:t>otherwise agree</w:t>
      </w:r>
      <w:r w:rsidR="00F66069" w:rsidRPr="00717D7E">
        <w:t xml:space="preserve"> in a </w:t>
      </w:r>
      <w:r w:rsidR="00CC01B0" w:rsidRPr="00717D7E">
        <w:t xml:space="preserve">signed </w:t>
      </w:r>
      <w:r w:rsidR="00F66069" w:rsidRPr="00717D7E">
        <w:t>record</w:t>
      </w:r>
      <w:r w:rsidR="00F308FB" w:rsidRPr="00717D7E">
        <w:t>,</w:t>
      </w:r>
      <w:r w:rsidR="003D6D92" w:rsidRPr="00717D7E">
        <w:t xml:space="preserve"> </w:t>
      </w:r>
      <w:r w:rsidR="000A3977" w:rsidRPr="00717D7E">
        <w:t xml:space="preserve">if </w:t>
      </w:r>
      <w:r w:rsidR="007A2437" w:rsidRPr="00717D7E">
        <w:t xml:space="preserve">the </w:t>
      </w:r>
      <w:r w:rsidR="009B30FA" w:rsidRPr="00717D7E">
        <w:t>landlord</w:t>
      </w:r>
      <w:r w:rsidR="000F62AE">
        <w:t>,</w:t>
      </w:r>
      <w:r w:rsidR="009B30FA" w:rsidRPr="00717D7E">
        <w:t xml:space="preserve"> </w:t>
      </w:r>
      <w:r w:rsidR="000F62AE" w:rsidRPr="00717D7E">
        <w:t>in a good-faith sale to a bona fide purchaser</w:t>
      </w:r>
      <w:r w:rsidR="000F62AE">
        <w:t>,</w:t>
      </w:r>
      <w:r w:rsidR="000F62AE" w:rsidRPr="00717D7E">
        <w:t xml:space="preserve"> </w:t>
      </w:r>
      <w:r w:rsidR="003D6D92" w:rsidRPr="00717D7E">
        <w:t>conveys</w:t>
      </w:r>
      <w:r w:rsidR="00B74DDC" w:rsidRPr="00717D7E">
        <w:t xml:space="preserve"> premises that include a dwelling unit subject to </w:t>
      </w:r>
      <w:r w:rsidR="006830C4" w:rsidRPr="00717D7E">
        <w:t xml:space="preserve">a </w:t>
      </w:r>
      <w:r w:rsidR="00B74DDC" w:rsidRPr="00717D7E">
        <w:t>lease</w:t>
      </w:r>
      <w:r w:rsidR="000A3977" w:rsidRPr="00717D7E">
        <w:t>, the following rules apply:</w:t>
      </w:r>
    </w:p>
    <w:p w14:paraId="599E359B" w14:textId="77777777" w:rsidR="003D6D92" w:rsidRPr="00717D7E" w:rsidRDefault="000A3977" w:rsidP="00D1626B">
      <w:pPr>
        <w:spacing w:line="480" w:lineRule="auto"/>
      </w:pPr>
      <w:r w:rsidRPr="00717D7E">
        <w:tab/>
        <w:t xml:space="preserve">(1) Except as otherwise provided in </w:t>
      </w:r>
      <w:r w:rsidR="00615826" w:rsidRPr="00717D7E">
        <w:t xml:space="preserve">paragraph </w:t>
      </w:r>
      <w:r w:rsidRPr="00717D7E">
        <w:t>(2), the landlord</w:t>
      </w:r>
      <w:r w:rsidR="003D6D92" w:rsidRPr="00717D7E">
        <w:t xml:space="preserve"> is relieved of liability under the lease and this [act] as to </w:t>
      </w:r>
      <w:r w:rsidR="006830C4" w:rsidRPr="00717D7E">
        <w:t xml:space="preserve">an </w:t>
      </w:r>
      <w:r w:rsidR="003D6D92" w:rsidRPr="00717D7E">
        <w:t xml:space="preserve">event </w:t>
      </w:r>
      <w:r w:rsidR="006830C4" w:rsidRPr="00717D7E">
        <w:t xml:space="preserve">that occurs </w:t>
      </w:r>
      <w:r w:rsidR="003D6D92" w:rsidRPr="00717D7E">
        <w:t>after the later of</w:t>
      </w:r>
      <w:r w:rsidR="00E70230" w:rsidRPr="00717D7E">
        <w:t xml:space="preserve"> the conveyance to the purchaser </w:t>
      </w:r>
      <w:r w:rsidR="00136B9D" w:rsidRPr="00717D7E">
        <w:t>or notice</w:t>
      </w:r>
      <w:r w:rsidR="003D6D92" w:rsidRPr="00717D7E">
        <w:t xml:space="preserve"> </w:t>
      </w:r>
      <w:r w:rsidRPr="00717D7E">
        <w:t xml:space="preserve">in a record </w:t>
      </w:r>
      <w:r w:rsidR="00136B9D" w:rsidRPr="00717D7E">
        <w:t xml:space="preserve">by the landlord to the tenant </w:t>
      </w:r>
      <w:r w:rsidR="006830C4" w:rsidRPr="00717D7E">
        <w:t>of the conveyance.</w:t>
      </w:r>
      <w:r w:rsidR="003D6D92" w:rsidRPr="00717D7E">
        <w:t xml:space="preserve"> </w:t>
      </w:r>
    </w:p>
    <w:p w14:paraId="599E359C" w14:textId="77777777" w:rsidR="00DC715C" w:rsidRPr="00717D7E" w:rsidRDefault="00D1626B" w:rsidP="00016D30">
      <w:pPr>
        <w:spacing w:line="480" w:lineRule="auto"/>
      </w:pPr>
      <w:r w:rsidRPr="00717D7E">
        <w:tab/>
      </w:r>
      <w:r w:rsidR="000A3977" w:rsidRPr="00717D7E">
        <w:t xml:space="preserve">(2) Except </w:t>
      </w:r>
      <w:r w:rsidR="003D6D92" w:rsidRPr="00717D7E">
        <w:t xml:space="preserve">as </w:t>
      </w:r>
      <w:r w:rsidR="00F308FB" w:rsidRPr="00717D7E">
        <w:t xml:space="preserve">otherwise </w:t>
      </w:r>
      <w:r w:rsidR="003D6D92" w:rsidRPr="00717D7E">
        <w:t xml:space="preserve">provided in </w:t>
      </w:r>
      <w:r w:rsidR="00235176" w:rsidRPr="00717D7E">
        <w:t xml:space="preserve">Section </w:t>
      </w:r>
      <w:r w:rsidR="00033B30" w:rsidRPr="00717D7E">
        <w:t>1</w:t>
      </w:r>
      <w:r w:rsidR="0012205A" w:rsidRPr="00717D7E">
        <w:t>2</w:t>
      </w:r>
      <w:r w:rsidR="00033B30" w:rsidRPr="00717D7E">
        <w:t>05</w:t>
      </w:r>
      <w:r w:rsidR="003D6D92" w:rsidRPr="00717D7E">
        <w:t xml:space="preserve">, the landlord remains liable to the tenant for </w:t>
      </w:r>
      <w:r w:rsidR="0023209C" w:rsidRPr="00717D7E">
        <w:t xml:space="preserve">the amount of any security deposit </w:t>
      </w:r>
      <w:r w:rsidR="003D6D92" w:rsidRPr="00717D7E">
        <w:t xml:space="preserve">and </w:t>
      </w:r>
      <w:r w:rsidR="006F284A" w:rsidRPr="00717D7E">
        <w:t xml:space="preserve">unearned </w:t>
      </w:r>
      <w:r w:rsidR="003D6D92" w:rsidRPr="00717D7E">
        <w:t>rent</w:t>
      </w:r>
      <w:r w:rsidR="00C37E2F" w:rsidRPr="00717D7E">
        <w:t>.</w:t>
      </w:r>
      <w:r w:rsidR="003D6D92" w:rsidRPr="00717D7E">
        <w:t xml:space="preserve"> </w:t>
      </w:r>
    </w:p>
    <w:p w14:paraId="599E359D" w14:textId="77777777" w:rsidR="00AE4A42" w:rsidRPr="00717D7E" w:rsidRDefault="000C470F" w:rsidP="00502F6D">
      <w:pPr>
        <w:pStyle w:val="Heading2"/>
      </w:pPr>
      <w:r w:rsidRPr="00717D7E">
        <w:tab/>
      </w:r>
      <w:bookmarkStart w:id="501" w:name="_Toc351030906"/>
      <w:bookmarkStart w:id="502" w:name="_Toc357775851"/>
      <w:bookmarkStart w:id="503" w:name="_Toc389746537"/>
      <w:bookmarkStart w:id="504" w:name="_Toc427830752"/>
      <w:bookmarkStart w:id="505" w:name="_Toc433195674"/>
      <w:bookmarkStart w:id="506" w:name="_Toc433195760"/>
      <w:bookmarkStart w:id="507" w:name="_Toc433197141"/>
      <w:r w:rsidR="00AE4A42" w:rsidRPr="00717D7E">
        <w:rPr>
          <w:rStyle w:val="Heading2Char1"/>
          <w:b/>
        </w:rPr>
        <w:t xml:space="preserve">SECTION </w:t>
      </w:r>
      <w:r w:rsidR="008E0616" w:rsidRPr="00717D7E">
        <w:rPr>
          <w:rStyle w:val="Heading2Char1"/>
          <w:b/>
        </w:rPr>
        <w:t>304</w:t>
      </w:r>
      <w:r w:rsidR="00AE4A42" w:rsidRPr="00717D7E">
        <w:rPr>
          <w:rStyle w:val="Heading2Char1"/>
          <w:b/>
        </w:rPr>
        <w:t xml:space="preserve">.  RULES </w:t>
      </w:r>
      <w:bookmarkEnd w:id="501"/>
      <w:bookmarkEnd w:id="502"/>
      <w:bookmarkEnd w:id="503"/>
      <w:r w:rsidR="005B32C4" w:rsidRPr="00717D7E">
        <w:rPr>
          <w:rStyle w:val="Heading2Char1"/>
          <w:b/>
        </w:rPr>
        <w:t xml:space="preserve">OF LANDLORD </w:t>
      </w:r>
      <w:r w:rsidR="00F701E0" w:rsidRPr="00717D7E">
        <w:rPr>
          <w:rStyle w:val="Heading2Char1"/>
          <w:b/>
        </w:rPr>
        <w:t xml:space="preserve">GOVERNING USE AND </w:t>
      </w:r>
      <w:r w:rsidR="000F4A89" w:rsidRPr="00717D7E">
        <w:rPr>
          <w:rStyle w:val="Heading2Char1"/>
          <w:b/>
        </w:rPr>
        <w:t>ENJOYMENT</w:t>
      </w:r>
      <w:r w:rsidR="004F0A4C">
        <w:rPr>
          <w:rStyle w:val="Heading2Char1"/>
          <w:b/>
        </w:rPr>
        <w:t xml:space="preserve"> OF PREMISES</w:t>
      </w:r>
      <w:r w:rsidR="00B53187" w:rsidRPr="00717D7E">
        <w:rPr>
          <w:rStyle w:val="Heading2Char1"/>
          <w:b/>
        </w:rPr>
        <w:fldChar w:fldCharType="begin"/>
      </w:r>
      <w:r w:rsidR="00AE4A42" w:rsidRPr="00717D7E">
        <w:instrText xml:space="preserve"> XE "</w:instrText>
      </w:r>
      <w:r w:rsidR="00AE4A42" w:rsidRPr="00717D7E">
        <w:rPr>
          <w:rStyle w:val="Heading2Char1"/>
          <w:b/>
        </w:rPr>
        <w:instrText>SECTION 402.  LANDLORD’S RULES AND REGULATIONS</w:instrText>
      </w:r>
      <w:r w:rsidR="00AE4A42" w:rsidRPr="00717D7E">
        <w:instrText xml:space="preserve">" \b </w:instrText>
      </w:r>
      <w:r w:rsidR="00B53187" w:rsidRPr="00717D7E">
        <w:rPr>
          <w:rStyle w:val="Heading2Char1"/>
          <w:b/>
        </w:rPr>
        <w:fldChar w:fldCharType="end"/>
      </w:r>
      <w:r w:rsidR="00AE4A42" w:rsidRPr="00717D7E">
        <w:t>.</w:t>
      </w:r>
      <w:bookmarkEnd w:id="504"/>
      <w:bookmarkEnd w:id="505"/>
      <w:bookmarkEnd w:id="506"/>
      <w:bookmarkEnd w:id="507"/>
    </w:p>
    <w:p w14:paraId="599E359E" w14:textId="77777777" w:rsidR="001A3A65" w:rsidRPr="00717D7E" w:rsidRDefault="005E07D9" w:rsidP="00D1626B">
      <w:pPr>
        <w:spacing w:line="480" w:lineRule="auto"/>
      </w:pPr>
      <w:r w:rsidRPr="00717D7E">
        <w:tab/>
      </w:r>
      <w:r w:rsidR="005665DC" w:rsidRPr="00717D7E">
        <w:t xml:space="preserve">(a) </w:t>
      </w:r>
      <w:r w:rsidR="00AA377B" w:rsidRPr="00717D7E">
        <w:t>Except as</w:t>
      </w:r>
      <w:r w:rsidR="009E4F90" w:rsidRPr="00717D7E">
        <w:t xml:space="preserve"> otherwise</w:t>
      </w:r>
      <w:r w:rsidR="00AA377B" w:rsidRPr="00717D7E">
        <w:t xml:space="preserve"> provided in </w:t>
      </w:r>
      <w:r w:rsidR="005B32C4" w:rsidRPr="00717D7E">
        <w:t>Section 305(a)</w:t>
      </w:r>
      <w:r w:rsidR="00AA377B" w:rsidRPr="00717D7E">
        <w:t xml:space="preserve"> or as required by law other than this </w:t>
      </w:r>
      <w:r w:rsidR="00F701E0" w:rsidRPr="00717D7E">
        <w:t>[</w:t>
      </w:r>
      <w:r w:rsidR="00AA377B" w:rsidRPr="00717D7E">
        <w:t>act</w:t>
      </w:r>
      <w:r w:rsidR="00F701E0" w:rsidRPr="00717D7E">
        <w:t>]</w:t>
      </w:r>
      <w:r w:rsidR="00AA377B" w:rsidRPr="00717D7E">
        <w:t>, a</w:t>
      </w:r>
      <w:r w:rsidR="005665DC" w:rsidRPr="00717D7E">
        <w:t xml:space="preserve"> landlord may enforce </w:t>
      </w:r>
      <w:r w:rsidR="007802C4" w:rsidRPr="00717D7E">
        <w:t xml:space="preserve">a </w:t>
      </w:r>
      <w:r w:rsidR="005665DC" w:rsidRPr="00717D7E">
        <w:t xml:space="preserve">rule </w:t>
      </w:r>
      <w:r w:rsidR="003B7EED" w:rsidRPr="00717D7E">
        <w:t>of</w:t>
      </w:r>
      <w:r w:rsidR="009A3F21" w:rsidRPr="00717D7E">
        <w:t xml:space="preserve"> the landlord </w:t>
      </w:r>
      <w:r w:rsidR="005665DC" w:rsidRPr="00717D7E">
        <w:t xml:space="preserve">in existence at the time the lease commenced </w:t>
      </w:r>
      <w:r w:rsidR="009E4F90" w:rsidRPr="00717D7E">
        <w:t xml:space="preserve">only if </w:t>
      </w:r>
      <w:r w:rsidR="005665DC" w:rsidRPr="00717D7E">
        <w:t>th</w:t>
      </w:r>
      <w:r w:rsidR="009E4F90" w:rsidRPr="00717D7E">
        <w:t>e rule</w:t>
      </w:r>
      <w:r w:rsidR="005665DC" w:rsidRPr="00717D7E">
        <w:t xml:space="preserve"> </w:t>
      </w:r>
      <w:r w:rsidR="009A3F21" w:rsidRPr="00717D7E">
        <w:t xml:space="preserve">was </w:t>
      </w:r>
      <w:r w:rsidR="005764E6" w:rsidRPr="00717D7E">
        <w:t>disclosed</w:t>
      </w:r>
      <w:r w:rsidR="005665DC" w:rsidRPr="00717D7E">
        <w:t xml:space="preserve"> to the tenant </w:t>
      </w:r>
      <w:r w:rsidR="008340C8" w:rsidRPr="00717D7E">
        <w:t>under</w:t>
      </w:r>
      <w:r w:rsidR="005665DC" w:rsidRPr="00717D7E">
        <w:t xml:space="preserve"> Section 108</w:t>
      </w:r>
      <w:r w:rsidR="001A3A65" w:rsidRPr="00717D7E">
        <w:t>.</w:t>
      </w:r>
      <w:r w:rsidR="005665DC" w:rsidRPr="00717D7E">
        <w:t xml:space="preserve"> </w:t>
      </w:r>
      <w:r w:rsidR="005665DC" w:rsidRPr="00717D7E">
        <w:tab/>
      </w:r>
    </w:p>
    <w:p w14:paraId="599E359F" w14:textId="77777777" w:rsidR="00A604BE" w:rsidRPr="00717D7E" w:rsidRDefault="00D1626B" w:rsidP="00D1626B">
      <w:pPr>
        <w:spacing w:line="480" w:lineRule="auto"/>
      </w:pPr>
      <w:r w:rsidRPr="00717D7E">
        <w:tab/>
      </w:r>
      <w:r w:rsidR="005665DC" w:rsidRPr="00717D7E">
        <w:t xml:space="preserve">(b) </w:t>
      </w:r>
      <w:r w:rsidR="0067129D" w:rsidRPr="00717D7E">
        <w:t xml:space="preserve">Except as otherwise provided in </w:t>
      </w:r>
      <w:r w:rsidR="005B32C4" w:rsidRPr="00717D7E">
        <w:t xml:space="preserve">subsections (c) and (d), after </w:t>
      </w:r>
      <w:r w:rsidR="00042110" w:rsidRPr="00717D7E">
        <w:t xml:space="preserve">commencement of </w:t>
      </w:r>
      <w:r w:rsidR="00D3743B" w:rsidRPr="00717D7E">
        <w:t xml:space="preserve">the term of </w:t>
      </w:r>
      <w:r w:rsidR="00042110" w:rsidRPr="00717D7E">
        <w:t>a lease</w:t>
      </w:r>
      <w:r w:rsidR="0060789A" w:rsidRPr="00717D7E">
        <w:t>,</w:t>
      </w:r>
      <w:r w:rsidR="00042110" w:rsidRPr="00717D7E">
        <w:t xml:space="preserve"> </w:t>
      </w:r>
      <w:r w:rsidR="0067129D" w:rsidRPr="00717D7E">
        <w:t xml:space="preserve">the </w:t>
      </w:r>
      <w:r w:rsidR="00042110" w:rsidRPr="00717D7E">
        <w:t xml:space="preserve">landlord may adopt or modify a rule concerning </w:t>
      </w:r>
      <w:r w:rsidR="0067129D" w:rsidRPr="00717D7E">
        <w:t xml:space="preserve">the </w:t>
      </w:r>
      <w:r w:rsidR="00042110" w:rsidRPr="00717D7E">
        <w:t xml:space="preserve">tenant’s use and </w:t>
      </w:r>
      <w:r w:rsidR="000F4A89" w:rsidRPr="00717D7E">
        <w:t xml:space="preserve">enjoyment </w:t>
      </w:r>
      <w:r w:rsidR="00042110" w:rsidRPr="00717D7E">
        <w:t>of the premises</w:t>
      </w:r>
      <w:r w:rsidR="005B32C4" w:rsidRPr="00717D7E">
        <w:t xml:space="preserve">, but the rule or modification </w:t>
      </w:r>
      <w:r w:rsidR="0067129D" w:rsidRPr="00717D7E">
        <w:t xml:space="preserve">may not </w:t>
      </w:r>
      <w:r w:rsidR="00617B6E" w:rsidRPr="00717D7E">
        <w:t xml:space="preserve">take effect earlier than </w:t>
      </w:r>
      <w:r w:rsidR="00A604BE" w:rsidRPr="00717D7E">
        <w:t xml:space="preserve">[30] days </w:t>
      </w:r>
      <w:r w:rsidR="00B134B5" w:rsidRPr="00717D7E">
        <w:t xml:space="preserve">after the landlord gives the tenant notice in a record of the rule or modification. </w:t>
      </w:r>
    </w:p>
    <w:p w14:paraId="599E35A0" w14:textId="77777777" w:rsidR="00A604BE" w:rsidRPr="00717D7E" w:rsidRDefault="00D1626B" w:rsidP="00D1626B">
      <w:pPr>
        <w:spacing w:line="480" w:lineRule="auto"/>
      </w:pPr>
      <w:r w:rsidRPr="00717D7E">
        <w:tab/>
      </w:r>
      <w:r w:rsidR="00A604BE" w:rsidRPr="00717D7E">
        <w:t xml:space="preserve">(c) In a </w:t>
      </w:r>
      <w:r w:rsidR="00A8360B" w:rsidRPr="00717D7E">
        <w:t>periodic tenancy</w:t>
      </w:r>
      <w:r w:rsidR="00AD16B5" w:rsidRPr="00717D7E">
        <w:t xml:space="preserve"> for month to month</w:t>
      </w:r>
      <w:r w:rsidR="00A8360B" w:rsidRPr="00717D7E">
        <w:t xml:space="preserve">, </w:t>
      </w:r>
      <w:r w:rsidR="00A604BE" w:rsidRPr="00717D7E">
        <w:t xml:space="preserve">a rule or </w:t>
      </w:r>
      <w:r w:rsidR="00D522A1" w:rsidRPr="00717D7E">
        <w:t>modification</w:t>
      </w:r>
      <w:r w:rsidR="00A604BE" w:rsidRPr="00717D7E">
        <w:t xml:space="preserve"> adopted </w:t>
      </w:r>
      <w:r w:rsidR="008340C8" w:rsidRPr="00717D7E">
        <w:t>under</w:t>
      </w:r>
      <w:r w:rsidR="00A604BE" w:rsidRPr="00717D7E">
        <w:t xml:space="preserve"> subsection (b) </w:t>
      </w:r>
      <w:r w:rsidR="0067129D" w:rsidRPr="00717D7E">
        <w:t>may not</w:t>
      </w:r>
      <w:r w:rsidR="00AD16B5" w:rsidRPr="00717D7E">
        <w:t xml:space="preserve"> take effect</w:t>
      </w:r>
      <w:r w:rsidR="0067129D" w:rsidRPr="00717D7E">
        <w:t xml:space="preserve"> </w:t>
      </w:r>
      <w:r w:rsidR="00136B9D">
        <w:t>before</w:t>
      </w:r>
      <w:r w:rsidR="00AD16B5" w:rsidRPr="00717D7E">
        <w:t xml:space="preserve"> the</w:t>
      </w:r>
      <w:r w:rsidR="00802DCE" w:rsidRPr="00717D7E">
        <w:t xml:space="preserve"> expiration of the period in Section 801</w:t>
      </w:r>
      <w:r w:rsidR="006C2101" w:rsidRPr="00717D7E">
        <w:t xml:space="preserve">(b)(2) </w:t>
      </w:r>
      <w:r w:rsidR="00802DCE" w:rsidRPr="00717D7E">
        <w:t xml:space="preserve">during which the tenant </w:t>
      </w:r>
      <w:r w:rsidR="00F80454" w:rsidRPr="00717D7E">
        <w:t xml:space="preserve">or landlord </w:t>
      </w:r>
      <w:r w:rsidR="00802DCE" w:rsidRPr="00717D7E">
        <w:t>could have exercised the right to terminate the tenancy</w:t>
      </w:r>
      <w:r w:rsidR="00A604BE" w:rsidRPr="00717D7E">
        <w:t xml:space="preserve">.  </w:t>
      </w:r>
    </w:p>
    <w:p w14:paraId="599E35A1" w14:textId="77777777" w:rsidR="00FA4BC7" w:rsidRDefault="00D1626B" w:rsidP="00D1626B">
      <w:pPr>
        <w:spacing w:line="480" w:lineRule="auto"/>
      </w:pPr>
      <w:r w:rsidRPr="00717D7E">
        <w:tab/>
      </w:r>
      <w:r w:rsidR="00A604BE" w:rsidRPr="00717D7E">
        <w:t>(d) In</w:t>
      </w:r>
      <w:r w:rsidR="0067129D" w:rsidRPr="00717D7E">
        <w:t xml:space="preserve"> </w:t>
      </w:r>
      <w:r w:rsidR="00A604BE" w:rsidRPr="00717D7E">
        <w:t xml:space="preserve">a tenancy for a fixed term, </w:t>
      </w:r>
      <w:r w:rsidR="00A8360B" w:rsidRPr="00717D7E">
        <w:t>i</w:t>
      </w:r>
      <w:r w:rsidR="009E4F90" w:rsidRPr="00717D7E">
        <w:t xml:space="preserve">f </w:t>
      </w:r>
      <w:r w:rsidR="0067129D" w:rsidRPr="00717D7E">
        <w:t>a r</w:t>
      </w:r>
      <w:r w:rsidR="00BA0544" w:rsidRPr="00717D7E">
        <w:t xml:space="preserve">ule or modification </w:t>
      </w:r>
      <w:r w:rsidR="0067129D" w:rsidRPr="00717D7E">
        <w:t xml:space="preserve">adopted under subsection (b) </w:t>
      </w:r>
      <w:r w:rsidR="00BA0544" w:rsidRPr="00717D7E">
        <w:lastRenderedPageBreak/>
        <w:t>substantially modifies</w:t>
      </w:r>
      <w:r w:rsidR="00E9711F" w:rsidRPr="00717D7E">
        <w:t xml:space="preserve"> </w:t>
      </w:r>
      <w:r w:rsidR="00FE128C" w:rsidRPr="00717D7E">
        <w:t>the</w:t>
      </w:r>
      <w:r w:rsidR="00BA0544" w:rsidRPr="00717D7E">
        <w:t xml:space="preserve"> tenant’s </w:t>
      </w:r>
      <w:r w:rsidR="007253B3">
        <w:t xml:space="preserve">benefit of the </w:t>
      </w:r>
      <w:r w:rsidR="00BA0544" w:rsidRPr="00717D7E">
        <w:t>bargain</w:t>
      </w:r>
      <w:r w:rsidR="0035536B" w:rsidRPr="00717D7E">
        <w:t xml:space="preserve"> and is not required by law other than this [act]</w:t>
      </w:r>
      <w:r w:rsidR="00BA0544" w:rsidRPr="00717D7E">
        <w:t xml:space="preserve">, </w:t>
      </w:r>
      <w:r w:rsidR="00A8360B" w:rsidRPr="00717D7E">
        <w:t xml:space="preserve">the rule </w:t>
      </w:r>
      <w:r w:rsidR="00BA0544" w:rsidRPr="00717D7E">
        <w:t>is not enforceable against the tenant unless the tenant consents</w:t>
      </w:r>
      <w:r w:rsidR="00FE128C" w:rsidRPr="00717D7E">
        <w:t xml:space="preserve"> </w:t>
      </w:r>
      <w:r w:rsidR="00BB062B" w:rsidRPr="00717D7E">
        <w:t xml:space="preserve">in a </w:t>
      </w:r>
      <w:r w:rsidR="009E4F90" w:rsidRPr="00717D7E">
        <w:t xml:space="preserve">signed </w:t>
      </w:r>
      <w:r w:rsidR="00BB062B" w:rsidRPr="00717D7E">
        <w:t>record</w:t>
      </w:r>
      <w:r w:rsidR="009E4F90" w:rsidRPr="00717D7E">
        <w:t>.</w:t>
      </w:r>
    </w:p>
    <w:p w14:paraId="599E35A2" w14:textId="77777777" w:rsidR="005C07A2" w:rsidRPr="00F945FC" w:rsidRDefault="005C07A2" w:rsidP="00502F6D">
      <w:pPr>
        <w:pStyle w:val="Heading2"/>
      </w:pPr>
      <w:r>
        <w:tab/>
      </w:r>
      <w:bookmarkStart w:id="508" w:name="_Toc433197142"/>
      <w:r w:rsidRPr="00F945FC">
        <w:t xml:space="preserve">SECTION 305. </w:t>
      </w:r>
      <w:r w:rsidR="008D6ABE">
        <w:t xml:space="preserve"> </w:t>
      </w:r>
      <w:r w:rsidRPr="00F945FC">
        <w:t>RULES O</w:t>
      </w:r>
      <w:r w:rsidR="00490BE2">
        <w:t>F THIRD PARTIES GOVERNING USE A</w:t>
      </w:r>
      <w:r w:rsidRPr="00F945FC">
        <w:t>ND ENJOYMENT OF THE PREMISES.</w:t>
      </w:r>
      <w:bookmarkEnd w:id="508"/>
    </w:p>
    <w:p w14:paraId="599E35A3" w14:textId="77777777" w:rsidR="009879F4" w:rsidRPr="00717D7E" w:rsidRDefault="009A3F21" w:rsidP="00D1626B">
      <w:pPr>
        <w:spacing w:line="480" w:lineRule="auto"/>
      </w:pPr>
      <w:r w:rsidRPr="00717D7E">
        <w:tab/>
      </w:r>
      <w:r w:rsidR="00BB18F7" w:rsidRPr="00717D7E">
        <w:t>(</w:t>
      </w:r>
      <w:r w:rsidR="00AD16B5" w:rsidRPr="00717D7E">
        <w:t>a</w:t>
      </w:r>
      <w:r w:rsidRPr="00717D7E">
        <w:t>) If</w:t>
      </w:r>
      <w:r w:rsidR="00AF6B30" w:rsidRPr="00717D7E">
        <w:t xml:space="preserve">, before the commencement of </w:t>
      </w:r>
      <w:r w:rsidR="00D420E6" w:rsidRPr="00717D7E">
        <w:t xml:space="preserve">the term of </w:t>
      </w:r>
      <w:r w:rsidR="00AF6B30" w:rsidRPr="00717D7E">
        <w:t>a lease,</w:t>
      </w:r>
      <w:r w:rsidRPr="00717D7E">
        <w:t xml:space="preserve"> </w:t>
      </w:r>
      <w:r w:rsidR="00640A84" w:rsidRPr="00717D7E">
        <w:t>the</w:t>
      </w:r>
      <w:r w:rsidRPr="00717D7E">
        <w:t xml:space="preserve"> landlord </w:t>
      </w:r>
      <w:r w:rsidR="00927385" w:rsidRPr="00717D7E">
        <w:t>fails to</w:t>
      </w:r>
      <w:r w:rsidR="009E4F90" w:rsidRPr="00717D7E">
        <w:t xml:space="preserve"> </w:t>
      </w:r>
      <w:r w:rsidRPr="00717D7E">
        <w:t>disclose a rule adopted by a person other than the landlord</w:t>
      </w:r>
      <w:r w:rsidR="00640A84" w:rsidRPr="00717D7E">
        <w:t xml:space="preserve"> </w:t>
      </w:r>
      <w:r w:rsidR="009E4F90" w:rsidRPr="00717D7E">
        <w:t xml:space="preserve">which </w:t>
      </w:r>
      <w:r w:rsidR="000327C3" w:rsidRPr="00717D7E">
        <w:t xml:space="preserve">substantially modifies the tenant’s </w:t>
      </w:r>
      <w:r w:rsidR="007253B3">
        <w:t xml:space="preserve">benefit of the </w:t>
      </w:r>
      <w:r w:rsidR="000327C3" w:rsidRPr="00717D7E">
        <w:t>bargain and is not required by law other than this [act]</w:t>
      </w:r>
      <w:r w:rsidR="006277B8">
        <w:t>,</w:t>
      </w:r>
      <w:r w:rsidR="000327C3" w:rsidRPr="00717D7E">
        <w:t xml:space="preserve"> and the rule is enforced against the tenant, the tenant may</w:t>
      </w:r>
      <w:r w:rsidR="009879F4" w:rsidRPr="00717D7E">
        <w:t>:</w:t>
      </w:r>
    </w:p>
    <w:p w14:paraId="599E35A4" w14:textId="77777777" w:rsidR="009879F4" w:rsidRPr="00717D7E" w:rsidRDefault="00D1626B" w:rsidP="00D1626B">
      <w:pPr>
        <w:spacing w:line="480" w:lineRule="auto"/>
      </w:pPr>
      <w:r w:rsidRPr="00717D7E">
        <w:tab/>
      </w:r>
      <w:r w:rsidRPr="00717D7E">
        <w:tab/>
      </w:r>
      <w:r w:rsidR="009879F4" w:rsidRPr="00717D7E">
        <w:t xml:space="preserve">(1) </w:t>
      </w:r>
      <w:r w:rsidR="00807B63" w:rsidRPr="00717D7E">
        <w:t xml:space="preserve">recover </w:t>
      </w:r>
      <w:r w:rsidR="000327C3" w:rsidRPr="00717D7E">
        <w:t>actual damages from the landlord</w:t>
      </w:r>
      <w:r w:rsidR="009879F4" w:rsidRPr="00717D7E">
        <w:t>;</w:t>
      </w:r>
      <w:r w:rsidR="000327C3" w:rsidRPr="00717D7E">
        <w:t xml:space="preserve"> or </w:t>
      </w:r>
    </w:p>
    <w:p w14:paraId="599E35A5" w14:textId="77777777" w:rsidR="006A3925" w:rsidRPr="00717D7E" w:rsidRDefault="00D1626B" w:rsidP="00D1626B">
      <w:pPr>
        <w:spacing w:line="480" w:lineRule="auto"/>
      </w:pPr>
      <w:r w:rsidRPr="00717D7E">
        <w:tab/>
      </w:r>
      <w:r w:rsidR="00557340" w:rsidRPr="00717D7E">
        <w:tab/>
      </w:r>
      <w:r w:rsidR="009879F4" w:rsidRPr="00717D7E">
        <w:t xml:space="preserve">(2) </w:t>
      </w:r>
      <w:r w:rsidR="000327C3" w:rsidRPr="00717D7E">
        <w:t xml:space="preserve">terminate the lease by giving the landlord notice in a record that the lease will terminate on a date specified in the notice </w:t>
      </w:r>
      <w:r w:rsidR="009E4F90" w:rsidRPr="00717D7E">
        <w:t>which</w:t>
      </w:r>
      <w:r w:rsidR="000327C3" w:rsidRPr="00717D7E">
        <w:t xml:space="preserve"> </w:t>
      </w:r>
      <w:r w:rsidR="00D35215">
        <w:t>must be at least</w:t>
      </w:r>
      <w:r w:rsidR="000327C3" w:rsidRPr="00717D7E">
        <w:t xml:space="preserve"> [30] days after the notice</w:t>
      </w:r>
      <w:r w:rsidR="009E4F90" w:rsidRPr="00717D7E">
        <w:t xml:space="preserve"> is given</w:t>
      </w:r>
      <w:r w:rsidR="00BB18F7" w:rsidRPr="00717D7E">
        <w:t>.</w:t>
      </w:r>
    </w:p>
    <w:p w14:paraId="599E35A6" w14:textId="77777777" w:rsidR="000327C3" w:rsidRPr="00717D7E" w:rsidRDefault="00D1626B" w:rsidP="00D1626B">
      <w:pPr>
        <w:spacing w:line="480" w:lineRule="auto"/>
        <w:rPr>
          <w:rFonts w:cs="Times New Roman"/>
        </w:rPr>
      </w:pPr>
      <w:r w:rsidRPr="00717D7E">
        <w:rPr>
          <w:rFonts w:cs="Times New Roman"/>
        </w:rPr>
        <w:tab/>
      </w:r>
      <w:r w:rsidR="000327C3" w:rsidRPr="00717D7E">
        <w:rPr>
          <w:rFonts w:cs="Times New Roman"/>
        </w:rPr>
        <w:t>(</w:t>
      </w:r>
      <w:r w:rsidR="00927385" w:rsidRPr="00717D7E">
        <w:rPr>
          <w:rFonts w:cs="Times New Roman"/>
        </w:rPr>
        <w:t>b</w:t>
      </w:r>
      <w:r w:rsidR="000327C3" w:rsidRPr="00717D7E">
        <w:rPr>
          <w:rFonts w:cs="Times New Roman"/>
        </w:rPr>
        <w:t xml:space="preserve">) </w:t>
      </w:r>
      <w:r w:rsidR="001C247E" w:rsidRPr="00717D7E">
        <w:rPr>
          <w:rFonts w:cs="Times New Roman"/>
        </w:rPr>
        <w:t xml:space="preserve">Except as </w:t>
      </w:r>
      <w:r w:rsidR="009E4F90" w:rsidRPr="00717D7E">
        <w:rPr>
          <w:rFonts w:cs="Times New Roman"/>
        </w:rPr>
        <w:t xml:space="preserve">otherwise </w:t>
      </w:r>
      <w:r w:rsidR="001C247E" w:rsidRPr="00717D7E">
        <w:rPr>
          <w:rFonts w:cs="Times New Roman"/>
        </w:rPr>
        <w:t>provided in subsection (</w:t>
      </w:r>
      <w:r w:rsidR="00927385" w:rsidRPr="00717D7E">
        <w:rPr>
          <w:rFonts w:cs="Times New Roman"/>
        </w:rPr>
        <w:t>c</w:t>
      </w:r>
      <w:r w:rsidR="001C247E" w:rsidRPr="00717D7E">
        <w:rPr>
          <w:rFonts w:cs="Times New Roman"/>
        </w:rPr>
        <w:t xml:space="preserve">), </w:t>
      </w:r>
      <w:r w:rsidR="000327C3" w:rsidRPr="00717D7E">
        <w:rPr>
          <w:rFonts w:cs="Times New Roman"/>
        </w:rPr>
        <w:t xml:space="preserve">if, after the commencement of the </w:t>
      </w:r>
      <w:r w:rsidR="00D420E6" w:rsidRPr="00717D7E">
        <w:rPr>
          <w:rFonts w:cs="Times New Roman"/>
        </w:rPr>
        <w:t xml:space="preserve">term of </w:t>
      </w:r>
      <w:r w:rsidR="0095305E" w:rsidRPr="00717D7E">
        <w:rPr>
          <w:rFonts w:cs="Times New Roman"/>
        </w:rPr>
        <w:t xml:space="preserve">a </w:t>
      </w:r>
      <w:r w:rsidR="000327C3" w:rsidRPr="00717D7E">
        <w:rPr>
          <w:rFonts w:cs="Times New Roman"/>
        </w:rPr>
        <w:t>lease</w:t>
      </w:r>
      <w:r w:rsidR="001C247E" w:rsidRPr="00717D7E">
        <w:rPr>
          <w:rFonts w:cs="Times New Roman"/>
        </w:rPr>
        <w:t xml:space="preserve">, a person other than the landlord </w:t>
      </w:r>
      <w:r w:rsidR="000327C3" w:rsidRPr="00717D7E">
        <w:rPr>
          <w:rFonts w:cs="Times New Roman"/>
        </w:rPr>
        <w:t>adopts</w:t>
      </w:r>
      <w:r w:rsidR="001C247E" w:rsidRPr="00717D7E">
        <w:rPr>
          <w:rFonts w:cs="Times New Roman"/>
        </w:rPr>
        <w:t xml:space="preserve"> or modifies</w:t>
      </w:r>
      <w:r w:rsidR="000327C3" w:rsidRPr="00717D7E">
        <w:rPr>
          <w:rFonts w:cs="Times New Roman"/>
        </w:rPr>
        <w:t xml:space="preserve"> a rule that substantially modifies the tenant’s </w:t>
      </w:r>
      <w:r w:rsidR="007253B3">
        <w:rPr>
          <w:rFonts w:cs="Times New Roman"/>
        </w:rPr>
        <w:t xml:space="preserve">benefit of the </w:t>
      </w:r>
      <w:r w:rsidR="000327C3" w:rsidRPr="00717D7E">
        <w:rPr>
          <w:rFonts w:cs="Times New Roman"/>
        </w:rPr>
        <w:t xml:space="preserve">bargain </w:t>
      </w:r>
      <w:r w:rsidR="00640A84" w:rsidRPr="00717D7E">
        <w:rPr>
          <w:rFonts w:cs="Times New Roman"/>
        </w:rPr>
        <w:t>and i</w:t>
      </w:r>
      <w:r w:rsidR="000327C3" w:rsidRPr="00717D7E">
        <w:rPr>
          <w:rFonts w:cs="Times New Roman"/>
        </w:rPr>
        <w:t xml:space="preserve">s not required by law other than this [act] and the rule is enforced against the tenant, the tenant </w:t>
      </w:r>
      <w:r w:rsidR="002F3115" w:rsidRPr="00717D7E">
        <w:rPr>
          <w:rFonts w:cs="Times New Roman"/>
        </w:rPr>
        <w:t xml:space="preserve">of a tenancy for a fixed term </w:t>
      </w:r>
      <w:r w:rsidR="000327C3" w:rsidRPr="00717D7E">
        <w:rPr>
          <w:rFonts w:cs="Times New Roman"/>
        </w:rPr>
        <w:t xml:space="preserve">may terminate the lease by giving the landlord notice in a record that the lease will terminate on a date specified in the notice </w:t>
      </w:r>
      <w:r w:rsidR="009E4F90" w:rsidRPr="00717D7E">
        <w:rPr>
          <w:rFonts w:cs="Times New Roman"/>
        </w:rPr>
        <w:t>which</w:t>
      </w:r>
      <w:r w:rsidR="000327C3" w:rsidRPr="00717D7E">
        <w:rPr>
          <w:rFonts w:cs="Times New Roman"/>
        </w:rPr>
        <w:t xml:space="preserve"> </w:t>
      </w:r>
      <w:r w:rsidR="00D35215">
        <w:rPr>
          <w:rFonts w:cs="Times New Roman"/>
        </w:rPr>
        <w:t>must be at least</w:t>
      </w:r>
      <w:r w:rsidR="000327C3" w:rsidRPr="00717D7E">
        <w:rPr>
          <w:rFonts w:cs="Times New Roman"/>
        </w:rPr>
        <w:t xml:space="preserve"> </w:t>
      </w:r>
      <w:r w:rsidR="00263B9D">
        <w:rPr>
          <w:rFonts w:cs="Times New Roman"/>
        </w:rPr>
        <w:t>[30]</w:t>
      </w:r>
      <w:r w:rsidR="000327C3" w:rsidRPr="00717D7E">
        <w:rPr>
          <w:rFonts w:cs="Times New Roman"/>
        </w:rPr>
        <w:t xml:space="preserve"> days after the </w:t>
      </w:r>
      <w:r w:rsidR="009E4F90" w:rsidRPr="00717D7E">
        <w:rPr>
          <w:rFonts w:cs="Times New Roman"/>
        </w:rPr>
        <w:t>n</w:t>
      </w:r>
      <w:r w:rsidR="000327C3" w:rsidRPr="00717D7E">
        <w:rPr>
          <w:rFonts w:cs="Times New Roman"/>
        </w:rPr>
        <w:t>otice</w:t>
      </w:r>
      <w:r w:rsidR="009E4F90" w:rsidRPr="00717D7E">
        <w:rPr>
          <w:rFonts w:cs="Times New Roman"/>
        </w:rPr>
        <w:t xml:space="preserve"> is given</w:t>
      </w:r>
      <w:r w:rsidR="00640A84" w:rsidRPr="00717D7E">
        <w:rPr>
          <w:rFonts w:cs="Times New Roman"/>
        </w:rPr>
        <w:t xml:space="preserve"> </w:t>
      </w:r>
      <w:r w:rsidR="002F3115" w:rsidRPr="00717D7E">
        <w:rPr>
          <w:rFonts w:cs="Times New Roman"/>
        </w:rPr>
        <w:t>or, in the case of a periodic tenancy, terminate the tenancy in accordance with Section 801.</w:t>
      </w:r>
    </w:p>
    <w:p w14:paraId="599E35A7" w14:textId="77777777" w:rsidR="001A1AE2" w:rsidRPr="00717D7E" w:rsidRDefault="00D1626B" w:rsidP="001A1AE2">
      <w:pPr>
        <w:spacing w:line="480" w:lineRule="auto"/>
        <w:rPr>
          <w:rFonts w:cs="Times New Roman"/>
        </w:rPr>
      </w:pPr>
      <w:r w:rsidRPr="00717D7E">
        <w:rPr>
          <w:rFonts w:cs="Times New Roman"/>
        </w:rPr>
        <w:tab/>
      </w:r>
      <w:r w:rsidR="001C247E" w:rsidRPr="00717D7E">
        <w:rPr>
          <w:rFonts w:cs="Times New Roman"/>
        </w:rPr>
        <w:t>(</w:t>
      </w:r>
      <w:r w:rsidR="00AF6B30" w:rsidRPr="00717D7E">
        <w:rPr>
          <w:rFonts w:cs="Times New Roman"/>
        </w:rPr>
        <w:t>c</w:t>
      </w:r>
      <w:r w:rsidR="001C247E" w:rsidRPr="00717D7E">
        <w:rPr>
          <w:rFonts w:cs="Times New Roman"/>
        </w:rPr>
        <w:t xml:space="preserve">) </w:t>
      </w:r>
      <w:r w:rsidR="009E4F90" w:rsidRPr="00717D7E">
        <w:rPr>
          <w:rFonts w:cs="Times New Roman"/>
        </w:rPr>
        <w:t xml:space="preserve">A </w:t>
      </w:r>
      <w:r w:rsidR="001C247E" w:rsidRPr="00717D7E">
        <w:rPr>
          <w:rFonts w:cs="Times New Roman"/>
        </w:rPr>
        <w:t xml:space="preserve">tenant </w:t>
      </w:r>
      <w:r w:rsidR="009E4F90" w:rsidRPr="00717D7E">
        <w:rPr>
          <w:rFonts w:cs="Times New Roman"/>
        </w:rPr>
        <w:t xml:space="preserve">may not </w:t>
      </w:r>
      <w:r w:rsidR="001C247E" w:rsidRPr="00717D7E">
        <w:rPr>
          <w:rFonts w:cs="Times New Roman"/>
        </w:rPr>
        <w:t>terminate a lease under subsection (</w:t>
      </w:r>
      <w:r w:rsidR="00AF6B30" w:rsidRPr="00717D7E">
        <w:rPr>
          <w:rFonts w:cs="Times New Roman"/>
        </w:rPr>
        <w:t>b</w:t>
      </w:r>
      <w:r w:rsidR="001C247E" w:rsidRPr="00717D7E">
        <w:rPr>
          <w:rFonts w:cs="Times New Roman"/>
        </w:rPr>
        <w:t xml:space="preserve">) if the lease provides the dwelling unit is subject to rules of a person other than the landlord and </w:t>
      </w:r>
      <w:r w:rsidR="006808FE" w:rsidRPr="00717D7E">
        <w:rPr>
          <w:rFonts w:cs="Times New Roman"/>
        </w:rPr>
        <w:t xml:space="preserve">the person may modify the rules </w:t>
      </w:r>
      <w:r w:rsidR="001C247E" w:rsidRPr="00717D7E">
        <w:rPr>
          <w:rFonts w:cs="Times New Roman"/>
        </w:rPr>
        <w:t>after the commencement of the</w:t>
      </w:r>
      <w:r w:rsidR="00D420E6" w:rsidRPr="00717D7E">
        <w:rPr>
          <w:rFonts w:cs="Times New Roman"/>
        </w:rPr>
        <w:t xml:space="preserve"> term of the</w:t>
      </w:r>
      <w:r w:rsidR="001C247E" w:rsidRPr="00717D7E">
        <w:rPr>
          <w:rFonts w:cs="Times New Roman"/>
        </w:rPr>
        <w:t xml:space="preserve"> lease. </w:t>
      </w:r>
    </w:p>
    <w:p w14:paraId="599E35A8" w14:textId="77777777" w:rsidR="00E5490D" w:rsidRPr="00717D7E" w:rsidRDefault="00672285" w:rsidP="00D1626B">
      <w:pPr>
        <w:pStyle w:val="Heading1"/>
      </w:pPr>
      <w:bookmarkStart w:id="509" w:name="_Toc401058866"/>
      <w:bookmarkStart w:id="510" w:name="_Toc401060976"/>
      <w:bookmarkStart w:id="511" w:name="_Toc401064893"/>
      <w:bookmarkStart w:id="512" w:name="_Toc411522988"/>
      <w:bookmarkStart w:id="513" w:name="_Toc411523182"/>
      <w:bookmarkStart w:id="514" w:name="_Toc413847150"/>
      <w:bookmarkStart w:id="515" w:name="_Toc413848145"/>
      <w:bookmarkStart w:id="516" w:name="_Toc413850846"/>
      <w:bookmarkStart w:id="517" w:name="_Toc413850939"/>
      <w:bookmarkStart w:id="518" w:name="_Toc413851033"/>
      <w:bookmarkStart w:id="519" w:name="_Toc413929472"/>
      <w:bookmarkStart w:id="520" w:name="_Toc413929783"/>
      <w:bookmarkStart w:id="521" w:name="_Toc414001729"/>
      <w:bookmarkStart w:id="522" w:name="_Toc416077784"/>
      <w:bookmarkStart w:id="523" w:name="_Toc420420996"/>
      <w:bookmarkStart w:id="524" w:name="_Toc420496801"/>
      <w:bookmarkStart w:id="525" w:name="_Toc420497039"/>
      <w:bookmarkStart w:id="526" w:name="_Toc420497141"/>
      <w:bookmarkStart w:id="527" w:name="_Toc420497249"/>
      <w:bookmarkStart w:id="528" w:name="_Toc420497351"/>
      <w:bookmarkStart w:id="529" w:name="_Toc420497453"/>
      <w:bookmarkStart w:id="530" w:name="_Toc420497553"/>
      <w:bookmarkStart w:id="531" w:name="_Toc421362396"/>
      <w:bookmarkStart w:id="532" w:name="_Toc421362705"/>
      <w:bookmarkStart w:id="533" w:name="_Toc421363623"/>
      <w:bookmarkStart w:id="534" w:name="_Toc421363995"/>
      <w:bookmarkStart w:id="535" w:name="_Toc421369273"/>
      <w:bookmarkStart w:id="536" w:name="_Toc421369721"/>
      <w:bookmarkStart w:id="537" w:name="_Toc421444476"/>
      <w:bookmarkStart w:id="538" w:name="_Toc421444996"/>
      <w:bookmarkStart w:id="539" w:name="_Toc427830529"/>
      <w:bookmarkStart w:id="540" w:name="_Toc427830621"/>
      <w:bookmarkStart w:id="541" w:name="_Toc427830754"/>
      <w:bookmarkStart w:id="542" w:name="_Toc433195675"/>
      <w:bookmarkStart w:id="543" w:name="_Toc433195761"/>
      <w:bookmarkStart w:id="544" w:name="_Toc433196019"/>
      <w:bookmarkStart w:id="545" w:name="_Toc433196605"/>
      <w:bookmarkStart w:id="546" w:name="_Toc433196693"/>
      <w:bookmarkStart w:id="547" w:name="_Toc433196781"/>
      <w:bookmarkStart w:id="548" w:name="_Toc433196870"/>
      <w:bookmarkStart w:id="549" w:name="_Toc433196960"/>
      <w:bookmarkStart w:id="550" w:name="_Toc433197051"/>
      <w:bookmarkStart w:id="551" w:name="_Toc433197143"/>
      <w:r>
        <w:lastRenderedPageBreak/>
        <w:t>[</w:t>
      </w:r>
      <w:r w:rsidR="00E5490D" w:rsidRPr="00717D7E">
        <w:t>ARTICLE</w:t>
      </w:r>
      <w:r>
        <w:t>]</w:t>
      </w:r>
      <w:r w:rsidR="00E5490D" w:rsidRPr="00717D7E">
        <w:t xml:space="preserve"> 4</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00B53187" w:rsidRPr="00717D7E">
        <w:fldChar w:fldCharType="begin"/>
      </w:r>
      <w:r w:rsidR="00E5490D" w:rsidRPr="00717D7E">
        <w:instrText xml:space="preserve"> XE "ARTICLE 5" \b </w:instrText>
      </w:r>
      <w:r w:rsidR="00B53187" w:rsidRPr="00717D7E">
        <w:fldChar w:fldCharType="end"/>
      </w:r>
    </w:p>
    <w:p w14:paraId="599E35A9" w14:textId="77777777" w:rsidR="00E5490D" w:rsidRPr="00717D7E" w:rsidRDefault="00E5490D" w:rsidP="00D1626B">
      <w:pPr>
        <w:pStyle w:val="Heading1"/>
      </w:pPr>
      <w:bookmarkStart w:id="552" w:name="_Toc401058867"/>
      <w:bookmarkStart w:id="553" w:name="_Toc401060977"/>
      <w:bookmarkStart w:id="554" w:name="_Toc401064894"/>
      <w:bookmarkStart w:id="555" w:name="_Toc411522989"/>
      <w:bookmarkStart w:id="556" w:name="_Toc411523183"/>
      <w:bookmarkStart w:id="557" w:name="_Toc413847151"/>
      <w:bookmarkStart w:id="558" w:name="_Toc413848146"/>
      <w:bookmarkStart w:id="559" w:name="_Toc413850847"/>
      <w:bookmarkStart w:id="560" w:name="_Toc413850940"/>
      <w:bookmarkStart w:id="561" w:name="_Toc413851034"/>
      <w:bookmarkStart w:id="562" w:name="_Toc413929473"/>
      <w:bookmarkStart w:id="563" w:name="_Toc413929784"/>
      <w:bookmarkStart w:id="564" w:name="_Toc414001730"/>
      <w:bookmarkStart w:id="565" w:name="_Toc416077785"/>
      <w:bookmarkStart w:id="566" w:name="_Toc420420997"/>
      <w:bookmarkStart w:id="567" w:name="_Toc420496802"/>
      <w:bookmarkStart w:id="568" w:name="_Toc420497040"/>
      <w:bookmarkStart w:id="569" w:name="_Toc420497142"/>
      <w:bookmarkStart w:id="570" w:name="_Toc420497250"/>
      <w:bookmarkStart w:id="571" w:name="_Toc420497352"/>
      <w:bookmarkStart w:id="572" w:name="_Toc420497454"/>
      <w:bookmarkStart w:id="573" w:name="_Toc420497554"/>
      <w:bookmarkStart w:id="574" w:name="_Toc421362397"/>
      <w:bookmarkStart w:id="575" w:name="_Toc421362706"/>
      <w:bookmarkStart w:id="576" w:name="_Toc421363624"/>
      <w:bookmarkStart w:id="577" w:name="_Toc421363996"/>
      <w:bookmarkStart w:id="578" w:name="_Toc421369274"/>
      <w:bookmarkStart w:id="579" w:name="_Toc421369722"/>
      <w:bookmarkStart w:id="580" w:name="_Toc421444477"/>
      <w:bookmarkStart w:id="581" w:name="_Toc421444997"/>
      <w:bookmarkStart w:id="582" w:name="_Toc427830530"/>
      <w:bookmarkStart w:id="583" w:name="_Toc427830622"/>
      <w:bookmarkStart w:id="584" w:name="_Toc427830755"/>
      <w:bookmarkStart w:id="585" w:name="_Toc433195676"/>
      <w:bookmarkStart w:id="586" w:name="_Toc433195762"/>
      <w:bookmarkStart w:id="587" w:name="_Toc433196020"/>
      <w:bookmarkStart w:id="588" w:name="_Toc433196606"/>
      <w:bookmarkStart w:id="589" w:name="_Toc433196694"/>
      <w:bookmarkStart w:id="590" w:name="_Toc433196782"/>
      <w:bookmarkStart w:id="591" w:name="_Toc433196871"/>
      <w:bookmarkStart w:id="592" w:name="_Toc433196961"/>
      <w:bookmarkStart w:id="593" w:name="_Toc433197052"/>
      <w:bookmarkStart w:id="594" w:name="_Toc433197144"/>
      <w:r w:rsidRPr="00717D7E">
        <w:t>TENANT REMEDIES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599E35AA" w14:textId="77777777" w:rsidR="00AB0344" w:rsidRPr="00717D7E" w:rsidRDefault="00E5490D">
      <w:pPr>
        <w:spacing w:line="480" w:lineRule="auto"/>
      </w:pPr>
      <w:r w:rsidRPr="00717D7E">
        <w:tab/>
      </w:r>
      <w:bookmarkStart w:id="595" w:name="_Toc427830756"/>
      <w:bookmarkStart w:id="596" w:name="_Toc433195677"/>
      <w:bookmarkStart w:id="597" w:name="_Toc433195763"/>
      <w:bookmarkStart w:id="598" w:name="_Toc433197145"/>
      <w:r w:rsidR="00AB0344" w:rsidRPr="00717D7E">
        <w:rPr>
          <w:rStyle w:val="Heading2Char1"/>
        </w:rPr>
        <w:t>SECTION 401.  NOTICE AND OPPORTUNITY TO RE</w:t>
      </w:r>
      <w:r w:rsidR="009E4F90" w:rsidRPr="00717D7E">
        <w:rPr>
          <w:rStyle w:val="Heading2Char1"/>
        </w:rPr>
        <w:t>MEDY</w:t>
      </w:r>
      <w:r w:rsidR="00B53187" w:rsidRPr="00717D7E">
        <w:rPr>
          <w:rStyle w:val="Heading2Char1"/>
        </w:rPr>
        <w:fldChar w:fldCharType="begin"/>
      </w:r>
      <w:r w:rsidR="00AB0344" w:rsidRPr="00717D7E">
        <w:rPr>
          <w:rStyle w:val="Heading2Char1"/>
        </w:rPr>
        <w:instrText xml:space="preserve"> XE "SECTION 501.  NONCOMPLIANCE BY LANDLORD—IN GENERAL" \b </w:instrText>
      </w:r>
      <w:r w:rsidR="00B53187" w:rsidRPr="00717D7E">
        <w:rPr>
          <w:rStyle w:val="Heading2Char1"/>
        </w:rPr>
        <w:fldChar w:fldCharType="end"/>
      </w:r>
      <w:r w:rsidR="00AB0344" w:rsidRPr="00717D7E">
        <w:rPr>
          <w:rStyle w:val="Heading2Char1"/>
        </w:rPr>
        <w:t>.</w:t>
      </w:r>
      <w:bookmarkEnd w:id="595"/>
      <w:bookmarkEnd w:id="596"/>
      <w:bookmarkEnd w:id="597"/>
      <w:bookmarkEnd w:id="598"/>
      <w:r w:rsidR="00BF6D39" w:rsidRPr="00717D7E">
        <w:t xml:space="preserve">  </w:t>
      </w:r>
      <w:r w:rsidR="00672285">
        <w:t>Except as otherwise provided in</w:t>
      </w:r>
      <w:r w:rsidR="00AB0344" w:rsidRPr="00717D7E">
        <w:t xml:space="preserve"> Section </w:t>
      </w:r>
      <w:r w:rsidR="00A2658E" w:rsidRPr="00717D7E">
        <w:t>403</w:t>
      </w:r>
      <w:r w:rsidR="00AB0344" w:rsidRPr="00717D7E">
        <w:t>, if</w:t>
      </w:r>
      <w:r w:rsidR="009E4F90" w:rsidRPr="00717D7E">
        <w:t xml:space="preserve"> a landlord fails to comply </w:t>
      </w:r>
      <w:r w:rsidR="00AB0344" w:rsidRPr="00717D7E">
        <w:t>with the lease or Section 302, the tenant has the remedies under Section 402 if the tenant gives the landlord:</w:t>
      </w:r>
    </w:p>
    <w:p w14:paraId="599E35AB" w14:textId="77777777" w:rsidR="00AB0344" w:rsidRPr="00717D7E" w:rsidRDefault="00A752E3" w:rsidP="00D1626B">
      <w:pPr>
        <w:spacing w:line="480" w:lineRule="auto"/>
        <w:rPr>
          <w:rFonts w:cs="Times New Roman"/>
          <w:szCs w:val="24"/>
        </w:rPr>
      </w:pPr>
      <w:r w:rsidRPr="00717D7E">
        <w:rPr>
          <w:rFonts w:cs="Times New Roman"/>
          <w:szCs w:val="24"/>
        </w:rPr>
        <w:tab/>
      </w:r>
      <w:r w:rsidR="00AB0344" w:rsidRPr="00717D7E">
        <w:rPr>
          <w:rFonts w:cs="Times New Roman"/>
          <w:szCs w:val="24"/>
        </w:rPr>
        <w:t>(</w:t>
      </w:r>
      <w:r w:rsidR="00AF54EA" w:rsidRPr="00717D7E">
        <w:rPr>
          <w:rFonts w:cs="Times New Roman"/>
          <w:szCs w:val="24"/>
        </w:rPr>
        <w:t>1</w:t>
      </w:r>
      <w:r w:rsidR="00AB0344" w:rsidRPr="00717D7E">
        <w:rPr>
          <w:rFonts w:cs="Times New Roman"/>
          <w:szCs w:val="24"/>
        </w:rPr>
        <w:t>) notice in a record of the noncompliance; and</w:t>
      </w:r>
    </w:p>
    <w:p w14:paraId="599E35AC" w14:textId="77777777" w:rsidR="00AB0344" w:rsidRPr="00717D7E" w:rsidRDefault="00A752E3" w:rsidP="00D1626B">
      <w:pPr>
        <w:spacing w:line="480" w:lineRule="auto"/>
        <w:rPr>
          <w:rFonts w:cs="Times New Roman"/>
          <w:szCs w:val="24"/>
        </w:rPr>
      </w:pPr>
      <w:r w:rsidRPr="00717D7E">
        <w:rPr>
          <w:rFonts w:cs="Times New Roman"/>
          <w:szCs w:val="24"/>
        </w:rPr>
        <w:tab/>
      </w:r>
      <w:r w:rsidR="00AB0344" w:rsidRPr="00717D7E">
        <w:rPr>
          <w:rFonts w:cs="Times New Roman"/>
          <w:szCs w:val="24"/>
        </w:rPr>
        <w:t>(</w:t>
      </w:r>
      <w:r w:rsidR="00AF54EA" w:rsidRPr="00717D7E">
        <w:rPr>
          <w:rFonts w:cs="Times New Roman"/>
          <w:szCs w:val="24"/>
        </w:rPr>
        <w:t>2</w:t>
      </w:r>
      <w:r w:rsidR="00AB0344" w:rsidRPr="00717D7E">
        <w:rPr>
          <w:rFonts w:cs="Times New Roman"/>
          <w:szCs w:val="24"/>
        </w:rPr>
        <w:t xml:space="preserve">) an opportunity to remedy the noncompliance within the following periods: </w:t>
      </w:r>
    </w:p>
    <w:p w14:paraId="599E35AD" w14:textId="77777777" w:rsidR="00AB0344" w:rsidRPr="00717D7E" w:rsidRDefault="00A752E3" w:rsidP="00D1626B">
      <w:pPr>
        <w:spacing w:line="480" w:lineRule="auto"/>
        <w:rPr>
          <w:rFonts w:cs="Times New Roman"/>
          <w:szCs w:val="24"/>
        </w:rPr>
      </w:pPr>
      <w:r w:rsidRPr="00717D7E">
        <w:rPr>
          <w:rFonts w:cs="Times New Roman"/>
          <w:szCs w:val="24"/>
        </w:rPr>
        <w:tab/>
      </w:r>
      <w:r w:rsidR="00AB0344" w:rsidRPr="00717D7E">
        <w:rPr>
          <w:rFonts w:cs="Times New Roman"/>
          <w:szCs w:val="24"/>
        </w:rPr>
        <w:tab/>
        <w:t>(</w:t>
      </w:r>
      <w:r w:rsidR="00AF54EA" w:rsidRPr="00717D7E">
        <w:rPr>
          <w:rFonts w:cs="Times New Roman"/>
          <w:szCs w:val="24"/>
        </w:rPr>
        <w:t>A</w:t>
      </w:r>
      <w:r w:rsidR="00AB0344" w:rsidRPr="00717D7E">
        <w:rPr>
          <w:rFonts w:cs="Times New Roman"/>
          <w:szCs w:val="24"/>
        </w:rPr>
        <w:t xml:space="preserve">) subject to </w:t>
      </w:r>
      <w:r w:rsidR="009E4F90" w:rsidRPr="00717D7E">
        <w:rPr>
          <w:rFonts w:cs="Times New Roman"/>
          <w:szCs w:val="24"/>
        </w:rPr>
        <w:t>sub</w:t>
      </w:r>
      <w:r w:rsidR="00AB0344" w:rsidRPr="00717D7E">
        <w:rPr>
          <w:rFonts w:cs="Times New Roman"/>
          <w:szCs w:val="24"/>
        </w:rPr>
        <w:t>paragraph (B), not later than [14] days after the tenant g</w:t>
      </w:r>
      <w:r w:rsidR="009E4F90" w:rsidRPr="00717D7E">
        <w:rPr>
          <w:rFonts w:cs="Times New Roman"/>
          <w:szCs w:val="24"/>
        </w:rPr>
        <w:t>ave</w:t>
      </w:r>
      <w:r w:rsidR="00AB0344" w:rsidRPr="00717D7E">
        <w:rPr>
          <w:rFonts w:cs="Times New Roman"/>
          <w:szCs w:val="24"/>
        </w:rPr>
        <w:t xml:space="preserve"> the notice; and</w:t>
      </w:r>
    </w:p>
    <w:p w14:paraId="599E35AE" w14:textId="77777777" w:rsidR="00DC715C" w:rsidRPr="00717D7E" w:rsidRDefault="00A752E3" w:rsidP="00F945FC">
      <w:pPr>
        <w:spacing w:line="480" w:lineRule="auto"/>
        <w:rPr>
          <w:rFonts w:cs="Times New Roman"/>
          <w:szCs w:val="24"/>
        </w:rPr>
      </w:pPr>
      <w:r w:rsidRPr="00717D7E">
        <w:rPr>
          <w:rFonts w:cs="Times New Roman"/>
          <w:szCs w:val="24"/>
        </w:rPr>
        <w:tab/>
      </w:r>
      <w:r w:rsidRPr="00717D7E">
        <w:rPr>
          <w:rFonts w:cs="Times New Roman"/>
          <w:szCs w:val="24"/>
        </w:rPr>
        <w:tab/>
      </w:r>
      <w:r w:rsidR="00AB0344" w:rsidRPr="00717D7E">
        <w:rPr>
          <w:rFonts w:cs="Times New Roman"/>
          <w:szCs w:val="24"/>
        </w:rPr>
        <w:t>(</w:t>
      </w:r>
      <w:r w:rsidR="00AF54EA" w:rsidRPr="00717D7E">
        <w:rPr>
          <w:rFonts w:cs="Times New Roman"/>
          <w:szCs w:val="24"/>
        </w:rPr>
        <w:t>B</w:t>
      </w:r>
      <w:r w:rsidR="00AB0344" w:rsidRPr="00717D7E">
        <w:rPr>
          <w:rFonts w:cs="Times New Roman"/>
          <w:szCs w:val="24"/>
        </w:rPr>
        <w:t xml:space="preserve">) if the noncompliance involves failure to provide an essential service or </w:t>
      </w:r>
      <w:r w:rsidR="009C4DC0" w:rsidRPr="00717D7E">
        <w:rPr>
          <w:rFonts w:cs="Times New Roman"/>
          <w:szCs w:val="24"/>
        </w:rPr>
        <w:t xml:space="preserve">materially interferes with the health or safety of the tenant or </w:t>
      </w:r>
      <w:r w:rsidR="00514ED8" w:rsidRPr="00717D7E">
        <w:rPr>
          <w:rFonts w:cs="Times New Roman"/>
          <w:szCs w:val="24"/>
        </w:rPr>
        <w:t>immediate</w:t>
      </w:r>
      <w:r w:rsidR="009C4DC0" w:rsidRPr="00717D7E">
        <w:rPr>
          <w:rFonts w:cs="Times New Roman"/>
          <w:szCs w:val="24"/>
        </w:rPr>
        <w:t xml:space="preserve"> family</w:t>
      </w:r>
      <w:r w:rsidR="00AB0344" w:rsidRPr="00717D7E">
        <w:rPr>
          <w:rFonts w:cs="Times New Roman"/>
          <w:szCs w:val="24"/>
        </w:rPr>
        <w:t xml:space="preserve"> member, the landlord shall remedy the noncompliance </w:t>
      </w:r>
      <w:r w:rsidR="00CA10A8" w:rsidRPr="00717D7E">
        <w:rPr>
          <w:rFonts w:cs="Times New Roman"/>
          <w:szCs w:val="24"/>
        </w:rPr>
        <w:t xml:space="preserve">as soon as practicable </w:t>
      </w:r>
      <w:r w:rsidR="00AB0344" w:rsidRPr="00717D7E">
        <w:rPr>
          <w:rFonts w:cs="Times New Roman"/>
          <w:szCs w:val="24"/>
        </w:rPr>
        <w:t>but not later than [five] days after the tenant g</w:t>
      </w:r>
      <w:r w:rsidR="00832C4C" w:rsidRPr="00717D7E">
        <w:rPr>
          <w:rFonts w:cs="Times New Roman"/>
          <w:szCs w:val="24"/>
        </w:rPr>
        <w:t>ave</w:t>
      </w:r>
      <w:r w:rsidR="00AB0344" w:rsidRPr="00717D7E">
        <w:rPr>
          <w:rFonts w:cs="Times New Roman"/>
          <w:szCs w:val="24"/>
        </w:rPr>
        <w:t xml:space="preserve"> the notice.</w:t>
      </w:r>
    </w:p>
    <w:p w14:paraId="599E35AF" w14:textId="77777777" w:rsidR="00AB0344" w:rsidRPr="00717D7E" w:rsidRDefault="00AB0344" w:rsidP="00502F6D">
      <w:pPr>
        <w:pStyle w:val="Heading2"/>
      </w:pPr>
      <w:r w:rsidRPr="00717D7E">
        <w:tab/>
      </w:r>
      <w:bookmarkStart w:id="599" w:name="_Toc427830757"/>
      <w:bookmarkStart w:id="600" w:name="_Toc433195678"/>
      <w:bookmarkStart w:id="601" w:name="_Toc433195764"/>
      <w:bookmarkStart w:id="602" w:name="_Toc433197146"/>
      <w:r w:rsidRPr="00717D7E">
        <w:t xml:space="preserve">SECTION 402. </w:t>
      </w:r>
      <w:r w:rsidR="00057DB4" w:rsidRPr="00717D7E">
        <w:t xml:space="preserve"> </w:t>
      </w:r>
      <w:r w:rsidR="00557340" w:rsidRPr="00717D7E">
        <w:t xml:space="preserve">NONCOMPLIANCE BY LANDLORD; </w:t>
      </w:r>
      <w:r w:rsidRPr="00717D7E">
        <w:t>GENERAL</w:t>
      </w:r>
      <w:r w:rsidR="007E44C4" w:rsidRPr="00717D7E">
        <w:t>LY</w:t>
      </w:r>
      <w:r w:rsidR="00302BB6" w:rsidRPr="00717D7E">
        <w:t>.</w:t>
      </w:r>
      <w:bookmarkEnd w:id="599"/>
      <w:bookmarkEnd w:id="600"/>
      <w:bookmarkEnd w:id="601"/>
      <w:bookmarkEnd w:id="602"/>
    </w:p>
    <w:p w14:paraId="599E35B0" w14:textId="77777777" w:rsidR="00AB0344" w:rsidRPr="00717D7E" w:rsidRDefault="00D1626B" w:rsidP="00D1626B">
      <w:pPr>
        <w:spacing w:line="480" w:lineRule="auto"/>
        <w:rPr>
          <w:rFonts w:cs="Times New Roman"/>
          <w:szCs w:val="24"/>
        </w:rPr>
      </w:pPr>
      <w:r w:rsidRPr="00717D7E">
        <w:rPr>
          <w:rFonts w:cs="Times New Roman"/>
          <w:szCs w:val="24"/>
        </w:rPr>
        <w:tab/>
      </w:r>
      <w:r w:rsidR="00AB0344" w:rsidRPr="00717D7E">
        <w:rPr>
          <w:rFonts w:cs="Times New Roman"/>
          <w:szCs w:val="24"/>
        </w:rPr>
        <w:t xml:space="preserve">(a) </w:t>
      </w:r>
      <w:r w:rsidR="00672285">
        <w:rPr>
          <w:rFonts w:cs="Times New Roman"/>
          <w:szCs w:val="24"/>
        </w:rPr>
        <w:t>Except as otherwise provided in</w:t>
      </w:r>
      <w:r w:rsidR="00AB0344" w:rsidRPr="00717D7E">
        <w:rPr>
          <w:rFonts w:cs="Times New Roman"/>
          <w:szCs w:val="24"/>
        </w:rPr>
        <w:t xml:space="preserve"> </w:t>
      </w:r>
      <w:r w:rsidR="00AD4467" w:rsidRPr="00717D7E">
        <w:rPr>
          <w:rFonts w:cs="Times New Roman"/>
          <w:szCs w:val="24"/>
        </w:rPr>
        <w:t xml:space="preserve">Section </w:t>
      </w:r>
      <w:r w:rsidR="00A2658E" w:rsidRPr="00717D7E">
        <w:rPr>
          <w:rFonts w:cs="Times New Roman"/>
          <w:szCs w:val="24"/>
        </w:rPr>
        <w:t>403</w:t>
      </w:r>
      <w:r w:rsidR="00AB0344" w:rsidRPr="00717D7E">
        <w:rPr>
          <w:rFonts w:cs="Times New Roman"/>
          <w:szCs w:val="24"/>
        </w:rPr>
        <w:t xml:space="preserve">, if a landlord’s noncompliance with the lease or Section 302 </w:t>
      </w:r>
      <w:r w:rsidR="006C2101" w:rsidRPr="00717D7E">
        <w:rPr>
          <w:rFonts w:cs="Times New Roman"/>
          <w:szCs w:val="24"/>
        </w:rPr>
        <w:t xml:space="preserve">results in </w:t>
      </w:r>
      <w:r w:rsidR="00221146" w:rsidRPr="00717D7E">
        <w:rPr>
          <w:rFonts w:cs="Times New Roman"/>
          <w:szCs w:val="24"/>
        </w:rPr>
        <w:t>the tenant</w:t>
      </w:r>
      <w:r w:rsidR="006C2101" w:rsidRPr="00717D7E">
        <w:rPr>
          <w:rFonts w:cs="Times New Roman"/>
          <w:szCs w:val="24"/>
        </w:rPr>
        <w:t xml:space="preserve"> not receiving an </w:t>
      </w:r>
      <w:r w:rsidR="00221146" w:rsidRPr="00717D7E">
        <w:rPr>
          <w:rFonts w:cs="Times New Roman"/>
          <w:szCs w:val="24"/>
        </w:rPr>
        <w:t>essential service</w:t>
      </w:r>
      <w:r w:rsidR="007E44C4" w:rsidRPr="00717D7E">
        <w:rPr>
          <w:rFonts w:cs="Times New Roman"/>
          <w:szCs w:val="24"/>
        </w:rPr>
        <w:t>,</w:t>
      </w:r>
      <w:r w:rsidR="00221146" w:rsidRPr="00717D7E">
        <w:rPr>
          <w:rFonts w:cs="Times New Roman"/>
          <w:szCs w:val="24"/>
        </w:rPr>
        <w:t xml:space="preserve"> </w:t>
      </w:r>
      <w:r w:rsidR="00AB0344" w:rsidRPr="00717D7E">
        <w:rPr>
          <w:rFonts w:cs="Times New Roman"/>
          <w:szCs w:val="24"/>
        </w:rPr>
        <w:t xml:space="preserve">materially interferes with the </w:t>
      </w:r>
      <w:r w:rsidR="009C4DC0" w:rsidRPr="00717D7E">
        <w:rPr>
          <w:rFonts w:cs="Times New Roman"/>
          <w:szCs w:val="24"/>
        </w:rPr>
        <w:t xml:space="preserve">health or safety </w:t>
      </w:r>
      <w:r w:rsidR="00A30392" w:rsidRPr="00717D7E">
        <w:rPr>
          <w:rFonts w:cs="Times New Roman"/>
          <w:szCs w:val="24"/>
        </w:rPr>
        <w:t xml:space="preserve">of the tenant or </w:t>
      </w:r>
      <w:r w:rsidR="00514ED8" w:rsidRPr="00717D7E">
        <w:rPr>
          <w:rFonts w:cs="Times New Roman"/>
          <w:szCs w:val="24"/>
        </w:rPr>
        <w:t>immediate</w:t>
      </w:r>
      <w:r w:rsidR="00A30392" w:rsidRPr="00717D7E">
        <w:rPr>
          <w:rFonts w:cs="Times New Roman"/>
          <w:szCs w:val="24"/>
        </w:rPr>
        <w:t xml:space="preserve"> family member</w:t>
      </w:r>
      <w:r w:rsidR="007E44C4" w:rsidRPr="00717D7E">
        <w:rPr>
          <w:rFonts w:cs="Times New Roman"/>
          <w:szCs w:val="24"/>
        </w:rPr>
        <w:t>,</w:t>
      </w:r>
      <w:r w:rsidR="00A30392" w:rsidRPr="00717D7E">
        <w:rPr>
          <w:rFonts w:cs="Times New Roman"/>
          <w:szCs w:val="24"/>
        </w:rPr>
        <w:t xml:space="preserve"> or </w:t>
      </w:r>
      <w:r w:rsidR="00832C4C" w:rsidRPr="00717D7E">
        <w:rPr>
          <w:rFonts w:cs="Times New Roman"/>
          <w:szCs w:val="24"/>
        </w:rPr>
        <w:t xml:space="preserve">materially interferes with the </w:t>
      </w:r>
      <w:r w:rsidR="00AB0344" w:rsidRPr="00717D7E">
        <w:rPr>
          <w:rFonts w:cs="Times New Roman"/>
          <w:szCs w:val="24"/>
        </w:rPr>
        <w:t>use and enjoyment of the premises</w:t>
      </w:r>
      <w:r w:rsidR="00832C4C" w:rsidRPr="00717D7E">
        <w:rPr>
          <w:rFonts w:cs="Times New Roman"/>
          <w:szCs w:val="24"/>
        </w:rPr>
        <w:t xml:space="preserve"> by the tenant or </w:t>
      </w:r>
      <w:r w:rsidR="00514ED8" w:rsidRPr="00717D7E">
        <w:rPr>
          <w:rFonts w:cs="Times New Roman"/>
          <w:szCs w:val="24"/>
        </w:rPr>
        <w:t>immediate</w:t>
      </w:r>
      <w:r w:rsidR="00832C4C" w:rsidRPr="00717D7E">
        <w:rPr>
          <w:rFonts w:cs="Times New Roman"/>
          <w:szCs w:val="24"/>
        </w:rPr>
        <w:t xml:space="preserve"> family member</w:t>
      </w:r>
      <w:r w:rsidR="00A30392" w:rsidRPr="00717D7E">
        <w:rPr>
          <w:rFonts w:cs="Times New Roman"/>
          <w:szCs w:val="24"/>
        </w:rPr>
        <w:t xml:space="preserve"> a</w:t>
      </w:r>
      <w:r w:rsidR="00AB0344" w:rsidRPr="00717D7E">
        <w:rPr>
          <w:rFonts w:cs="Times New Roman"/>
          <w:szCs w:val="24"/>
        </w:rPr>
        <w:t xml:space="preserve">nd </w:t>
      </w:r>
      <w:r w:rsidR="007E44C4" w:rsidRPr="00717D7E">
        <w:rPr>
          <w:rFonts w:cs="Times New Roman"/>
          <w:szCs w:val="24"/>
        </w:rPr>
        <w:t xml:space="preserve">the noncompliance </w:t>
      </w:r>
      <w:r w:rsidR="00AB0344" w:rsidRPr="00717D7E">
        <w:rPr>
          <w:rFonts w:cs="Times New Roman"/>
          <w:szCs w:val="24"/>
        </w:rPr>
        <w:t xml:space="preserve">is not remedied during the applicable period </w:t>
      </w:r>
      <w:r w:rsidR="00832C4C" w:rsidRPr="00717D7E">
        <w:rPr>
          <w:rFonts w:cs="Times New Roman"/>
          <w:szCs w:val="24"/>
        </w:rPr>
        <w:t xml:space="preserve">specified </w:t>
      </w:r>
      <w:r w:rsidR="00AB0344" w:rsidRPr="00717D7E">
        <w:rPr>
          <w:rFonts w:cs="Times New Roman"/>
          <w:szCs w:val="24"/>
        </w:rPr>
        <w:t xml:space="preserve">in </w:t>
      </w:r>
      <w:r w:rsidR="00AD4467" w:rsidRPr="00717D7E">
        <w:rPr>
          <w:rFonts w:cs="Times New Roman"/>
          <w:szCs w:val="24"/>
        </w:rPr>
        <w:t>Section 401,</w:t>
      </w:r>
      <w:r w:rsidR="00AB0344" w:rsidRPr="00717D7E">
        <w:rPr>
          <w:rFonts w:cs="Times New Roman"/>
          <w:szCs w:val="24"/>
        </w:rPr>
        <w:t xml:space="preserve"> the tenant may: </w:t>
      </w:r>
    </w:p>
    <w:p w14:paraId="599E35B1" w14:textId="77777777" w:rsidR="00AB0344" w:rsidRPr="00717D7E" w:rsidRDefault="00D1626B" w:rsidP="00D1626B">
      <w:pPr>
        <w:spacing w:line="480" w:lineRule="auto"/>
        <w:rPr>
          <w:rFonts w:cs="Times New Roman"/>
          <w:szCs w:val="24"/>
        </w:rPr>
      </w:pPr>
      <w:r w:rsidRPr="00717D7E">
        <w:rPr>
          <w:rFonts w:cs="Times New Roman"/>
          <w:szCs w:val="24"/>
        </w:rPr>
        <w:tab/>
      </w:r>
      <w:r w:rsidRPr="00717D7E">
        <w:rPr>
          <w:rFonts w:cs="Times New Roman"/>
          <w:szCs w:val="24"/>
        </w:rPr>
        <w:tab/>
      </w:r>
      <w:r w:rsidR="00AB0344" w:rsidRPr="00717D7E">
        <w:rPr>
          <w:rFonts w:cs="Times New Roman"/>
          <w:szCs w:val="24"/>
        </w:rPr>
        <w:t>(1)</w:t>
      </w:r>
      <w:r w:rsidR="00AE6361" w:rsidRPr="00717D7E">
        <w:rPr>
          <w:rFonts w:cs="Times New Roman"/>
          <w:szCs w:val="24"/>
        </w:rPr>
        <w:t xml:space="preserve"> terminate the lease</w:t>
      </w:r>
      <w:r w:rsidR="007E44C4" w:rsidRPr="00717D7E">
        <w:rPr>
          <w:rFonts w:cs="Times New Roman"/>
          <w:szCs w:val="24"/>
        </w:rPr>
        <w:t>,</w:t>
      </w:r>
      <w:r w:rsidR="00AE6361" w:rsidRPr="00717D7E">
        <w:rPr>
          <w:rFonts w:cs="Times New Roman"/>
          <w:szCs w:val="24"/>
        </w:rPr>
        <w:t xml:space="preserve"> as provided in Section </w:t>
      </w:r>
      <w:r w:rsidR="00A2658E" w:rsidRPr="00717D7E">
        <w:rPr>
          <w:rFonts w:cs="Times New Roman"/>
          <w:szCs w:val="24"/>
        </w:rPr>
        <w:t>404</w:t>
      </w:r>
      <w:r w:rsidR="00AE6361" w:rsidRPr="00717D7E">
        <w:rPr>
          <w:rFonts w:cs="Times New Roman"/>
          <w:szCs w:val="24"/>
        </w:rPr>
        <w:t>;</w:t>
      </w:r>
      <w:r w:rsidR="00DF30F0" w:rsidRPr="00717D7E">
        <w:rPr>
          <w:rFonts w:cs="Times New Roman"/>
          <w:szCs w:val="24"/>
        </w:rPr>
        <w:t xml:space="preserve"> or</w:t>
      </w:r>
      <w:r w:rsidR="00AE6361" w:rsidRPr="00717D7E">
        <w:rPr>
          <w:rFonts w:cs="Times New Roman"/>
          <w:szCs w:val="24"/>
        </w:rPr>
        <w:t xml:space="preserve"> </w:t>
      </w:r>
      <w:r w:rsidR="00AB0344" w:rsidRPr="00717D7E">
        <w:rPr>
          <w:rFonts w:cs="Times New Roman"/>
          <w:szCs w:val="24"/>
        </w:rPr>
        <w:t xml:space="preserve"> </w:t>
      </w:r>
    </w:p>
    <w:p w14:paraId="599E35B2" w14:textId="77777777" w:rsidR="00AB0344" w:rsidRPr="00717D7E" w:rsidRDefault="00D1626B" w:rsidP="00D1626B">
      <w:pPr>
        <w:spacing w:line="480" w:lineRule="auto"/>
        <w:rPr>
          <w:rFonts w:cs="Times New Roman"/>
          <w:szCs w:val="24"/>
        </w:rPr>
      </w:pPr>
      <w:r w:rsidRPr="00717D7E">
        <w:rPr>
          <w:rFonts w:cs="Times New Roman"/>
          <w:szCs w:val="24"/>
        </w:rPr>
        <w:tab/>
      </w:r>
      <w:r w:rsidRPr="00717D7E">
        <w:rPr>
          <w:rFonts w:cs="Times New Roman"/>
          <w:szCs w:val="24"/>
        </w:rPr>
        <w:tab/>
      </w:r>
      <w:r w:rsidR="00AB0344" w:rsidRPr="00717D7E">
        <w:rPr>
          <w:rFonts w:cs="Times New Roman"/>
          <w:szCs w:val="24"/>
        </w:rPr>
        <w:t xml:space="preserve">(2) continue the lease and elect </w:t>
      </w:r>
      <w:r w:rsidR="00FA11AE" w:rsidRPr="00717D7E">
        <w:rPr>
          <w:rFonts w:cs="Times New Roman"/>
          <w:szCs w:val="24"/>
        </w:rPr>
        <w:t>one or more</w:t>
      </w:r>
      <w:r w:rsidR="005778A0" w:rsidRPr="00717D7E">
        <w:rPr>
          <w:rFonts w:cs="Times New Roman"/>
          <w:szCs w:val="24"/>
        </w:rPr>
        <w:t xml:space="preserve"> </w:t>
      </w:r>
      <w:r w:rsidR="00AB0344" w:rsidRPr="00717D7E">
        <w:rPr>
          <w:rFonts w:cs="Times New Roman"/>
          <w:szCs w:val="24"/>
        </w:rPr>
        <w:t>of the following remedies:</w:t>
      </w:r>
    </w:p>
    <w:p w14:paraId="599E35B3" w14:textId="77777777" w:rsidR="00AB0344" w:rsidRPr="00717D7E" w:rsidRDefault="00D1626B" w:rsidP="00D1626B">
      <w:pPr>
        <w:spacing w:line="480" w:lineRule="auto"/>
        <w:rPr>
          <w:rFonts w:cs="Times New Roman"/>
          <w:szCs w:val="24"/>
        </w:rPr>
      </w:pPr>
      <w:r w:rsidRPr="00717D7E">
        <w:rPr>
          <w:rFonts w:cs="Times New Roman"/>
          <w:szCs w:val="24"/>
        </w:rPr>
        <w:tab/>
      </w:r>
      <w:r w:rsidRPr="00717D7E">
        <w:rPr>
          <w:rFonts w:cs="Times New Roman"/>
          <w:szCs w:val="24"/>
        </w:rPr>
        <w:tab/>
      </w:r>
      <w:r w:rsidRPr="00717D7E">
        <w:rPr>
          <w:rFonts w:cs="Times New Roman"/>
          <w:szCs w:val="24"/>
        </w:rPr>
        <w:tab/>
      </w:r>
      <w:r w:rsidR="00AB0344" w:rsidRPr="00717D7E">
        <w:rPr>
          <w:rFonts w:cs="Times New Roman"/>
          <w:szCs w:val="24"/>
        </w:rPr>
        <w:t xml:space="preserve">(A) subject to Section </w:t>
      </w:r>
      <w:r w:rsidR="00E819B5" w:rsidRPr="00717D7E">
        <w:rPr>
          <w:rFonts w:cs="Times New Roman"/>
          <w:szCs w:val="24"/>
        </w:rPr>
        <w:t>408</w:t>
      </w:r>
      <w:r w:rsidR="00AB0344" w:rsidRPr="00717D7E">
        <w:rPr>
          <w:rFonts w:cs="Times New Roman"/>
          <w:szCs w:val="24"/>
        </w:rPr>
        <w:t xml:space="preserve">, withhold rent for the period of noncompliance </w:t>
      </w:r>
      <w:r w:rsidR="00AB0344" w:rsidRPr="00717D7E">
        <w:rPr>
          <w:rFonts w:cs="Times New Roman"/>
          <w:szCs w:val="24"/>
        </w:rPr>
        <w:lastRenderedPageBreak/>
        <w:t xml:space="preserve">beginning on the date the tenant gave notice under </w:t>
      </w:r>
      <w:r w:rsidR="002F50AB" w:rsidRPr="00717D7E">
        <w:rPr>
          <w:rFonts w:cs="Times New Roman"/>
          <w:szCs w:val="24"/>
        </w:rPr>
        <w:t>Section 401</w:t>
      </w:r>
      <w:r w:rsidR="00AB0344" w:rsidRPr="00717D7E">
        <w:rPr>
          <w:rFonts w:cs="Times New Roman"/>
          <w:szCs w:val="24"/>
        </w:rPr>
        <w:t xml:space="preserve">; </w:t>
      </w:r>
    </w:p>
    <w:p w14:paraId="599E35B4" w14:textId="77777777" w:rsidR="00AB0344" w:rsidRPr="00717D7E" w:rsidRDefault="00D1626B" w:rsidP="00D1626B">
      <w:pPr>
        <w:spacing w:line="480" w:lineRule="auto"/>
        <w:rPr>
          <w:rFonts w:cs="Times New Roman"/>
          <w:szCs w:val="24"/>
        </w:rPr>
      </w:pPr>
      <w:r w:rsidRPr="00717D7E">
        <w:rPr>
          <w:rFonts w:cs="Times New Roman"/>
          <w:szCs w:val="24"/>
        </w:rPr>
        <w:tab/>
      </w:r>
      <w:r w:rsidRPr="00717D7E">
        <w:rPr>
          <w:rFonts w:cs="Times New Roman"/>
          <w:szCs w:val="24"/>
        </w:rPr>
        <w:tab/>
      </w:r>
      <w:r w:rsidR="00AB0344" w:rsidRPr="00717D7E">
        <w:rPr>
          <w:rFonts w:cs="Times New Roman"/>
          <w:szCs w:val="24"/>
        </w:rPr>
        <w:tab/>
        <w:t xml:space="preserve">(B) </w:t>
      </w:r>
      <w:r w:rsidR="00672285">
        <w:rPr>
          <w:rFonts w:cs="Times New Roman"/>
          <w:szCs w:val="24"/>
        </w:rPr>
        <w:t xml:space="preserve">recover </w:t>
      </w:r>
      <w:r w:rsidR="00AB0344" w:rsidRPr="00717D7E">
        <w:rPr>
          <w:rFonts w:cs="Times New Roman"/>
          <w:szCs w:val="24"/>
        </w:rPr>
        <w:t>actual damages</w:t>
      </w:r>
      <w:r w:rsidR="005778A0" w:rsidRPr="00717D7E">
        <w:rPr>
          <w:rFonts w:cs="Times New Roman"/>
          <w:szCs w:val="24"/>
        </w:rPr>
        <w:t>;</w:t>
      </w:r>
      <w:r w:rsidR="00AB0344" w:rsidRPr="00717D7E">
        <w:rPr>
          <w:rStyle w:val="CommentReference"/>
          <w:rFonts w:eastAsia="ヒラギノ角ゴ Pro W3" w:cs="Times New Roman"/>
          <w:szCs w:val="24"/>
        </w:rPr>
        <w:t xml:space="preserve"> </w:t>
      </w:r>
    </w:p>
    <w:p w14:paraId="599E35B5" w14:textId="77777777" w:rsidR="00AB0344" w:rsidRPr="00717D7E" w:rsidRDefault="00D1626B" w:rsidP="00D1626B">
      <w:pPr>
        <w:spacing w:line="480" w:lineRule="auto"/>
        <w:rPr>
          <w:rFonts w:cs="Times New Roman"/>
          <w:szCs w:val="24"/>
        </w:rPr>
      </w:pPr>
      <w:r w:rsidRPr="00717D7E">
        <w:rPr>
          <w:rFonts w:cs="Times New Roman"/>
          <w:szCs w:val="24"/>
        </w:rPr>
        <w:tab/>
      </w:r>
      <w:r w:rsidRPr="00717D7E">
        <w:rPr>
          <w:rFonts w:cs="Times New Roman"/>
          <w:szCs w:val="24"/>
        </w:rPr>
        <w:tab/>
      </w:r>
      <w:r w:rsidR="00AB0344" w:rsidRPr="00717D7E">
        <w:rPr>
          <w:rFonts w:cs="Times New Roman"/>
          <w:szCs w:val="24"/>
        </w:rPr>
        <w:tab/>
        <w:t xml:space="preserve">(C) </w:t>
      </w:r>
      <w:r w:rsidR="00672285">
        <w:rPr>
          <w:rFonts w:cs="Times New Roman"/>
          <w:szCs w:val="24"/>
        </w:rPr>
        <w:t xml:space="preserve">obtain </w:t>
      </w:r>
      <w:r w:rsidR="00AB0344" w:rsidRPr="00717D7E">
        <w:rPr>
          <w:rFonts w:cs="Times New Roman"/>
          <w:szCs w:val="24"/>
        </w:rPr>
        <w:t>injunctive relief, specific performance, or other equitable relief;</w:t>
      </w:r>
    </w:p>
    <w:p w14:paraId="599E35B6" w14:textId="77777777" w:rsidR="00AB0344" w:rsidRPr="00717D7E" w:rsidRDefault="00D1626B" w:rsidP="00D1626B">
      <w:pPr>
        <w:spacing w:line="480" w:lineRule="auto"/>
        <w:rPr>
          <w:rFonts w:cs="Times New Roman"/>
          <w:szCs w:val="24"/>
        </w:rPr>
      </w:pPr>
      <w:r w:rsidRPr="00717D7E">
        <w:rPr>
          <w:rFonts w:cs="Times New Roman"/>
          <w:szCs w:val="24"/>
        </w:rPr>
        <w:tab/>
      </w:r>
      <w:r w:rsidRPr="00717D7E">
        <w:rPr>
          <w:rFonts w:cs="Times New Roman"/>
          <w:szCs w:val="24"/>
        </w:rPr>
        <w:tab/>
      </w:r>
      <w:r w:rsidR="00AB0344" w:rsidRPr="00717D7E">
        <w:rPr>
          <w:rFonts w:cs="Times New Roman"/>
          <w:szCs w:val="24"/>
        </w:rPr>
        <w:tab/>
        <w:t>(D) make repairs and deduct the cost from the rent</w:t>
      </w:r>
      <w:r w:rsidR="007E44C4" w:rsidRPr="00717D7E">
        <w:rPr>
          <w:rFonts w:cs="Times New Roman"/>
          <w:szCs w:val="24"/>
        </w:rPr>
        <w:t>,</w:t>
      </w:r>
      <w:r w:rsidR="00065D89" w:rsidRPr="00717D7E">
        <w:rPr>
          <w:rFonts w:cs="Times New Roman"/>
          <w:szCs w:val="24"/>
        </w:rPr>
        <w:t xml:space="preserve"> as provided in Section 40</w:t>
      </w:r>
      <w:r w:rsidR="00E819B5" w:rsidRPr="00717D7E">
        <w:rPr>
          <w:rFonts w:cs="Times New Roman"/>
          <w:szCs w:val="24"/>
        </w:rPr>
        <w:t>6</w:t>
      </w:r>
      <w:r w:rsidR="00AB0344" w:rsidRPr="00717D7E">
        <w:rPr>
          <w:rFonts w:cs="Times New Roman"/>
          <w:szCs w:val="24"/>
        </w:rPr>
        <w:t>; or</w:t>
      </w:r>
    </w:p>
    <w:p w14:paraId="599E35B7" w14:textId="77777777" w:rsidR="00AB0344" w:rsidRPr="00717D7E" w:rsidRDefault="00D1626B" w:rsidP="00D1626B">
      <w:pPr>
        <w:spacing w:line="480" w:lineRule="auto"/>
        <w:rPr>
          <w:rFonts w:cs="Times New Roman"/>
          <w:szCs w:val="24"/>
        </w:rPr>
      </w:pPr>
      <w:r w:rsidRPr="00717D7E">
        <w:rPr>
          <w:rFonts w:cs="Times New Roman"/>
          <w:szCs w:val="24"/>
        </w:rPr>
        <w:tab/>
      </w:r>
      <w:r w:rsidRPr="00717D7E">
        <w:rPr>
          <w:rFonts w:cs="Times New Roman"/>
          <w:szCs w:val="24"/>
        </w:rPr>
        <w:tab/>
      </w:r>
      <w:r w:rsidR="00AB0344" w:rsidRPr="00717D7E">
        <w:rPr>
          <w:rFonts w:cs="Times New Roman"/>
          <w:szCs w:val="24"/>
        </w:rPr>
        <w:tab/>
        <w:t>(E) secure an essential service</w:t>
      </w:r>
      <w:r w:rsidR="007E44C4" w:rsidRPr="00717D7E">
        <w:rPr>
          <w:rFonts w:cs="Times New Roman"/>
          <w:szCs w:val="24"/>
        </w:rPr>
        <w:t xml:space="preserve"> </w:t>
      </w:r>
      <w:r w:rsidR="00AB0344" w:rsidRPr="00717D7E">
        <w:rPr>
          <w:rFonts w:cs="Times New Roman"/>
          <w:szCs w:val="24"/>
        </w:rPr>
        <w:t>the landlord is obligated to provide or comparable substitute housing during the period of noncompliance</w:t>
      </w:r>
      <w:r w:rsidR="007E44C4" w:rsidRPr="00717D7E">
        <w:rPr>
          <w:rFonts w:cs="Times New Roman"/>
          <w:szCs w:val="24"/>
        </w:rPr>
        <w:t>,</w:t>
      </w:r>
      <w:r w:rsidR="00065D89" w:rsidRPr="00717D7E">
        <w:rPr>
          <w:rFonts w:cs="Times New Roman"/>
          <w:szCs w:val="24"/>
        </w:rPr>
        <w:t xml:space="preserve"> as provided in Section 40</w:t>
      </w:r>
      <w:r w:rsidR="00E819B5" w:rsidRPr="00717D7E">
        <w:rPr>
          <w:rFonts w:cs="Times New Roman"/>
          <w:szCs w:val="24"/>
        </w:rPr>
        <w:t>7</w:t>
      </w:r>
      <w:r w:rsidR="00AB0344" w:rsidRPr="00717D7E">
        <w:rPr>
          <w:rFonts w:cs="Times New Roman"/>
          <w:szCs w:val="24"/>
        </w:rPr>
        <w:t>.</w:t>
      </w:r>
    </w:p>
    <w:p w14:paraId="599E35B8" w14:textId="77777777" w:rsidR="00AB0344" w:rsidRPr="00717D7E" w:rsidRDefault="00AB0344" w:rsidP="00D1626B">
      <w:pPr>
        <w:spacing w:line="480" w:lineRule="auto"/>
        <w:rPr>
          <w:rFonts w:cs="Times New Roman"/>
          <w:szCs w:val="24"/>
        </w:rPr>
      </w:pPr>
      <w:r w:rsidRPr="00717D7E">
        <w:rPr>
          <w:rFonts w:cs="Times New Roman"/>
          <w:szCs w:val="24"/>
        </w:rPr>
        <w:tab/>
        <w:t>(</w:t>
      </w:r>
      <w:r w:rsidR="00DF30F0" w:rsidRPr="00717D7E">
        <w:rPr>
          <w:rFonts w:cs="Times New Roman"/>
          <w:szCs w:val="24"/>
        </w:rPr>
        <w:t>b</w:t>
      </w:r>
      <w:r w:rsidRPr="00717D7E">
        <w:rPr>
          <w:rFonts w:cs="Times New Roman"/>
          <w:szCs w:val="24"/>
        </w:rPr>
        <w:t xml:space="preserve">) If a landlord’s noncompliance with the lease or Section 302 does not materially interfere with </w:t>
      </w:r>
      <w:r w:rsidR="005778A0" w:rsidRPr="00717D7E">
        <w:rPr>
          <w:rFonts w:cs="Times New Roman"/>
          <w:szCs w:val="24"/>
        </w:rPr>
        <w:t xml:space="preserve">the health </w:t>
      </w:r>
      <w:r w:rsidR="00EC1B74" w:rsidRPr="00717D7E">
        <w:rPr>
          <w:rFonts w:cs="Times New Roman"/>
          <w:szCs w:val="24"/>
        </w:rPr>
        <w:t xml:space="preserve">or </w:t>
      </w:r>
      <w:r w:rsidR="005778A0" w:rsidRPr="00717D7E">
        <w:rPr>
          <w:rFonts w:cs="Times New Roman"/>
          <w:szCs w:val="24"/>
        </w:rPr>
        <w:t xml:space="preserve">safety of the tenant or </w:t>
      </w:r>
      <w:r w:rsidR="00514ED8" w:rsidRPr="00717D7E">
        <w:rPr>
          <w:rFonts w:cs="Times New Roman"/>
          <w:szCs w:val="24"/>
        </w:rPr>
        <w:t>immediate</w:t>
      </w:r>
      <w:r w:rsidR="005778A0" w:rsidRPr="00717D7E">
        <w:rPr>
          <w:rFonts w:cs="Times New Roman"/>
          <w:szCs w:val="24"/>
        </w:rPr>
        <w:t xml:space="preserve"> family member or </w:t>
      </w:r>
      <w:r w:rsidR="00A320E0" w:rsidRPr="00717D7E">
        <w:rPr>
          <w:rFonts w:cs="Times New Roman"/>
          <w:szCs w:val="24"/>
        </w:rPr>
        <w:t>the</w:t>
      </w:r>
      <w:r w:rsidRPr="00717D7E">
        <w:rPr>
          <w:rFonts w:cs="Times New Roman"/>
          <w:szCs w:val="24"/>
        </w:rPr>
        <w:t xml:space="preserve"> use and enjoyment of the premises</w:t>
      </w:r>
      <w:r w:rsidR="00A320E0" w:rsidRPr="00717D7E">
        <w:rPr>
          <w:rFonts w:cs="Times New Roman"/>
          <w:szCs w:val="24"/>
        </w:rPr>
        <w:t xml:space="preserve"> by the tenant or </w:t>
      </w:r>
      <w:r w:rsidR="007E44C4" w:rsidRPr="00717D7E">
        <w:rPr>
          <w:rFonts w:cs="Times New Roman"/>
          <w:szCs w:val="24"/>
        </w:rPr>
        <w:t>i</w:t>
      </w:r>
      <w:r w:rsidR="00A320E0" w:rsidRPr="00717D7E">
        <w:rPr>
          <w:rFonts w:cs="Times New Roman"/>
          <w:szCs w:val="24"/>
        </w:rPr>
        <w:t>mmediate family member</w:t>
      </w:r>
      <w:r w:rsidRPr="00717D7E">
        <w:rPr>
          <w:rFonts w:cs="Times New Roman"/>
          <w:szCs w:val="24"/>
        </w:rPr>
        <w:t xml:space="preserve">, the tenant </w:t>
      </w:r>
      <w:r w:rsidR="007E44C4" w:rsidRPr="00717D7E">
        <w:rPr>
          <w:rFonts w:cs="Times New Roman"/>
          <w:szCs w:val="24"/>
        </w:rPr>
        <w:t xml:space="preserve">may elect one or more of </w:t>
      </w:r>
      <w:r w:rsidRPr="00717D7E">
        <w:rPr>
          <w:rFonts w:cs="Times New Roman"/>
          <w:szCs w:val="24"/>
        </w:rPr>
        <w:t xml:space="preserve">the remedies provided in subsection (a)(2)(B), (C), and (D). </w:t>
      </w:r>
    </w:p>
    <w:p w14:paraId="599E35B9" w14:textId="77777777" w:rsidR="00AB0344" w:rsidRPr="00717D7E" w:rsidRDefault="00AB0344" w:rsidP="00D1626B">
      <w:pPr>
        <w:spacing w:line="480" w:lineRule="auto"/>
        <w:rPr>
          <w:rFonts w:cs="Times New Roman"/>
          <w:szCs w:val="24"/>
        </w:rPr>
      </w:pPr>
      <w:r w:rsidRPr="00717D7E">
        <w:rPr>
          <w:rFonts w:cs="Times New Roman"/>
          <w:szCs w:val="24"/>
        </w:rPr>
        <w:tab/>
        <w:t>(</w:t>
      </w:r>
      <w:r w:rsidR="00DF30F0" w:rsidRPr="00717D7E">
        <w:rPr>
          <w:rFonts w:cs="Times New Roman"/>
          <w:szCs w:val="24"/>
        </w:rPr>
        <w:t>c</w:t>
      </w:r>
      <w:r w:rsidRPr="00717D7E">
        <w:rPr>
          <w:rFonts w:cs="Times New Roman"/>
          <w:szCs w:val="24"/>
        </w:rPr>
        <w:t xml:space="preserve">) </w:t>
      </w:r>
      <w:r w:rsidR="00A320E0" w:rsidRPr="00717D7E">
        <w:rPr>
          <w:rFonts w:cs="Times New Roman"/>
          <w:szCs w:val="24"/>
        </w:rPr>
        <w:t>A</w:t>
      </w:r>
      <w:r w:rsidRPr="00717D7E">
        <w:rPr>
          <w:rFonts w:cs="Times New Roman"/>
          <w:szCs w:val="24"/>
        </w:rPr>
        <w:t xml:space="preserve"> tenant </w:t>
      </w:r>
      <w:r w:rsidR="00854868" w:rsidRPr="00717D7E">
        <w:rPr>
          <w:rFonts w:cs="Times New Roman"/>
          <w:szCs w:val="24"/>
        </w:rPr>
        <w:t xml:space="preserve">is not entitled to </w:t>
      </w:r>
      <w:r w:rsidRPr="00717D7E">
        <w:rPr>
          <w:rFonts w:cs="Times New Roman"/>
          <w:szCs w:val="24"/>
        </w:rPr>
        <w:t>a remedy under this section to the extent:</w:t>
      </w:r>
    </w:p>
    <w:p w14:paraId="599E35BA" w14:textId="77777777" w:rsidR="008F7819" w:rsidRPr="00717D7E" w:rsidRDefault="00AB0344" w:rsidP="00D1626B">
      <w:pPr>
        <w:spacing w:line="480" w:lineRule="auto"/>
        <w:rPr>
          <w:rFonts w:cs="Times New Roman"/>
          <w:szCs w:val="24"/>
        </w:rPr>
      </w:pPr>
      <w:r w:rsidRPr="00717D7E">
        <w:rPr>
          <w:rFonts w:cs="Times New Roman"/>
          <w:szCs w:val="24"/>
        </w:rPr>
        <w:tab/>
      </w:r>
      <w:r w:rsidRPr="00717D7E">
        <w:rPr>
          <w:rFonts w:cs="Times New Roman"/>
          <w:szCs w:val="24"/>
        </w:rPr>
        <w:tab/>
        <w:t xml:space="preserve">(1) the landlord’s noncompliance was caused by </w:t>
      </w:r>
      <w:r w:rsidR="00672285">
        <w:rPr>
          <w:rFonts w:cs="Times New Roman"/>
          <w:szCs w:val="24"/>
        </w:rPr>
        <w:t>an</w:t>
      </w:r>
      <w:r w:rsidR="00672285" w:rsidRPr="00717D7E">
        <w:rPr>
          <w:rFonts w:cs="Times New Roman"/>
          <w:szCs w:val="24"/>
        </w:rPr>
        <w:t xml:space="preserve"> </w:t>
      </w:r>
      <w:r w:rsidRPr="00717D7E">
        <w:rPr>
          <w:rFonts w:cs="Times New Roman"/>
          <w:szCs w:val="24"/>
        </w:rPr>
        <w:t>act or omission of the tenant, immediate family member, or</w:t>
      </w:r>
      <w:r w:rsidR="007E44C4" w:rsidRPr="00717D7E">
        <w:rPr>
          <w:rFonts w:cs="Times New Roman"/>
          <w:szCs w:val="24"/>
        </w:rPr>
        <w:t xml:space="preserve"> </w:t>
      </w:r>
      <w:r w:rsidR="00C76F4F" w:rsidRPr="00717D7E">
        <w:rPr>
          <w:rFonts w:cs="Times New Roman"/>
          <w:szCs w:val="24"/>
        </w:rPr>
        <w:t>guest;</w:t>
      </w:r>
      <w:r w:rsidR="00945F33" w:rsidRPr="00717D7E">
        <w:rPr>
          <w:rFonts w:cs="Times New Roman"/>
          <w:szCs w:val="24"/>
        </w:rPr>
        <w:t xml:space="preserve"> </w:t>
      </w:r>
      <w:r w:rsidR="00C76F4F" w:rsidRPr="00717D7E">
        <w:rPr>
          <w:rFonts w:cs="Times New Roman"/>
          <w:szCs w:val="24"/>
        </w:rPr>
        <w:t>or</w:t>
      </w:r>
    </w:p>
    <w:p w14:paraId="599E35BB" w14:textId="77777777" w:rsidR="003E7EA9" w:rsidRPr="00717D7E" w:rsidRDefault="00AB0344" w:rsidP="00F945FC">
      <w:pPr>
        <w:spacing w:line="480" w:lineRule="auto"/>
        <w:rPr>
          <w:szCs w:val="24"/>
        </w:rPr>
      </w:pPr>
      <w:r w:rsidRPr="00717D7E">
        <w:rPr>
          <w:rFonts w:cs="Times New Roman"/>
          <w:szCs w:val="24"/>
        </w:rPr>
        <w:tab/>
      </w:r>
      <w:r w:rsidRPr="00717D7E">
        <w:rPr>
          <w:rFonts w:cs="Times New Roman"/>
          <w:szCs w:val="24"/>
        </w:rPr>
        <w:tab/>
        <w:t>(2) the tenant</w:t>
      </w:r>
      <w:r w:rsidR="007E44C4" w:rsidRPr="00717D7E">
        <w:rPr>
          <w:rFonts w:cs="Times New Roman"/>
          <w:szCs w:val="24"/>
        </w:rPr>
        <w:t>, immediate family member, or guest</w:t>
      </w:r>
      <w:r w:rsidRPr="00717D7E">
        <w:rPr>
          <w:rFonts w:cs="Times New Roman"/>
          <w:szCs w:val="24"/>
        </w:rPr>
        <w:t xml:space="preserve"> prevented the landlord from having access to the dwelling unit to </w:t>
      </w:r>
      <w:r w:rsidR="00672285">
        <w:rPr>
          <w:rFonts w:cs="Times New Roman"/>
          <w:szCs w:val="24"/>
        </w:rPr>
        <w:t>remedy</w:t>
      </w:r>
      <w:r w:rsidR="00832C4C" w:rsidRPr="00717D7E">
        <w:rPr>
          <w:rFonts w:cs="Times New Roman"/>
          <w:szCs w:val="24"/>
        </w:rPr>
        <w:t xml:space="preserve"> t</w:t>
      </w:r>
      <w:r w:rsidRPr="00717D7E">
        <w:rPr>
          <w:rFonts w:cs="Times New Roman"/>
          <w:szCs w:val="24"/>
        </w:rPr>
        <w:t xml:space="preserve">he act or omission described in the notice under </w:t>
      </w:r>
      <w:r w:rsidR="0020555C" w:rsidRPr="00717D7E">
        <w:rPr>
          <w:rFonts w:cs="Times New Roman"/>
          <w:szCs w:val="24"/>
        </w:rPr>
        <w:t>Section 401</w:t>
      </w:r>
      <w:r w:rsidRPr="00717D7E">
        <w:rPr>
          <w:rFonts w:cs="Times New Roman"/>
          <w:szCs w:val="24"/>
        </w:rPr>
        <w:t>.</w:t>
      </w:r>
    </w:p>
    <w:p w14:paraId="599E35BC" w14:textId="77777777" w:rsidR="003E7EA9" w:rsidRPr="00717D7E" w:rsidRDefault="003E7EA9" w:rsidP="00502F6D">
      <w:pPr>
        <w:pStyle w:val="Heading2"/>
      </w:pPr>
      <w:r w:rsidRPr="00717D7E">
        <w:tab/>
      </w:r>
      <w:bookmarkStart w:id="603" w:name="_Toc427830758"/>
      <w:bookmarkStart w:id="604" w:name="_Toc433195679"/>
      <w:bookmarkStart w:id="605" w:name="_Toc433195765"/>
      <w:bookmarkStart w:id="606" w:name="_Toc433197147"/>
      <w:r w:rsidRPr="00717D7E">
        <w:t>SECTION 403. LIMITATIONS ON REMEDIES.</w:t>
      </w:r>
      <w:bookmarkEnd w:id="603"/>
      <w:bookmarkEnd w:id="604"/>
      <w:bookmarkEnd w:id="605"/>
      <w:bookmarkEnd w:id="606"/>
    </w:p>
    <w:p w14:paraId="599E35BD" w14:textId="77777777" w:rsidR="003E7EA9" w:rsidRPr="00717D7E" w:rsidRDefault="003E7EA9" w:rsidP="003E7EA9">
      <w:pPr>
        <w:spacing w:line="480" w:lineRule="auto"/>
        <w:rPr>
          <w:rFonts w:cs="Times New Roman"/>
          <w:szCs w:val="24"/>
        </w:rPr>
      </w:pPr>
      <w:r w:rsidRPr="00717D7E">
        <w:rPr>
          <w:rFonts w:cs="Times New Roman"/>
          <w:szCs w:val="24"/>
        </w:rPr>
        <w:tab/>
        <w:t xml:space="preserve">(a) If a dwelling unit or </w:t>
      </w:r>
      <w:r w:rsidR="001C52F7">
        <w:rPr>
          <w:rFonts w:cs="Times New Roman"/>
          <w:szCs w:val="24"/>
        </w:rPr>
        <w:t xml:space="preserve">other part of </w:t>
      </w:r>
      <w:r w:rsidRPr="00717D7E">
        <w:rPr>
          <w:rFonts w:cs="Times New Roman"/>
          <w:szCs w:val="24"/>
        </w:rPr>
        <w:t xml:space="preserve">the premises </w:t>
      </w:r>
      <w:r w:rsidR="00263B9D">
        <w:rPr>
          <w:rFonts w:cs="Times New Roman"/>
          <w:szCs w:val="24"/>
        </w:rPr>
        <w:t>is</w:t>
      </w:r>
      <w:r w:rsidR="00263B9D" w:rsidRPr="00717D7E">
        <w:rPr>
          <w:rFonts w:cs="Times New Roman"/>
          <w:szCs w:val="24"/>
        </w:rPr>
        <w:t xml:space="preserve"> </w:t>
      </w:r>
      <w:r w:rsidRPr="00717D7E">
        <w:rPr>
          <w:rFonts w:cs="Times New Roman"/>
          <w:szCs w:val="24"/>
        </w:rPr>
        <w:t>substantially damaged or destroyed by a fire, other casualty, or natural disaster and:</w:t>
      </w:r>
    </w:p>
    <w:p w14:paraId="599E35BE" w14:textId="77777777" w:rsidR="003E7EA9" w:rsidRPr="00717D7E" w:rsidRDefault="003E7EA9" w:rsidP="003E7EA9">
      <w:pPr>
        <w:spacing w:line="480" w:lineRule="auto"/>
        <w:rPr>
          <w:rFonts w:cs="Times New Roman"/>
          <w:szCs w:val="24"/>
        </w:rPr>
      </w:pPr>
      <w:r w:rsidRPr="00717D7E">
        <w:rPr>
          <w:rFonts w:cs="Times New Roman"/>
          <w:szCs w:val="24"/>
        </w:rPr>
        <w:tab/>
      </w:r>
      <w:r w:rsidRPr="00717D7E">
        <w:rPr>
          <w:rFonts w:cs="Times New Roman"/>
          <w:szCs w:val="24"/>
        </w:rPr>
        <w:tab/>
        <w:t xml:space="preserve">(1) the unit or </w:t>
      </w:r>
      <w:r w:rsidR="001C52F7">
        <w:rPr>
          <w:rFonts w:cs="Times New Roman"/>
          <w:szCs w:val="24"/>
        </w:rPr>
        <w:t xml:space="preserve">other part of the </w:t>
      </w:r>
      <w:r w:rsidRPr="00717D7E">
        <w:rPr>
          <w:rFonts w:cs="Times New Roman"/>
          <w:szCs w:val="24"/>
        </w:rPr>
        <w:t xml:space="preserve">premises </w:t>
      </w:r>
      <w:r w:rsidR="001C52F7">
        <w:rPr>
          <w:rFonts w:cs="Times New Roman"/>
          <w:szCs w:val="24"/>
        </w:rPr>
        <w:t>is</w:t>
      </w:r>
      <w:r w:rsidR="001C52F7" w:rsidRPr="00717D7E">
        <w:rPr>
          <w:rFonts w:cs="Times New Roman"/>
          <w:szCs w:val="24"/>
        </w:rPr>
        <w:t xml:space="preserve"> </w:t>
      </w:r>
      <w:r w:rsidRPr="00717D7E">
        <w:rPr>
          <w:rFonts w:cs="Times New Roman"/>
          <w:szCs w:val="24"/>
        </w:rPr>
        <w:t xml:space="preserve">uninhabitable or inaccessible or continued occupancy of the unit is unlawful, the tenant may vacate the unit immediately and, not later than [14] days after vacating the unit, give the landlord notice in a record of the tenant's </w:t>
      </w:r>
      <w:r w:rsidRPr="00717D7E">
        <w:rPr>
          <w:rFonts w:cs="Times New Roman"/>
          <w:szCs w:val="24"/>
        </w:rPr>
        <w:lastRenderedPageBreak/>
        <w:t xml:space="preserve">intent to terminate the lease, in which case the lease terminates as of the date the tenant </w:t>
      </w:r>
      <w:r w:rsidR="001C52F7" w:rsidRPr="00717D7E">
        <w:rPr>
          <w:rFonts w:cs="Times New Roman"/>
          <w:szCs w:val="24"/>
        </w:rPr>
        <w:t>vacate</w:t>
      </w:r>
      <w:r w:rsidR="001C52F7">
        <w:rPr>
          <w:rFonts w:cs="Times New Roman"/>
          <w:szCs w:val="24"/>
        </w:rPr>
        <w:t>s</w:t>
      </w:r>
      <w:r w:rsidR="001C52F7" w:rsidRPr="00717D7E">
        <w:rPr>
          <w:rFonts w:cs="Times New Roman"/>
          <w:szCs w:val="24"/>
        </w:rPr>
        <w:t xml:space="preserve"> </w:t>
      </w:r>
      <w:r w:rsidRPr="00717D7E">
        <w:rPr>
          <w:rFonts w:cs="Times New Roman"/>
          <w:szCs w:val="24"/>
        </w:rPr>
        <w:t>the unit; or</w:t>
      </w:r>
    </w:p>
    <w:p w14:paraId="599E35BF" w14:textId="77777777" w:rsidR="003E7EA9" w:rsidRPr="00717D7E" w:rsidRDefault="003E7EA9" w:rsidP="003E7EA9">
      <w:pPr>
        <w:spacing w:line="480" w:lineRule="auto"/>
        <w:rPr>
          <w:rFonts w:cs="Times New Roman"/>
          <w:szCs w:val="24"/>
        </w:rPr>
      </w:pPr>
      <w:r w:rsidRPr="00717D7E">
        <w:rPr>
          <w:rFonts w:cs="Times New Roman"/>
          <w:szCs w:val="24"/>
        </w:rPr>
        <w:tab/>
      </w:r>
      <w:r w:rsidRPr="00717D7E">
        <w:rPr>
          <w:rFonts w:cs="Times New Roman"/>
          <w:szCs w:val="24"/>
        </w:rPr>
        <w:tab/>
        <w:t xml:space="preserve">(2) </w:t>
      </w:r>
      <w:r w:rsidR="001C52F7">
        <w:rPr>
          <w:rFonts w:cs="Times New Roman"/>
          <w:szCs w:val="24"/>
        </w:rPr>
        <w:t xml:space="preserve">if </w:t>
      </w:r>
      <w:r w:rsidRPr="00717D7E">
        <w:rPr>
          <w:rFonts w:cs="Times New Roman"/>
          <w:szCs w:val="24"/>
        </w:rPr>
        <w:t xml:space="preserve">continued occupancy of the unit is lawful, subject to the landlord’s right to terminate the lease under </w:t>
      </w:r>
      <w:r w:rsidR="001C52F7">
        <w:rPr>
          <w:rFonts w:cs="Times New Roman"/>
          <w:szCs w:val="24"/>
        </w:rPr>
        <w:t>subsection</w:t>
      </w:r>
      <w:r w:rsidR="001C52F7" w:rsidRPr="00717D7E">
        <w:rPr>
          <w:rFonts w:cs="Times New Roman"/>
          <w:szCs w:val="24"/>
        </w:rPr>
        <w:t xml:space="preserve"> </w:t>
      </w:r>
      <w:r w:rsidRPr="00717D7E">
        <w:rPr>
          <w:rFonts w:cs="Times New Roman"/>
          <w:szCs w:val="24"/>
        </w:rPr>
        <w:t>(b), the tenant</w:t>
      </w:r>
      <w:r w:rsidR="001C52F7">
        <w:rPr>
          <w:rFonts w:cs="Times New Roman"/>
          <w:szCs w:val="24"/>
        </w:rPr>
        <w:t>,</w:t>
      </w:r>
      <w:r w:rsidRPr="00717D7E">
        <w:rPr>
          <w:rFonts w:cs="Times New Roman"/>
          <w:szCs w:val="24"/>
        </w:rPr>
        <w:t xml:space="preserve"> </w:t>
      </w:r>
      <w:r w:rsidR="001C52F7" w:rsidRPr="00717D7E">
        <w:rPr>
          <w:rFonts w:cs="Times New Roman"/>
          <w:szCs w:val="24"/>
        </w:rPr>
        <w:t>after complying with Section 401</w:t>
      </w:r>
      <w:r w:rsidR="001C52F7">
        <w:rPr>
          <w:rFonts w:cs="Times New Roman"/>
          <w:szCs w:val="24"/>
        </w:rPr>
        <w:t xml:space="preserve">, </w:t>
      </w:r>
      <w:r w:rsidRPr="00717D7E">
        <w:rPr>
          <w:rFonts w:cs="Times New Roman"/>
          <w:szCs w:val="24"/>
        </w:rPr>
        <w:t>may continue the lease and seek the remedies provided in Section 402(a)(2)(A), (B), (C), and (D).</w:t>
      </w:r>
    </w:p>
    <w:p w14:paraId="599E35C0" w14:textId="77777777" w:rsidR="003E7EA9" w:rsidRPr="00717D7E" w:rsidRDefault="003E7EA9" w:rsidP="003E7EA9">
      <w:pPr>
        <w:spacing w:line="480" w:lineRule="auto"/>
        <w:rPr>
          <w:rFonts w:cs="Times New Roman"/>
          <w:szCs w:val="24"/>
        </w:rPr>
      </w:pPr>
      <w:r w:rsidRPr="00717D7E">
        <w:rPr>
          <w:rFonts w:cs="Times New Roman"/>
          <w:szCs w:val="24"/>
        </w:rPr>
        <w:tab/>
        <w:t xml:space="preserve">(b) If a dwelling unit or </w:t>
      </w:r>
      <w:r w:rsidR="001C52F7">
        <w:rPr>
          <w:rFonts w:cs="Times New Roman"/>
          <w:szCs w:val="24"/>
        </w:rPr>
        <w:t xml:space="preserve">other part of the premises is </w:t>
      </w:r>
      <w:r w:rsidRPr="00717D7E">
        <w:rPr>
          <w:rFonts w:cs="Times New Roman"/>
          <w:szCs w:val="24"/>
        </w:rPr>
        <w:t>substantially damaged by a fire, other casualty, or natural disaster and continued occupancy of the unit is unlawful or dangerous or requires repairs that can be made only if the tenant vacates the unit, the landlord may terminate the lease by giving the tenant notice in a record that the lease will terminate on a specified date</w:t>
      </w:r>
      <w:r w:rsidR="009E69F2">
        <w:rPr>
          <w:rFonts w:cs="Times New Roman"/>
          <w:szCs w:val="24"/>
        </w:rPr>
        <w:t>,</w:t>
      </w:r>
      <w:r w:rsidRPr="00717D7E">
        <w:rPr>
          <w:rFonts w:cs="Times New Roman"/>
          <w:szCs w:val="24"/>
        </w:rPr>
        <w:t xml:space="preserve"> which </w:t>
      </w:r>
      <w:r w:rsidR="006277B8">
        <w:rPr>
          <w:rFonts w:cs="Times New Roman"/>
          <w:szCs w:val="24"/>
        </w:rPr>
        <w:t>must be at least</w:t>
      </w:r>
      <w:r w:rsidRPr="00717D7E">
        <w:rPr>
          <w:rFonts w:cs="Times New Roman"/>
          <w:szCs w:val="24"/>
        </w:rPr>
        <w:t xml:space="preserve"> [five] days after the notice is given.</w:t>
      </w:r>
    </w:p>
    <w:p w14:paraId="599E35C1" w14:textId="77777777" w:rsidR="003E7EA9" w:rsidRPr="00717D7E" w:rsidRDefault="003E7EA9" w:rsidP="003E7EA9">
      <w:pPr>
        <w:spacing w:line="480" w:lineRule="auto"/>
        <w:rPr>
          <w:rFonts w:cs="Times New Roman"/>
          <w:szCs w:val="24"/>
        </w:rPr>
      </w:pPr>
      <w:r w:rsidRPr="00717D7E">
        <w:rPr>
          <w:rFonts w:cs="Times New Roman"/>
          <w:szCs w:val="24"/>
        </w:rPr>
        <w:tab/>
        <w:t xml:space="preserve">(c) If a landlord's noncompliance with the lease or Section 302 materially interferes with the </w:t>
      </w:r>
      <w:r w:rsidR="009942FD" w:rsidRPr="00717D7E">
        <w:rPr>
          <w:rFonts w:cs="Times New Roman"/>
          <w:szCs w:val="24"/>
        </w:rPr>
        <w:t>health or safety</w:t>
      </w:r>
      <w:r w:rsidRPr="00717D7E">
        <w:rPr>
          <w:rFonts w:cs="Times New Roman"/>
          <w:szCs w:val="24"/>
        </w:rPr>
        <w:t xml:space="preserve"> of a tenant or immediate family member or the use and enjoyment of the premises by the tenant or immediate family member and it is impossible for the landlord to remedy the noncompliance within the applicable period specified in Section 401, the tenant may terminate the lease as provided in Section 40</w:t>
      </w:r>
      <w:r w:rsidR="00A2658E" w:rsidRPr="00717D7E">
        <w:rPr>
          <w:rFonts w:cs="Times New Roman"/>
          <w:szCs w:val="24"/>
        </w:rPr>
        <w:t>4</w:t>
      </w:r>
      <w:r w:rsidRPr="00717D7E">
        <w:rPr>
          <w:rFonts w:cs="Times New Roman"/>
          <w:szCs w:val="24"/>
        </w:rPr>
        <w:t>(b) or, subject to subsection (d), continue the lease and recover actual damages limited to diminution in the value of the dwelling unit.</w:t>
      </w:r>
    </w:p>
    <w:p w14:paraId="599E35C2" w14:textId="77777777" w:rsidR="003E7EA9" w:rsidRPr="00717D7E" w:rsidRDefault="003E7EA9" w:rsidP="003E7EA9">
      <w:pPr>
        <w:spacing w:line="480" w:lineRule="auto"/>
        <w:rPr>
          <w:rFonts w:cs="Times New Roman"/>
          <w:szCs w:val="24"/>
        </w:rPr>
      </w:pPr>
      <w:r w:rsidRPr="00717D7E">
        <w:rPr>
          <w:rFonts w:cs="Times New Roman"/>
          <w:szCs w:val="24"/>
        </w:rPr>
        <w:tab/>
        <w:t xml:space="preserve">(d) If a landlord's noncompliance with the lease or Section 302 materially interferes with the </w:t>
      </w:r>
      <w:r w:rsidR="009942FD" w:rsidRPr="00717D7E">
        <w:rPr>
          <w:rFonts w:cs="Times New Roman"/>
          <w:szCs w:val="24"/>
        </w:rPr>
        <w:t>health or safety</w:t>
      </w:r>
      <w:r w:rsidRPr="00717D7E">
        <w:rPr>
          <w:rFonts w:cs="Times New Roman"/>
          <w:szCs w:val="24"/>
        </w:rPr>
        <w:t xml:space="preserve"> of a tenant or immediate family member or the use and enjoyment of the premises by the tenant or immediate family member and it is impossible for the landlord to remedy the noncompliance </w:t>
      </w:r>
      <w:r w:rsidR="001C52F7">
        <w:rPr>
          <w:rFonts w:cs="Times New Roman"/>
          <w:szCs w:val="24"/>
        </w:rPr>
        <w:t>not later than</w:t>
      </w:r>
      <w:r w:rsidR="001C52F7" w:rsidRPr="00717D7E">
        <w:rPr>
          <w:rFonts w:cs="Times New Roman"/>
          <w:szCs w:val="24"/>
        </w:rPr>
        <w:t xml:space="preserve"> </w:t>
      </w:r>
      <w:r w:rsidRPr="00717D7E">
        <w:rPr>
          <w:rFonts w:cs="Times New Roman"/>
          <w:szCs w:val="24"/>
        </w:rPr>
        <w:t>[30] days after receiving the notice under Section 401, the landlord may terminate the lease by giving the tenant notice in a record that the lease will terminate on a specified date</w:t>
      </w:r>
      <w:r w:rsidR="001C52F7">
        <w:rPr>
          <w:rFonts w:cs="Times New Roman"/>
          <w:szCs w:val="24"/>
        </w:rPr>
        <w:t>,</w:t>
      </w:r>
      <w:r w:rsidRPr="00717D7E">
        <w:rPr>
          <w:rFonts w:cs="Times New Roman"/>
          <w:szCs w:val="24"/>
        </w:rPr>
        <w:t xml:space="preserve"> which </w:t>
      </w:r>
      <w:r w:rsidR="006277B8">
        <w:rPr>
          <w:rFonts w:cs="Times New Roman"/>
          <w:szCs w:val="24"/>
        </w:rPr>
        <w:t>must be at least</w:t>
      </w:r>
      <w:r w:rsidRPr="00717D7E">
        <w:rPr>
          <w:rFonts w:cs="Times New Roman"/>
          <w:szCs w:val="24"/>
        </w:rPr>
        <w:t xml:space="preserve"> [30] days after the landlord gives the notice.  The landlord may not rent the unit for [90] days after termination of the lease.</w:t>
      </w:r>
    </w:p>
    <w:p w14:paraId="599E35C3" w14:textId="77777777" w:rsidR="003E7EA9" w:rsidRPr="00717D7E" w:rsidRDefault="003E7EA9" w:rsidP="003E7EA9">
      <w:pPr>
        <w:spacing w:line="480" w:lineRule="auto"/>
        <w:rPr>
          <w:rFonts w:cs="Times New Roman"/>
          <w:szCs w:val="24"/>
        </w:rPr>
      </w:pPr>
      <w:r w:rsidRPr="00717D7E">
        <w:rPr>
          <w:rFonts w:cs="Times New Roman"/>
          <w:szCs w:val="24"/>
        </w:rPr>
        <w:lastRenderedPageBreak/>
        <w:tab/>
        <w:t>(e) If a lease is terminated under this section, the landlord shall return any security deposit and unearned rent to which the tenant is entitled under Section 1204.</w:t>
      </w:r>
    </w:p>
    <w:p w14:paraId="599E35C4" w14:textId="77777777" w:rsidR="003E7EA9" w:rsidRPr="00717D7E" w:rsidRDefault="003E7EA9" w:rsidP="003E7EA9">
      <w:pPr>
        <w:spacing w:line="480" w:lineRule="auto"/>
        <w:rPr>
          <w:rFonts w:cs="Times New Roman"/>
          <w:szCs w:val="24"/>
        </w:rPr>
      </w:pPr>
      <w:r w:rsidRPr="00717D7E">
        <w:rPr>
          <w:rFonts w:cs="Times New Roman"/>
          <w:szCs w:val="24"/>
        </w:rPr>
        <w:tab/>
        <w:t>(f) This section does not preclude:</w:t>
      </w:r>
    </w:p>
    <w:p w14:paraId="599E35C5" w14:textId="77777777" w:rsidR="003E7EA9" w:rsidRPr="00717D7E" w:rsidRDefault="003E7EA9" w:rsidP="003E7EA9">
      <w:pPr>
        <w:spacing w:line="480" w:lineRule="auto"/>
        <w:rPr>
          <w:rFonts w:cs="Times New Roman"/>
          <w:szCs w:val="24"/>
        </w:rPr>
      </w:pPr>
      <w:r w:rsidRPr="00717D7E">
        <w:rPr>
          <w:rFonts w:cs="Times New Roman"/>
          <w:szCs w:val="24"/>
        </w:rPr>
        <w:tab/>
      </w:r>
      <w:r w:rsidRPr="00717D7E">
        <w:rPr>
          <w:rFonts w:cs="Times New Roman"/>
          <w:szCs w:val="24"/>
        </w:rPr>
        <w:tab/>
        <w:t xml:space="preserve">(1) a landlord from seeking actual damages from the tenant under law other than this [act] for damage to the premises caused </w:t>
      </w:r>
      <w:r w:rsidR="00263B9D">
        <w:rPr>
          <w:rFonts w:cs="Times New Roman"/>
          <w:szCs w:val="24"/>
        </w:rPr>
        <w:t>by an act or omission of</w:t>
      </w:r>
      <w:r w:rsidR="00266403">
        <w:rPr>
          <w:rFonts w:cs="Times New Roman"/>
          <w:szCs w:val="24"/>
        </w:rPr>
        <w:t xml:space="preserve"> </w:t>
      </w:r>
      <w:r w:rsidRPr="00717D7E">
        <w:rPr>
          <w:rFonts w:cs="Times New Roman"/>
          <w:szCs w:val="24"/>
        </w:rPr>
        <w:t>the tenant, immediate family member, or guest; or</w:t>
      </w:r>
    </w:p>
    <w:p w14:paraId="599E35C6" w14:textId="77777777" w:rsidR="005C07A2" w:rsidRDefault="003E7EA9" w:rsidP="00F945FC">
      <w:pPr>
        <w:spacing w:line="480" w:lineRule="auto"/>
      </w:pPr>
      <w:r w:rsidRPr="00717D7E">
        <w:tab/>
      </w:r>
      <w:r w:rsidRPr="00717D7E">
        <w:tab/>
        <w:t xml:space="preserve">(2) a tenant from seeking actual damages from the landlord under law other than this [act] if the fire or other casualty was caused </w:t>
      </w:r>
      <w:r w:rsidR="00263B9D">
        <w:t xml:space="preserve">by an act or omission of </w:t>
      </w:r>
      <w:r w:rsidR="00266403">
        <w:t>the</w:t>
      </w:r>
      <w:r w:rsidR="00266403" w:rsidRPr="00717D7E">
        <w:t xml:space="preserve"> </w:t>
      </w:r>
      <w:r w:rsidRPr="00717D7E">
        <w:t>landlord or landlord’s agent.</w:t>
      </w:r>
    </w:p>
    <w:p w14:paraId="599E35C7" w14:textId="77777777" w:rsidR="005C07A2" w:rsidRPr="00F945FC" w:rsidRDefault="005C07A2" w:rsidP="00502F6D">
      <w:pPr>
        <w:pStyle w:val="Heading2"/>
      </w:pPr>
      <w:r>
        <w:tab/>
      </w:r>
      <w:bookmarkStart w:id="607" w:name="_Toc433197148"/>
      <w:r w:rsidRPr="00F945FC">
        <w:t>SECTION 404. MATERIAL NONCOMPLIANCE BY LANDLORD; TERMINATION OF LEASE.</w:t>
      </w:r>
      <w:bookmarkEnd w:id="607"/>
    </w:p>
    <w:p w14:paraId="599E35C8" w14:textId="77777777" w:rsidR="00DF30F0" w:rsidRPr="00717D7E" w:rsidRDefault="00D1626B" w:rsidP="00D1626B">
      <w:pPr>
        <w:spacing w:line="480" w:lineRule="auto"/>
      </w:pPr>
      <w:r w:rsidRPr="00717D7E">
        <w:tab/>
      </w:r>
      <w:r w:rsidR="00AE6361" w:rsidRPr="00717D7E">
        <w:t xml:space="preserve">(a) If a </w:t>
      </w:r>
      <w:r w:rsidR="00DF30F0" w:rsidRPr="00717D7E">
        <w:t>landlord’s</w:t>
      </w:r>
      <w:r w:rsidR="00AE6361" w:rsidRPr="00717D7E">
        <w:t xml:space="preserve"> noncompliance </w:t>
      </w:r>
      <w:r w:rsidR="00DF30F0" w:rsidRPr="00717D7E">
        <w:t xml:space="preserve">with the lease or Section 302 </w:t>
      </w:r>
      <w:r w:rsidR="00AE6361" w:rsidRPr="00717D7E">
        <w:t xml:space="preserve">materially interferes with the health </w:t>
      </w:r>
      <w:r w:rsidR="00D130FD" w:rsidRPr="00717D7E">
        <w:t xml:space="preserve">or </w:t>
      </w:r>
      <w:r w:rsidR="00AE6361" w:rsidRPr="00717D7E">
        <w:t xml:space="preserve">safety of the tenant or </w:t>
      </w:r>
      <w:r w:rsidR="00514ED8" w:rsidRPr="00717D7E">
        <w:t>immediate</w:t>
      </w:r>
      <w:r w:rsidR="00AE6361" w:rsidRPr="00717D7E">
        <w:t xml:space="preserve"> family member</w:t>
      </w:r>
      <w:r w:rsidR="006C2101" w:rsidRPr="00717D7E">
        <w:t xml:space="preserve"> and the noncompliance </w:t>
      </w:r>
      <w:r w:rsidR="00DF45A7" w:rsidRPr="00717D7E">
        <w:t xml:space="preserve">is </w:t>
      </w:r>
      <w:r w:rsidR="006C2101" w:rsidRPr="00717D7E">
        <w:t xml:space="preserve">not remedied within the period </w:t>
      </w:r>
      <w:r w:rsidR="00DF45A7" w:rsidRPr="00717D7E">
        <w:t xml:space="preserve">specified </w:t>
      </w:r>
      <w:r w:rsidR="006C2101" w:rsidRPr="00717D7E">
        <w:t xml:space="preserve">in Section 401(2)(B), </w:t>
      </w:r>
      <w:r w:rsidR="00DF30F0" w:rsidRPr="00717D7E">
        <w:t>the tenant may</w:t>
      </w:r>
      <w:r w:rsidR="000F4ABF" w:rsidRPr="00717D7E">
        <w:t xml:space="preserve"> </w:t>
      </w:r>
      <w:r w:rsidR="004D5839" w:rsidRPr="00717D7E">
        <w:t>terminate</w:t>
      </w:r>
      <w:r w:rsidR="00AE6361" w:rsidRPr="00717D7E">
        <w:t xml:space="preserve"> the lease by giving the landlord notice in a record of the tenant’s intent to terminate the lease immediately or on a specified </w:t>
      </w:r>
      <w:r w:rsidR="0089712B">
        <w:t xml:space="preserve">date, </w:t>
      </w:r>
      <w:r w:rsidR="00854868" w:rsidRPr="00717D7E">
        <w:t xml:space="preserve">which is not later than [30] days </w:t>
      </w:r>
      <w:r w:rsidR="0089712B">
        <w:t>after</w:t>
      </w:r>
      <w:r w:rsidR="0089712B" w:rsidRPr="00717D7E">
        <w:t xml:space="preserve"> </w:t>
      </w:r>
      <w:r w:rsidR="00854868" w:rsidRPr="00717D7E">
        <w:t>the date of the notice</w:t>
      </w:r>
      <w:r w:rsidR="000F4ABF" w:rsidRPr="00717D7E">
        <w:t xml:space="preserve">. </w:t>
      </w:r>
    </w:p>
    <w:p w14:paraId="599E35C9" w14:textId="77777777" w:rsidR="00DF30F0" w:rsidRPr="00717D7E" w:rsidRDefault="00D1626B" w:rsidP="00D1626B">
      <w:pPr>
        <w:spacing w:line="480" w:lineRule="auto"/>
      </w:pPr>
      <w:r w:rsidRPr="00717D7E">
        <w:tab/>
      </w:r>
      <w:r w:rsidR="00DF30F0" w:rsidRPr="00717D7E">
        <w:t xml:space="preserve">(b) If a landlord’s noncompliance with the lease or Section 302 </w:t>
      </w:r>
      <w:r w:rsidR="00AE6361" w:rsidRPr="00717D7E">
        <w:t xml:space="preserve">materially interferes with the use and enjoyment of the premises unrelated to the </w:t>
      </w:r>
      <w:r w:rsidR="009942FD" w:rsidRPr="00717D7E">
        <w:t>health or safety</w:t>
      </w:r>
      <w:r w:rsidR="00AE6361" w:rsidRPr="00717D7E">
        <w:t xml:space="preserve"> of the tenant </w:t>
      </w:r>
      <w:r w:rsidR="00A211EE" w:rsidRPr="00717D7E">
        <w:t>or</w:t>
      </w:r>
      <w:r w:rsidR="00AE6361" w:rsidRPr="00717D7E">
        <w:t xml:space="preserve"> </w:t>
      </w:r>
      <w:r w:rsidR="00514ED8" w:rsidRPr="00717D7E">
        <w:t>immediate</w:t>
      </w:r>
      <w:r w:rsidR="00AE6361" w:rsidRPr="00717D7E">
        <w:t xml:space="preserve"> family member</w:t>
      </w:r>
      <w:r w:rsidR="005573D4" w:rsidRPr="00717D7E">
        <w:t xml:space="preserve"> and the noncompliance </w:t>
      </w:r>
      <w:r w:rsidR="00DF45A7" w:rsidRPr="00717D7E">
        <w:t xml:space="preserve">is </w:t>
      </w:r>
      <w:r w:rsidR="005573D4" w:rsidRPr="00717D7E">
        <w:t xml:space="preserve">not remedied within the period </w:t>
      </w:r>
      <w:r w:rsidR="00DF45A7" w:rsidRPr="00717D7E">
        <w:t xml:space="preserve">specified in </w:t>
      </w:r>
      <w:r w:rsidR="005573D4" w:rsidRPr="00717D7E">
        <w:t>Section 401(2)(A)</w:t>
      </w:r>
      <w:r w:rsidR="00AE6361" w:rsidRPr="00717D7E">
        <w:t xml:space="preserve">, </w:t>
      </w:r>
      <w:r w:rsidR="00DF30F0" w:rsidRPr="00717D7E">
        <w:t xml:space="preserve">the tenant may </w:t>
      </w:r>
      <w:r w:rsidR="00AE6361" w:rsidRPr="00717D7E">
        <w:t xml:space="preserve">terminate the lease by giving the landlord notice in a record of the tenant’s intent to terminate the lease on a </w:t>
      </w:r>
      <w:r w:rsidR="0089712B" w:rsidRPr="00717D7E">
        <w:t xml:space="preserve">specified </w:t>
      </w:r>
      <w:r w:rsidR="00AE6361" w:rsidRPr="00717D7E">
        <w:t>date</w:t>
      </w:r>
      <w:r w:rsidR="0089712B">
        <w:t>,</w:t>
      </w:r>
      <w:r w:rsidR="00DF30F0" w:rsidRPr="00717D7E">
        <w:t xml:space="preserve"> </w:t>
      </w:r>
      <w:r w:rsidR="00D130FD" w:rsidRPr="00717D7E">
        <w:t xml:space="preserve">which </w:t>
      </w:r>
      <w:r w:rsidR="00D35215">
        <w:t>must be at least</w:t>
      </w:r>
      <w:r w:rsidR="00DF30F0" w:rsidRPr="00717D7E">
        <w:t xml:space="preserve"> [14</w:t>
      </w:r>
      <w:r w:rsidR="00AE6361" w:rsidRPr="00717D7E">
        <w:t xml:space="preserve">] days after the expiration of the period allowed under Section 401 for the </w:t>
      </w:r>
      <w:r w:rsidR="0089712B">
        <w:t xml:space="preserve">remedy of the </w:t>
      </w:r>
      <w:r w:rsidR="00AE6361" w:rsidRPr="00717D7E">
        <w:t>noncompliance</w:t>
      </w:r>
      <w:r w:rsidR="0089712B">
        <w:t>.</w:t>
      </w:r>
    </w:p>
    <w:p w14:paraId="599E35CA" w14:textId="77777777" w:rsidR="00511918" w:rsidRPr="00717D7E" w:rsidRDefault="00D1626B" w:rsidP="00D1626B">
      <w:pPr>
        <w:spacing w:line="480" w:lineRule="auto"/>
      </w:pPr>
      <w:r w:rsidRPr="00717D7E">
        <w:lastRenderedPageBreak/>
        <w:tab/>
      </w:r>
      <w:r w:rsidR="000F4ABF" w:rsidRPr="00717D7E">
        <w:t xml:space="preserve">(c) </w:t>
      </w:r>
      <w:r w:rsidR="00511918" w:rsidRPr="00717D7E">
        <w:t xml:space="preserve">In addition to terminating </w:t>
      </w:r>
      <w:r w:rsidR="00DF45A7" w:rsidRPr="00717D7E">
        <w:t xml:space="preserve">a </w:t>
      </w:r>
      <w:r w:rsidR="00511918" w:rsidRPr="00717D7E">
        <w:t xml:space="preserve">lease as provided in subsection (a) or (b), the tenant may recover </w:t>
      </w:r>
      <w:r w:rsidR="004F1670" w:rsidRPr="00717D7E">
        <w:t xml:space="preserve">actual </w:t>
      </w:r>
      <w:r w:rsidR="00511918" w:rsidRPr="00717D7E">
        <w:t>damages</w:t>
      </w:r>
      <w:r w:rsidR="00083756" w:rsidRPr="00717D7E">
        <w:t xml:space="preserve">. </w:t>
      </w:r>
    </w:p>
    <w:p w14:paraId="599E35CB" w14:textId="77777777" w:rsidR="00A32BB7" w:rsidRPr="00717D7E" w:rsidRDefault="00D1626B" w:rsidP="00F945FC">
      <w:pPr>
        <w:spacing w:line="480" w:lineRule="auto"/>
      </w:pPr>
      <w:r w:rsidRPr="00717D7E">
        <w:tab/>
      </w:r>
      <w:r w:rsidR="00DF30F0" w:rsidRPr="00717D7E">
        <w:t>(</w:t>
      </w:r>
      <w:r w:rsidR="000837E2" w:rsidRPr="00717D7E">
        <w:t>d</w:t>
      </w:r>
      <w:r w:rsidR="00DF30F0" w:rsidRPr="00717D7E">
        <w:t xml:space="preserve">) If a </w:t>
      </w:r>
      <w:r w:rsidR="00D130FD" w:rsidRPr="00717D7E">
        <w:t xml:space="preserve">tenant terminates a </w:t>
      </w:r>
      <w:r w:rsidR="00DF30F0" w:rsidRPr="00717D7E">
        <w:t>lease under this section, the landlord shall return any security deposit and unearned rent to which the tenant is entitled under Section 1204</w:t>
      </w:r>
      <w:r w:rsidR="009942FD" w:rsidRPr="00717D7E">
        <w:t>.</w:t>
      </w:r>
    </w:p>
    <w:p w14:paraId="599E35CC" w14:textId="77777777" w:rsidR="00E5490D" w:rsidRPr="00717D7E" w:rsidRDefault="001357C7" w:rsidP="003979C3">
      <w:pPr>
        <w:spacing w:line="480" w:lineRule="auto"/>
      </w:pPr>
      <w:r w:rsidRPr="00717D7E">
        <w:tab/>
      </w:r>
      <w:bookmarkStart w:id="608" w:name="_Toc427830760"/>
      <w:bookmarkStart w:id="609" w:name="_Toc433195680"/>
      <w:bookmarkStart w:id="610" w:name="_Toc433195766"/>
      <w:bookmarkStart w:id="611" w:name="_Toc433197149"/>
      <w:r w:rsidR="00E5490D" w:rsidRPr="00717D7E">
        <w:rPr>
          <w:rStyle w:val="Heading2Char1"/>
        </w:rPr>
        <w:t xml:space="preserve">SECTION </w:t>
      </w:r>
      <w:r w:rsidR="00AE6361" w:rsidRPr="00717D7E">
        <w:rPr>
          <w:rStyle w:val="Heading2Char1"/>
        </w:rPr>
        <w:t>405</w:t>
      </w:r>
      <w:r w:rsidR="00E5490D" w:rsidRPr="00717D7E">
        <w:rPr>
          <w:rStyle w:val="Heading2Char1"/>
        </w:rPr>
        <w:t>.  LANDLORD FAILURE TO DELIVER POSSESSION TO TENANT</w:t>
      </w:r>
      <w:bookmarkEnd w:id="608"/>
      <w:bookmarkEnd w:id="609"/>
      <w:bookmarkEnd w:id="610"/>
      <w:bookmarkEnd w:id="611"/>
      <w:r w:rsidR="00B53187" w:rsidRPr="00717D7E">
        <w:rPr>
          <w:rStyle w:val="Heading2Char1"/>
        </w:rPr>
        <w:fldChar w:fldCharType="begin"/>
      </w:r>
      <w:r w:rsidR="00E5490D" w:rsidRPr="00717D7E">
        <w:rPr>
          <w:b/>
        </w:rPr>
        <w:instrText xml:space="preserve"> XE "</w:instrText>
      </w:r>
      <w:r w:rsidR="00E5490D" w:rsidRPr="00717D7E">
        <w:rPr>
          <w:rStyle w:val="Heading2Char1"/>
        </w:rPr>
        <w:instrText>SECTION 502.  LANDLORD’S FAILURE TO DELIVER POSSESSION TO TENANT</w:instrText>
      </w:r>
      <w:r w:rsidR="00E5490D" w:rsidRPr="00717D7E">
        <w:rPr>
          <w:b/>
        </w:rPr>
        <w:instrText xml:space="preserve">" \b </w:instrText>
      </w:r>
      <w:r w:rsidR="00B53187" w:rsidRPr="00717D7E">
        <w:rPr>
          <w:rStyle w:val="Heading2Char1"/>
        </w:rPr>
        <w:fldChar w:fldCharType="end"/>
      </w:r>
      <w:r w:rsidR="00E5490D" w:rsidRPr="00717D7E">
        <w:rPr>
          <w:b/>
        </w:rPr>
        <w:t>.</w:t>
      </w:r>
    </w:p>
    <w:p w14:paraId="599E35CD" w14:textId="77777777" w:rsidR="00E5490D" w:rsidRPr="00717D7E" w:rsidRDefault="001E74A7" w:rsidP="001E74A7">
      <w:pPr>
        <w:spacing w:line="480" w:lineRule="auto"/>
      </w:pPr>
      <w:r w:rsidRPr="00717D7E">
        <w:tab/>
      </w:r>
      <w:r w:rsidR="00E5490D" w:rsidRPr="00717D7E">
        <w:t xml:space="preserve">(a) Except as otherwise provided in subsection (d), if a landlord does not deliver </w:t>
      </w:r>
      <w:r w:rsidR="004C5B57" w:rsidRPr="00717D7E">
        <w:t>physical</w:t>
      </w:r>
      <w:r w:rsidR="00221146" w:rsidRPr="00717D7E">
        <w:t xml:space="preserve"> </w:t>
      </w:r>
      <w:r w:rsidR="00E5490D" w:rsidRPr="00717D7E">
        <w:t xml:space="preserve">possession of the dwelling unit to the tenant </w:t>
      </w:r>
      <w:r w:rsidR="0089712B">
        <w:t>under</w:t>
      </w:r>
      <w:r w:rsidR="00B9472E" w:rsidRPr="00717D7E">
        <w:t xml:space="preserve"> </w:t>
      </w:r>
      <w:r w:rsidR="00E5490D" w:rsidRPr="00717D7E">
        <w:t>Section 301, the tenant is not required to pay rent until possession is delivered and may:</w:t>
      </w:r>
    </w:p>
    <w:p w14:paraId="599E35CE" w14:textId="77777777" w:rsidR="00E5490D" w:rsidRPr="00717D7E" w:rsidRDefault="001E74A7" w:rsidP="001E74A7">
      <w:pPr>
        <w:spacing w:line="480" w:lineRule="auto"/>
      </w:pPr>
      <w:r w:rsidRPr="00717D7E">
        <w:tab/>
      </w:r>
      <w:r w:rsidR="00E5490D" w:rsidRPr="00717D7E">
        <w:tab/>
        <w:t xml:space="preserve">(1) terminate the lease by </w:t>
      </w:r>
      <w:r w:rsidR="00F43F36" w:rsidRPr="00717D7E">
        <w:t xml:space="preserve">giving </w:t>
      </w:r>
      <w:r w:rsidR="00E5490D" w:rsidRPr="00717D7E">
        <w:t>notice in a record to the landlord at any time before the landlord delivers possession of the unit to the tenant</w:t>
      </w:r>
      <w:r w:rsidR="0010185A" w:rsidRPr="00717D7E">
        <w:t>; or</w:t>
      </w:r>
    </w:p>
    <w:p w14:paraId="599E35CF" w14:textId="77777777" w:rsidR="00663E2E" w:rsidRPr="00717D7E" w:rsidRDefault="001E74A7" w:rsidP="001E74A7">
      <w:pPr>
        <w:spacing w:line="480" w:lineRule="auto"/>
      </w:pPr>
      <w:r w:rsidRPr="00717D7E">
        <w:tab/>
      </w:r>
      <w:r w:rsidR="00E5490D" w:rsidRPr="00717D7E">
        <w:tab/>
        <w:t>(2) demand performance of the lease by the landlord and</w:t>
      </w:r>
      <w:r w:rsidR="00663E2E" w:rsidRPr="00717D7E">
        <w:t>:</w:t>
      </w:r>
    </w:p>
    <w:p w14:paraId="599E35D0" w14:textId="77777777" w:rsidR="00663E2E" w:rsidRPr="00717D7E" w:rsidRDefault="001E74A7" w:rsidP="001E74A7">
      <w:pPr>
        <w:spacing w:line="480" w:lineRule="auto"/>
      </w:pPr>
      <w:r w:rsidRPr="00717D7E">
        <w:tab/>
      </w:r>
      <w:r w:rsidRPr="00717D7E">
        <w:tab/>
      </w:r>
      <w:r w:rsidRPr="00717D7E">
        <w:tab/>
      </w:r>
      <w:r w:rsidR="00663E2E" w:rsidRPr="00717D7E">
        <w:t xml:space="preserve">(A) </w:t>
      </w:r>
      <w:r w:rsidR="00E5490D" w:rsidRPr="00717D7E">
        <w:t>recover actual damages and obtain possession of the unit from the landlord</w:t>
      </w:r>
      <w:r w:rsidR="00663E2E" w:rsidRPr="00717D7E">
        <w:t>;</w:t>
      </w:r>
      <w:r w:rsidR="00E5490D" w:rsidRPr="00717D7E">
        <w:t xml:space="preserve"> or</w:t>
      </w:r>
    </w:p>
    <w:p w14:paraId="599E35D1" w14:textId="77777777" w:rsidR="00E5490D" w:rsidRPr="00717D7E" w:rsidRDefault="001E74A7" w:rsidP="001E74A7">
      <w:pPr>
        <w:spacing w:line="480" w:lineRule="auto"/>
      </w:pPr>
      <w:r w:rsidRPr="00717D7E">
        <w:tab/>
      </w:r>
      <w:r w:rsidRPr="00717D7E">
        <w:tab/>
      </w:r>
      <w:r w:rsidRPr="00717D7E">
        <w:tab/>
      </w:r>
      <w:r w:rsidR="00663E2E" w:rsidRPr="00717D7E">
        <w:t>(B) obtain possession of the unit from</w:t>
      </w:r>
      <w:r w:rsidR="00E5490D" w:rsidRPr="00717D7E">
        <w:t xml:space="preserve"> any person wrongfully in possession by any lawful means </w:t>
      </w:r>
      <w:r w:rsidR="00B9472E" w:rsidRPr="00717D7E">
        <w:t>the landlord could have used.</w:t>
      </w:r>
    </w:p>
    <w:p w14:paraId="599E35D2" w14:textId="77777777" w:rsidR="00E5490D" w:rsidRPr="00717D7E" w:rsidRDefault="001E74A7" w:rsidP="001E74A7">
      <w:pPr>
        <w:spacing w:line="480" w:lineRule="auto"/>
      </w:pPr>
      <w:r w:rsidRPr="00717D7E">
        <w:tab/>
      </w:r>
      <w:r w:rsidR="00E5490D" w:rsidRPr="00717D7E">
        <w:t xml:space="preserve">(b) If a tenant terminates the lease under subsection (a)(1), the landlord shall return any </w:t>
      </w:r>
      <w:r w:rsidR="0009081B" w:rsidRPr="00717D7E">
        <w:t xml:space="preserve">amounts </w:t>
      </w:r>
      <w:r w:rsidR="00E5490D" w:rsidRPr="00717D7E">
        <w:t>received from the tenant</w:t>
      </w:r>
      <w:r w:rsidR="0009081B" w:rsidRPr="00717D7E">
        <w:t xml:space="preserve"> </w:t>
      </w:r>
      <w:r w:rsidR="00023D46" w:rsidRPr="00717D7E">
        <w:t>before</w:t>
      </w:r>
      <w:r w:rsidR="0009081B" w:rsidRPr="00717D7E">
        <w:t xml:space="preserve"> the commencement of the </w:t>
      </w:r>
      <w:r w:rsidR="00617B43" w:rsidRPr="00717D7E">
        <w:t xml:space="preserve">term of the lease. </w:t>
      </w:r>
    </w:p>
    <w:p w14:paraId="599E35D3" w14:textId="77777777" w:rsidR="00E5490D" w:rsidRPr="00717D7E" w:rsidRDefault="001E74A7" w:rsidP="001E74A7">
      <w:pPr>
        <w:spacing w:line="480" w:lineRule="auto"/>
      </w:pPr>
      <w:r w:rsidRPr="00717D7E">
        <w:tab/>
      </w:r>
      <w:r w:rsidR="00E5490D" w:rsidRPr="00717D7E">
        <w:t xml:space="preserve">(c) In addition to the rights </w:t>
      </w:r>
      <w:r w:rsidR="0089712B">
        <w:t>of</w:t>
      </w:r>
      <w:r w:rsidR="00E5490D" w:rsidRPr="00717D7E">
        <w:t xml:space="preserve"> a tenant </w:t>
      </w:r>
      <w:r w:rsidR="0089712B">
        <w:t>under</w:t>
      </w:r>
      <w:r w:rsidR="0089712B" w:rsidRPr="00717D7E">
        <w:t xml:space="preserve"> </w:t>
      </w:r>
      <w:r w:rsidR="00E5490D" w:rsidRPr="00717D7E">
        <w:t xml:space="preserve">subsections (a) and (b), if a landlord’s failure to deliver possession to the tenant </w:t>
      </w:r>
      <w:r w:rsidR="00891FE3" w:rsidRPr="00717D7E">
        <w:t>under</w:t>
      </w:r>
      <w:r w:rsidR="00E5490D" w:rsidRPr="00717D7E">
        <w:t xml:space="preserve"> Section 301 is willful, </w:t>
      </w:r>
      <w:r w:rsidR="00571376" w:rsidRPr="00717D7E">
        <w:t xml:space="preserve">the tenant </w:t>
      </w:r>
      <w:r w:rsidR="0034432C" w:rsidRPr="00717D7E">
        <w:t>may recover</w:t>
      </w:r>
      <w:r w:rsidR="00571376" w:rsidRPr="00717D7E">
        <w:t xml:space="preserve"> [</w:t>
      </w:r>
      <w:r w:rsidR="00E5490D" w:rsidRPr="00717D7E">
        <w:t xml:space="preserve">three </w:t>
      </w:r>
      <w:r w:rsidR="00023D46" w:rsidRPr="00717D7E">
        <w:t xml:space="preserve">times] the </w:t>
      </w:r>
      <w:r w:rsidR="00E5490D" w:rsidRPr="00717D7E">
        <w:t>periodic rent or [</w:t>
      </w:r>
      <w:r w:rsidR="0089712B">
        <w:t>three times</w:t>
      </w:r>
      <w:r w:rsidR="00E5490D" w:rsidRPr="00717D7E">
        <w:t xml:space="preserve">] the actual </w:t>
      </w:r>
      <w:r w:rsidR="00571376" w:rsidRPr="00717D7E">
        <w:t>damages</w:t>
      </w:r>
      <w:r w:rsidR="0010185A" w:rsidRPr="00717D7E">
        <w:t xml:space="preserve">, </w:t>
      </w:r>
      <w:r w:rsidR="00E5490D" w:rsidRPr="00717D7E">
        <w:t>whichever is greater</w:t>
      </w:r>
      <w:r w:rsidR="00571376" w:rsidRPr="00717D7E">
        <w:t>.</w:t>
      </w:r>
    </w:p>
    <w:p w14:paraId="599E35D4" w14:textId="77777777" w:rsidR="00DC715C" w:rsidRPr="00717D7E" w:rsidRDefault="00E5490D" w:rsidP="00F945FC">
      <w:pPr>
        <w:spacing w:line="480" w:lineRule="auto"/>
      </w:pPr>
      <w:r w:rsidRPr="00717D7E">
        <w:tab/>
        <w:t xml:space="preserve">(d) If a tenant </w:t>
      </w:r>
      <w:r w:rsidR="00FE1749" w:rsidRPr="00717D7E">
        <w:t>seeks</w:t>
      </w:r>
      <w:r w:rsidR="00405ECD" w:rsidRPr="00717D7E">
        <w:t xml:space="preserve"> possession </w:t>
      </w:r>
      <w:r w:rsidR="00221146" w:rsidRPr="00717D7E">
        <w:t>under subsection (a)(2</w:t>
      </w:r>
      <w:r w:rsidR="00A108BA" w:rsidRPr="00717D7E">
        <w:t>)(B)</w:t>
      </w:r>
      <w:r w:rsidR="00023D46" w:rsidRPr="00717D7E">
        <w:t xml:space="preserve">, </w:t>
      </w:r>
      <w:r w:rsidRPr="00717D7E">
        <w:t xml:space="preserve">the tenant is liable to the landlord for rent and may recover from the person wrongfully in possession the damages </w:t>
      </w:r>
      <w:r w:rsidRPr="00717D7E">
        <w:lastRenderedPageBreak/>
        <w:t xml:space="preserve">provided in Section 802. </w:t>
      </w:r>
    </w:p>
    <w:p w14:paraId="599E35D5" w14:textId="77777777" w:rsidR="00E5490D" w:rsidRPr="00717D7E" w:rsidRDefault="00331090" w:rsidP="00502F6D">
      <w:pPr>
        <w:pStyle w:val="Heading2"/>
      </w:pPr>
      <w:r w:rsidRPr="00717D7E">
        <w:rPr>
          <w:rStyle w:val="Heading2Char1"/>
          <w:b/>
        </w:rPr>
        <w:tab/>
      </w:r>
      <w:bookmarkStart w:id="612" w:name="_Toc427830761"/>
      <w:bookmarkStart w:id="613" w:name="_Toc433195681"/>
      <w:bookmarkStart w:id="614" w:name="_Toc433195767"/>
      <w:bookmarkStart w:id="615" w:name="_Toc433197150"/>
      <w:r w:rsidR="00E5490D" w:rsidRPr="00717D7E">
        <w:rPr>
          <w:rStyle w:val="Heading2Char1"/>
          <w:b/>
        </w:rPr>
        <w:t xml:space="preserve">SECTION </w:t>
      </w:r>
      <w:r w:rsidR="00E819B5" w:rsidRPr="00717D7E">
        <w:rPr>
          <w:rStyle w:val="Heading2Char1"/>
          <w:b/>
        </w:rPr>
        <w:t>406</w:t>
      </w:r>
      <w:r w:rsidR="00E5490D" w:rsidRPr="00717D7E">
        <w:rPr>
          <w:rStyle w:val="Heading2Char1"/>
          <w:b/>
        </w:rPr>
        <w:t xml:space="preserve">.  </w:t>
      </w:r>
      <w:r w:rsidR="00F43F36" w:rsidRPr="00717D7E">
        <w:rPr>
          <w:rStyle w:val="Heading2Char1"/>
          <w:b/>
        </w:rPr>
        <w:t>REPAIR BY TENANT</w:t>
      </w:r>
      <w:r w:rsidR="00B53187" w:rsidRPr="00717D7E">
        <w:rPr>
          <w:rStyle w:val="Heading2Char1"/>
          <w:b/>
        </w:rPr>
        <w:fldChar w:fldCharType="begin"/>
      </w:r>
      <w:r w:rsidR="00E5490D" w:rsidRPr="00717D7E">
        <w:instrText xml:space="preserve"> XE "</w:instrText>
      </w:r>
      <w:r w:rsidR="00E5490D" w:rsidRPr="00717D7E">
        <w:rPr>
          <w:rStyle w:val="Heading2Char1"/>
          <w:b/>
        </w:rPr>
        <w:instrText>SECTION 503.  SELF-HELP FOR MINOR DEFECTS</w:instrText>
      </w:r>
      <w:r w:rsidR="00E5490D" w:rsidRPr="00717D7E">
        <w:instrText xml:space="preserve">" \b </w:instrText>
      </w:r>
      <w:r w:rsidR="00B53187" w:rsidRPr="00717D7E">
        <w:rPr>
          <w:rStyle w:val="Heading2Char1"/>
          <w:b/>
        </w:rPr>
        <w:fldChar w:fldCharType="end"/>
      </w:r>
      <w:r w:rsidR="00E5490D" w:rsidRPr="00717D7E">
        <w:t>.</w:t>
      </w:r>
      <w:bookmarkEnd w:id="612"/>
      <w:bookmarkEnd w:id="613"/>
      <w:bookmarkEnd w:id="614"/>
      <w:bookmarkEnd w:id="615"/>
      <w:r w:rsidR="00E5490D" w:rsidRPr="00717D7E">
        <w:t xml:space="preserve"> </w:t>
      </w:r>
    </w:p>
    <w:p w14:paraId="599E35D6" w14:textId="77777777" w:rsidR="00E5490D" w:rsidRPr="00717D7E" w:rsidRDefault="00E5490D" w:rsidP="001E74A7">
      <w:pPr>
        <w:spacing w:line="480" w:lineRule="auto"/>
        <w:rPr>
          <w:rFonts w:cs="Times New Roman"/>
          <w:b/>
          <w:szCs w:val="24"/>
        </w:rPr>
      </w:pPr>
      <w:r w:rsidRPr="00717D7E">
        <w:rPr>
          <w:rFonts w:cs="Times New Roman"/>
          <w:szCs w:val="24"/>
        </w:rPr>
        <w:tab/>
        <w:t xml:space="preserve">(a) </w:t>
      </w:r>
      <w:r w:rsidR="00891FE3" w:rsidRPr="00717D7E">
        <w:rPr>
          <w:rFonts w:cs="Times New Roman"/>
          <w:szCs w:val="24"/>
        </w:rPr>
        <w:t xml:space="preserve">Subject to subsection (d), if </w:t>
      </w:r>
      <w:r w:rsidRPr="00717D7E">
        <w:rPr>
          <w:rFonts w:cs="Times New Roman"/>
          <w:szCs w:val="24"/>
        </w:rPr>
        <w:t>a landlord fails to comply with the lease or Section 302</w:t>
      </w:r>
      <w:r w:rsidR="00617B43" w:rsidRPr="00717D7E">
        <w:rPr>
          <w:rFonts w:cs="Times New Roman"/>
          <w:szCs w:val="24"/>
        </w:rPr>
        <w:t>,</w:t>
      </w:r>
      <w:r w:rsidR="0012384C" w:rsidRPr="00717D7E">
        <w:rPr>
          <w:rFonts w:cs="Times New Roman"/>
          <w:szCs w:val="24"/>
        </w:rPr>
        <w:t xml:space="preserve"> the tenant may give notice to the landlord under Section 401 </w:t>
      </w:r>
      <w:r w:rsidR="00363736" w:rsidRPr="00717D7E">
        <w:rPr>
          <w:rFonts w:cs="Times New Roman"/>
          <w:szCs w:val="24"/>
        </w:rPr>
        <w:t>specifying</w:t>
      </w:r>
      <w:r w:rsidR="0012384C" w:rsidRPr="00717D7E">
        <w:rPr>
          <w:rFonts w:cs="Times New Roman"/>
          <w:szCs w:val="24"/>
        </w:rPr>
        <w:t xml:space="preserve"> the noncompliance.  If the landlord</w:t>
      </w:r>
      <w:r w:rsidR="00112958" w:rsidRPr="00717D7E">
        <w:rPr>
          <w:rFonts w:cs="Times New Roman"/>
          <w:szCs w:val="24"/>
        </w:rPr>
        <w:t xml:space="preserve"> </w:t>
      </w:r>
      <w:r w:rsidRPr="00717D7E">
        <w:rPr>
          <w:rFonts w:cs="Times New Roman"/>
          <w:szCs w:val="24"/>
        </w:rPr>
        <w:t xml:space="preserve">fails to </w:t>
      </w:r>
      <w:r w:rsidR="00ED68A8" w:rsidRPr="00717D7E">
        <w:rPr>
          <w:rFonts w:cs="Times New Roman"/>
          <w:szCs w:val="24"/>
        </w:rPr>
        <w:t xml:space="preserve">remedy the noncompliance </w:t>
      </w:r>
      <w:r w:rsidRPr="00717D7E">
        <w:rPr>
          <w:rFonts w:cs="Times New Roman"/>
          <w:szCs w:val="24"/>
        </w:rPr>
        <w:t xml:space="preserve">within the </w:t>
      </w:r>
      <w:r w:rsidR="00F43F36" w:rsidRPr="00717D7E">
        <w:rPr>
          <w:rFonts w:cs="Times New Roman"/>
          <w:szCs w:val="24"/>
        </w:rPr>
        <w:t xml:space="preserve">applicable </w:t>
      </w:r>
      <w:r w:rsidRPr="00717D7E">
        <w:rPr>
          <w:rFonts w:cs="Times New Roman"/>
          <w:szCs w:val="24"/>
        </w:rPr>
        <w:t xml:space="preserve">period specified in Section 401 and the reasonable cost </w:t>
      </w:r>
      <w:r w:rsidR="00ED68A8" w:rsidRPr="00717D7E">
        <w:rPr>
          <w:rFonts w:cs="Times New Roman"/>
          <w:szCs w:val="24"/>
        </w:rPr>
        <w:t xml:space="preserve">to remedy the noncompliance </w:t>
      </w:r>
      <w:r w:rsidR="007D5269" w:rsidRPr="00717D7E">
        <w:rPr>
          <w:rFonts w:cs="Times New Roman"/>
          <w:szCs w:val="24"/>
        </w:rPr>
        <w:t>does not exceed</w:t>
      </w:r>
      <w:r w:rsidRPr="00717D7E">
        <w:rPr>
          <w:rFonts w:cs="Times New Roman"/>
          <w:szCs w:val="24"/>
        </w:rPr>
        <w:t xml:space="preserve"> one month’s </w:t>
      </w:r>
      <w:r w:rsidR="0076271D" w:rsidRPr="00717D7E">
        <w:rPr>
          <w:rFonts w:cs="Times New Roman"/>
          <w:szCs w:val="24"/>
        </w:rPr>
        <w:t xml:space="preserve">periodic </w:t>
      </w:r>
      <w:r w:rsidRPr="00717D7E">
        <w:rPr>
          <w:rFonts w:cs="Times New Roman"/>
          <w:szCs w:val="24"/>
        </w:rPr>
        <w:t xml:space="preserve">rent, the tenant may </w:t>
      </w:r>
      <w:r w:rsidR="00D94E88">
        <w:rPr>
          <w:rFonts w:cs="Times New Roman"/>
          <w:szCs w:val="24"/>
        </w:rPr>
        <w:t xml:space="preserve">make repairs to </w:t>
      </w:r>
      <w:r w:rsidR="00ED68A8" w:rsidRPr="00717D7E">
        <w:rPr>
          <w:rFonts w:cs="Times New Roman"/>
          <w:szCs w:val="24"/>
        </w:rPr>
        <w:t xml:space="preserve">remedy the noncompliance </w:t>
      </w:r>
      <w:r w:rsidRPr="00717D7E">
        <w:rPr>
          <w:rFonts w:cs="Times New Roman"/>
          <w:szCs w:val="24"/>
        </w:rPr>
        <w:t xml:space="preserve">at the landlord’s expense. </w:t>
      </w:r>
    </w:p>
    <w:p w14:paraId="599E35D7" w14:textId="77777777" w:rsidR="00E5490D" w:rsidRPr="00717D7E" w:rsidRDefault="00E5490D" w:rsidP="001E74A7">
      <w:pPr>
        <w:spacing w:line="480" w:lineRule="auto"/>
        <w:rPr>
          <w:rFonts w:cs="Times New Roman"/>
          <w:szCs w:val="24"/>
        </w:rPr>
      </w:pPr>
      <w:r w:rsidRPr="00717D7E">
        <w:rPr>
          <w:rFonts w:cs="Times New Roman"/>
          <w:szCs w:val="24"/>
        </w:rPr>
        <w:tab/>
        <w:t xml:space="preserve">(b) </w:t>
      </w:r>
      <w:r w:rsidR="00891FE3" w:rsidRPr="00717D7E">
        <w:rPr>
          <w:rFonts w:cs="Times New Roman"/>
          <w:szCs w:val="24"/>
        </w:rPr>
        <w:t>A</w:t>
      </w:r>
      <w:r w:rsidRPr="00717D7E">
        <w:rPr>
          <w:rFonts w:cs="Times New Roman"/>
          <w:szCs w:val="24"/>
        </w:rPr>
        <w:t xml:space="preserve"> tenant</w:t>
      </w:r>
      <w:r w:rsidR="00F43F36" w:rsidRPr="00717D7E">
        <w:rPr>
          <w:rFonts w:cs="Times New Roman"/>
          <w:szCs w:val="24"/>
        </w:rPr>
        <w:t xml:space="preserve"> that makes repairs under subsection (a)</w:t>
      </w:r>
      <w:r w:rsidR="007B254A" w:rsidRPr="00717D7E">
        <w:rPr>
          <w:rFonts w:cs="Times New Roman"/>
          <w:szCs w:val="24"/>
        </w:rPr>
        <w:t xml:space="preserve"> is entitled to recover the actual and reasonable cost incurred or the reasonable value of the work performed to remedy the noncompliance, not exceeding one month’s periodic rent.  Unless the tenant has been reimbursed by the landlord, the tenant may deduct the cost or value </w:t>
      </w:r>
      <w:r w:rsidR="00A22188" w:rsidRPr="00717D7E">
        <w:rPr>
          <w:rFonts w:cs="Times New Roman"/>
          <w:szCs w:val="24"/>
        </w:rPr>
        <w:t xml:space="preserve">from rent </w:t>
      </w:r>
      <w:r w:rsidR="007B254A" w:rsidRPr="00717D7E">
        <w:rPr>
          <w:rFonts w:cs="Times New Roman"/>
          <w:szCs w:val="24"/>
        </w:rPr>
        <w:t xml:space="preserve">after </w:t>
      </w:r>
      <w:r w:rsidRPr="00717D7E">
        <w:rPr>
          <w:rFonts w:cs="Times New Roman"/>
          <w:szCs w:val="24"/>
        </w:rPr>
        <w:t xml:space="preserve">submitting to the landlord an itemized statement, </w:t>
      </w:r>
      <w:r w:rsidR="00275E16" w:rsidRPr="00717D7E">
        <w:rPr>
          <w:rFonts w:cs="Times New Roman"/>
          <w:szCs w:val="24"/>
        </w:rPr>
        <w:t xml:space="preserve">accompanied by </w:t>
      </w:r>
      <w:r w:rsidRPr="00717D7E">
        <w:rPr>
          <w:rFonts w:cs="Times New Roman"/>
          <w:szCs w:val="24"/>
        </w:rPr>
        <w:t>receipts for purchased items and services</w:t>
      </w:r>
      <w:r w:rsidR="00807716" w:rsidRPr="00717D7E">
        <w:rPr>
          <w:rFonts w:cs="Times New Roman"/>
          <w:szCs w:val="24"/>
        </w:rPr>
        <w:t>.</w:t>
      </w:r>
    </w:p>
    <w:p w14:paraId="599E35D8" w14:textId="77777777" w:rsidR="00E5490D" w:rsidRPr="00717D7E" w:rsidRDefault="00E5490D" w:rsidP="001E74A7">
      <w:pPr>
        <w:spacing w:line="480" w:lineRule="auto"/>
        <w:rPr>
          <w:rFonts w:cs="Times New Roman"/>
          <w:szCs w:val="24"/>
        </w:rPr>
      </w:pPr>
      <w:r w:rsidRPr="00717D7E">
        <w:rPr>
          <w:rFonts w:cs="Times New Roman"/>
          <w:szCs w:val="24"/>
        </w:rPr>
        <w:tab/>
        <w:t xml:space="preserve">(c) A repair </w:t>
      </w:r>
      <w:r w:rsidR="00ED68A8" w:rsidRPr="00717D7E">
        <w:rPr>
          <w:rFonts w:cs="Times New Roman"/>
          <w:szCs w:val="24"/>
        </w:rPr>
        <w:t xml:space="preserve">under subsection (a) </w:t>
      </w:r>
      <w:r w:rsidRPr="00717D7E">
        <w:rPr>
          <w:rFonts w:cs="Times New Roman"/>
          <w:szCs w:val="24"/>
        </w:rPr>
        <w:t xml:space="preserve">must be made in a professional manner and in compliance with applicable law. </w:t>
      </w:r>
    </w:p>
    <w:p w14:paraId="599E35D9" w14:textId="77777777" w:rsidR="00E5490D" w:rsidRPr="00717D7E" w:rsidRDefault="00E5490D" w:rsidP="001E74A7">
      <w:pPr>
        <w:spacing w:line="480" w:lineRule="auto"/>
        <w:rPr>
          <w:rFonts w:cs="Times New Roman"/>
          <w:szCs w:val="24"/>
        </w:rPr>
      </w:pPr>
      <w:r w:rsidRPr="00717D7E">
        <w:rPr>
          <w:rFonts w:cs="Times New Roman"/>
          <w:szCs w:val="24"/>
        </w:rPr>
        <w:tab/>
        <w:t xml:space="preserve">(d) A tenant may not repair a </w:t>
      </w:r>
      <w:r w:rsidR="006B7ED9" w:rsidRPr="00717D7E">
        <w:rPr>
          <w:rFonts w:cs="Times New Roman"/>
          <w:szCs w:val="24"/>
        </w:rPr>
        <w:t xml:space="preserve">noncompliance </w:t>
      </w:r>
      <w:r w:rsidRPr="00717D7E">
        <w:rPr>
          <w:rFonts w:cs="Times New Roman"/>
          <w:szCs w:val="24"/>
        </w:rPr>
        <w:t>at the landlord’s expense under subsection (a) to the extent:</w:t>
      </w:r>
    </w:p>
    <w:p w14:paraId="599E35DA" w14:textId="77777777" w:rsidR="00E5490D" w:rsidRPr="00717D7E" w:rsidRDefault="001E74A7" w:rsidP="001E74A7">
      <w:pPr>
        <w:spacing w:line="480" w:lineRule="auto"/>
        <w:rPr>
          <w:rFonts w:cs="Times New Roman"/>
          <w:szCs w:val="24"/>
        </w:rPr>
      </w:pPr>
      <w:r w:rsidRPr="00717D7E">
        <w:rPr>
          <w:rFonts w:cs="Times New Roman"/>
          <w:szCs w:val="24"/>
        </w:rPr>
        <w:tab/>
      </w:r>
      <w:r w:rsidR="00E5490D" w:rsidRPr="00717D7E">
        <w:rPr>
          <w:rFonts w:cs="Times New Roman"/>
          <w:szCs w:val="24"/>
        </w:rPr>
        <w:tab/>
        <w:t xml:space="preserve">(1) the </w:t>
      </w:r>
      <w:r w:rsidR="006B7ED9" w:rsidRPr="00717D7E">
        <w:rPr>
          <w:rFonts w:cs="Times New Roman"/>
          <w:szCs w:val="24"/>
        </w:rPr>
        <w:t xml:space="preserve">noncompliance </w:t>
      </w:r>
      <w:r w:rsidR="00E5490D" w:rsidRPr="00717D7E">
        <w:rPr>
          <w:rFonts w:cs="Times New Roman"/>
          <w:szCs w:val="24"/>
        </w:rPr>
        <w:t>was caused by an act or omission of the tenant, immediate family member, or</w:t>
      </w:r>
      <w:r w:rsidR="00F43F36" w:rsidRPr="00717D7E">
        <w:rPr>
          <w:rFonts w:cs="Times New Roman"/>
          <w:szCs w:val="24"/>
        </w:rPr>
        <w:t xml:space="preserve"> </w:t>
      </w:r>
      <w:r w:rsidR="00C76F4F" w:rsidRPr="00717D7E">
        <w:rPr>
          <w:rFonts w:cs="Times New Roman"/>
          <w:szCs w:val="24"/>
        </w:rPr>
        <w:t>guest</w:t>
      </w:r>
      <w:r w:rsidR="00E5490D" w:rsidRPr="00717D7E">
        <w:rPr>
          <w:rFonts w:cs="Times New Roman"/>
          <w:szCs w:val="24"/>
        </w:rPr>
        <w:t>; or</w:t>
      </w:r>
    </w:p>
    <w:p w14:paraId="599E35DB" w14:textId="77777777" w:rsidR="00E5490D" w:rsidRPr="00717D7E" w:rsidRDefault="001E74A7" w:rsidP="001E74A7">
      <w:pPr>
        <w:spacing w:line="480" w:lineRule="auto"/>
        <w:rPr>
          <w:rFonts w:cs="Times New Roman"/>
          <w:szCs w:val="24"/>
        </w:rPr>
      </w:pPr>
      <w:r w:rsidRPr="00717D7E">
        <w:rPr>
          <w:rFonts w:cs="Times New Roman"/>
          <w:szCs w:val="24"/>
        </w:rPr>
        <w:tab/>
      </w:r>
      <w:r w:rsidR="00E5490D" w:rsidRPr="00717D7E">
        <w:rPr>
          <w:rFonts w:cs="Times New Roman"/>
          <w:szCs w:val="24"/>
        </w:rPr>
        <w:tab/>
        <w:t xml:space="preserve">(2) the landlord was unable to remedy the </w:t>
      </w:r>
      <w:r w:rsidR="006B7ED9" w:rsidRPr="00717D7E">
        <w:rPr>
          <w:rFonts w:cs="Times New Roman"/>
          <w:szCs w:val="24"/>
        </w:rPr>
        <w:t xml:space="preserve">noncompliance </w:t>
      </w:r>
      <w:r w:rsidR="00E5490D" w:rsidRPr="00717D7E">
        <w:rPr>
          <w:rFonts w:cs="Times New Roman"/>
          <w:szCs w:val="24"/>
        </w:rPr>
        <w:t xml:space="preserve">within the </w:t>
      </w:r>
      <w:r w:rsidR="00F43F36" w:rsidRPr="00717D7E">
        <w:rPr>
          <w:rFonts w:cs="Times New Roman"/>
          <w:szCs w:val="24"/>
        </w:rPr>
        <w:t xml:space="preserve">applicable </w:t>
      </w:r>
      <w:r w:rsidR="00E5490D" w:rsidRPr="00717D7E">
        <w:rPr>
          <w:rFonts w:cs="Times New Roman"/>
          <w:szCs w:val="24"/>
        </w:rPr>
        <w:t xml:space="preserve">period </w:t>
      </w:r>
      <w:r w:rsidR="00F43F36" w:rsidRPr="00717D7E">
        <w:rPr>
          <w:rFonts w:cs="Times New Roman"/>
          <w:szCs w:val="24"/>
        </w:rPr>
        <w:t xml:space="preserve">specified </w:t>
      </w:r>
      <w:r w:rsidR="00E5490D" w:rsidRPr="00717D7E">
        <w:rPr>
          <w:rFonts w:cs="Times New Roman"/>
          <w:szCs w:val="24"/>
        </w:rPr>
        <w:t>in Section 401 because the tenant</w:t>
      </w:r>
      <w:r w:rsidR="004A3EAF" w:rsidRPr="00717D7E">
        <w:rPr>
          <w:rFonts w:cs="Times New Roman"/>
          <w:szCs w:val="24"/>
        </w:rPr>
        <w:t xml:space="preserve">, immediate family member, or guest </w:t>
      </w:r>
      <w:r w:rsidR="00E5490D" w:rsidRPr="00717D7E">
        <w:rPr>
          <w:rFonts w:cs="Times New Roman"/>
          <w:szCs w:val="24"/>
        </w:rPr>
        <w:t xml:space="preserve"> denied the landlord access to the dwelling unit. </w:t>
      </w:r>
    </w:p>
    <w:p w14:paraId="599E35DC" w14:textId="77777777" w:rsidR="00DC715C" w:rsidRPr="00717D7E" w:rsidRDefault="001E74A7" w:rsidP="00F945FC">
      <w:pPr>
        <w:spacing w:line="480" w:lineRule="auto"/>
      </w:pPr>
      <w:r w:rsidRPr="00717D7E">
        <w:tab/>
      </w:r>
      <w:r w:rsidR="00E5490D" w:rsidRPr="00717D7E">
        <w:t xml:space="preserve">(e) A tenant’s use of the remedy under this section is limited to one month’s </w:t>
      </w:r>
      <w:r w:rsidR="0076271D" w:rsidRPr="00717D7E">
        <w:t xml:space="preserve">periodic </w:t>
      </w:r>
      <w:r w:rsidR="00E5490D" w:rsidRPr="00717D7E">
        <w:t>rent during any 12-month period.</w:t>
      </w:r>
    </w:p>
    <w:p w14:paraId="599E35DD" w14:textId="77777777" w:rsidR="00932E92" w:rsidRPr="00717D7E" w:rsidRDefault="00932E92" w:rsidP="00932E92">
      <w:pPr>
        <w:spacing w:line="480" w:lineRule="auto"/>
      </w:pPr>
      <w:r w:rsidRPr="00717D7E">
        <w:rPr>
          <w:rStyle w:val="Heading2Char1"/>
          <w:b w:val="0"/>
        </w:rPr>
        <w:lastRenderedPageBreak/>
        <w:tab/>
      </w:r>
      <w:bookmarkStart w:id="616" w:name="_Toc427830762"/>
      <w:bookmarkStart w:id="617" w:name="_Toc433195682"/>
      <w:bookmarkStart w:id="618" w:name="_Toc433195768"/>
      <w:bookmarkStart w:id="619" w:name="_Toc433197151"/>
      <w:r w:rsidRPr="00717D7E">
        <w:rPr>
          <w:rStyle w:val="Heading2Char1"/>
        </w:rPr>
        <w:t>SECTION 407.  FAILURE OF ESSENTIAL SERVICE</w:t>
      </w:r>
      <w:bookmarkEnd w:id="616"/>
      <w:bookmarkEnd w:id="617"/>
      <w:bookmarkEnd w:id="618"/>
      <w:bookmarkEnd w:id="619"/>
      <w:r w:rsidR="00B53187" w:rsidRPr="00717D7E">
        <w:rPr>
          <w:rStyle w:val="Heading2Char1"/>
          <w:b w:val="0"/>
        </w:rPr>
        <w:fldChar w:fldCharType="begin"/>
      </w:r>
      <w:r w:rsidRPr="00717D7E">
        <w:instrText xml:space="preserve"> XE "</w:instrText>
      </w:r>
      <w:r w:rsidRPr="00717D7E">
        <w:rPr>
          <w:rStyle w:val="Heading2Char1"/>
        </w:rPr>
        <w:instrText>SECTION 504.  LANDLORD’S WRONGFUL FAILURE TO PROVIDE ESSENTIAL SERVICES</w:instrText>
      </w:r>
      <w:r w:rsidRPr="00717D7E">
        <w:instrText xml:space="preserve">" \b </w:instrText>
      </w:r>
      <w:r w:rsidR="00B53187" w:rsidRPr="00717D7E">
        <w:rPr>
          <w:rStyle w:val="Heading2Char1"/>
          <w:b w:val="0"/>
        </w:rPr>
        <w:fldChar w:fldCharType="end"/>
      </w:r>
      <w:r w:rsidRPr="00717D7E">
        <w:rPr>
          <w:rStyle w:val="Heading2Char"/>
          <w:color w:val="auto"/>
        </w:rPr>
        <w:t>.</w:t>
      </w:r>
    </w:p>
    <w:p w14:paraId="599E35DE" w14:textId="77777777" w:rsidR="00932E92" w:rsidRPr="00717D7E" w:rsidRDefault="00932E92" w:rsidP="00932E92">
      <w:pPr>
        <w:spacing w:line="480" w:lineRule="auto"/>
      </w:pPr>
      <w:r w:rsidRPr="00717D7E">
        <w:tab/>
        <w:t xml:space="preserve">(a) Except as </w:t>
      </w:r>
      <w:r w:rsidR="0095305E" w:rsidRPr="00717D7E">
        <w:t xml:space="preserve">otherwise </w:t>
      </w:r>
      <w:r w:rsidRPr="00717D7E">
        <w:t xml:space="preserve">provided in Section </w:t>
      </w:r>
      <w:r w:rsidR="003C6552" w:rsidRPr="00717D7E">
        <w:t>403</w:t>
      </w:r>
      <w:r w:rsidRPr="00717D7E">
        <w:t>, if a tenant fails to receive an essential service the landlord has a duty to provide under Section 302(b), the tenant may give notice to the landlord under Section 401 specifying the failure.  If the landlord fails to provide the essential service within the applicable period specified in Section 401, the tenant may:</w:t>
      </w:r>
    </w:p>
    <w:p w14:paraId="599E35DF" w14:textId="77777777" w:rsidR="00E5490D" w:rsidRPr="00717D7E" w:rsidRDefault="00E5490D" w:rsidP="001E74A7">
      <w:pPr>
        <w:spacing w:line="480" w:lineRule="auto"/>
      </w:pPr>
      <w:r w:rsidRPr="00717D7E">
        <w:tab/>
      </w:r>
      <w:r w:rsidRPr="00717D7E">
        <w:tab/>
        <w:t xml:space="preserve">(1) take appropriate measures to secure the essential service during the period of the landlord’s noncompliance and deduct the </w:t>
      </w:r>
      <w:r w:rsidR="00F43F36" w:rsidRPr="00717D7E">
        <w:t xml:space="preserve">actual and </w:t>
      </w:r>
      <w:r w:rsidRPr="00717D7E">
        <w:t>reasonable cost from the rent; or</w:t>
      </w:r>
    </w:p>
    <w:p w14:paraId="599E35E0" w14:textId="77777777" w:rsidR="00E5490D" w:rsidRPr="00717D7E" w:rsidRDefault="00E5490D" w:rsidP="001E74A7">
      <w:pPr>
        <w:spacing w:line="480" w:lineRule="auto"/>
      </w:pPr>
      <w:r w:rsidRPr="00717D7E">
        <w:tab/>
      </w:r>
      <w:r w:rsidRPr="00717D7E">
        <w:tab/>
        <w:t xml:space="preserve">(2) procure </w:t>
      </w:r>
      <w:r w:rsidR="00322E42" w:rsidRPr="00717D7E">
        <w:t>comparable</w:t>
      </w:r>
      <w:r w:rsidR="007B44EB" w:rsidRPr="00717D7E">
        <w:t xml:space="preserve"> </w:t>
      </w:r>
      <w:r w:rsidRPr="00717D7E">
        <w:t xml:space="preserve">substitute housing </w:t>
      </w:r>
      <w:r w:rsidR="00322E42" w:rsidRPr="00717D7E">
        <w:t xml:space="preserve">at the landlord’s expense </w:t>
      </w:r>
      <w:r w:rsidRPr="00717D7E">
        <w:t>during the period of the noncompliance</w:t>
      </w:r>
      <w:r w:rsidR="00EA6202">
        <w:t xml:space="preserve"> and</w:t>
      </w:r>
      <w:r w:rsidR="007933A0">
        <w:t xml:space="preserve"> recover actual damages.</w:t>
      </w:r>
      <w:r w:rsidRPr="00717D7E">
        <w:tab/>
        <w:t xml:space="preserve"> </w:t>
      </w:r>
    </w:p>
    <w:p w14:paraId="599E35E1" w14:textId="77777777" w:rsidR="00DC715C" w:rsidRPr="00717D7E" w:rsidRDefault="001E74A7" w:rsidP="00F945FC">
      <w:pPr>
        <w:spacing w:line="480" w:lineRule="auto"/>
      </w:pPr>
      <w:r w:rsidRPr="00717D7E">
        <w:tab/>
      </w:r>
      <w:r w:rsidR="00E5490D" w:rsidRPr="00717D7E">
        <w:t>(</w:t>
      </w:r>
      <w:r w:rsidR="00EA6202">
        <w:t>b</w:t>
      </w:r>
      <w:r w:rsidR="00E5490D" w:rsidRPr="00717D7E">
        <w:t xml:space="preserve">) </w:t>
      </w:r>
      <w:r w:rsidR="00275E16" w:rsidRPr="00717D7E">
        <w:t xml:space="preserve">This section does not apply if the tenant’s failure to receive the essential service </w:t>
      </w:r>
      <w:r w:rsidR="00AC5860" w:rsidRPr="00717D7E">
        <w:t>was caused</w:t>
      </w:r>
      <w:r w:rsidR="00E5490D" w:rsidRPr="00717D7E">
        <w:t xml:space="preserve"> by </w:t>
      </w:r>
      <w:r w:rsidR="00275E16" w:rsidRPr="00717D7E">
        <w:t xml:space="preserve">an </w:t>
      </w:r>
      <w:r w:rsidR="00E5490D" w:rsidRPr="00717D7E">
        <w:t xml:space="preserve">act or omission of the tenant, immediate family member, or </w:t>
      </w:r>
      <w:r w:rsidR="00C76F4F" w:rsidRPr="00717D7E">
        <w:t>guest.</w:t>
      </w:r>
    </w:p>
    <w:p w14:paraId="599E35E2" w14:textId="77777777" w:rsidR="00E5490D" w:rsidRPr="00717D7E" w:rsidRDefault="00E5490D" w:rsidP="00502F6D">
      <w:pPr>
        <w:pStyle w:val="Heading2"/>
      </w:pPr>
      <w:r w:rsidRPr="00717D7E">
        <w:tab/>
      </w:r>
      <w:bookmarkStart w:id="620" w:name="_Toc427830763"/>
      <w:bookmarkStart w:id="621" w:name="_Toc433195683"/>
      <w:bookmarkStart w:id="622" w:name="_Toc433195769"/>
      <w:bookmarkStart w:id="623" w:name="_Toc433197152"/>
      <w:r w:rsidRPr="00717D7E">
        <w:rPr>
          <w:rStyle w:val="Heading2Char1"/>
          <w:b/>
        </w:rPr>
        <w:t xml:space="preserve">SECTION </w:t>
      </w:r>
      <w:r w:rsidR="00E819B5" w:rsidRPr="00717D7E">
        <w:rPr>
          <w:rStyle w:val="Heading2Char1"/>
          <w:b/>
        </w:rPr>
        <w:t>408</w:t>
      </w:r>
      <w:r w:rsidRPr="00717D7E">
        <w:rPr>
          <w:rStyle w:val="Heading2Char1"/>
          <w:b/>
        </w:rPr>
        <w:t xml:space="preserve">.  LANDLORD NONCOMPLIANCE AS DEFENSE TO ACTION FOR </w:t>
      </w:r>
      <w:r w:rsidR="009174A8" w:rsidRPr="00717D7E">
        <w:rPr>
          <w:rStyle w:val="Heading2Char1"/>
          <w:b/>
        </w:rPr>
        <w:t xml:space="preserve">POSSESSION OR </w:t>
      </w:r>
      <w:r w:rsidRPr="00717D7E">
        <w:rPr>
          <w:rStyle w:val="Heading2Char1"/>
          <w:b/>
        </w:rPr>
        <w:t>NONPAYMENT OF RENT</w:t>
      </w:r>
      <w:r w:rsidR="00B53187" w:rsidRPr="00717D7E">
        <w:rPr>
          <w:rStyle w:val="Heading2Char1"/>
          <w:b/>
        </w:rPr>
        <w:fldChar w:fldCharType="begin"/>
      </w:r>
      <w:r w:rsidR="006B2A36" w:rsidRPr="00717D7E">
        <w:instrText xml:space="preserve"> XE "</w:instrText>
      </w:r>
      <w:r w:rsidR="006B2A36" w:rsidRPr="00717D7E">
        <w:rPr>
          <w:rStyle w:val="Heading2Char1"/>
          <w:b/>
        </w:rPr>
        <w:instrText>SECTION 505.  LANDLORD’S NONCOMPLIANCE AS DEFENSE TO ACTION FOR NONPAYMENT OF RENT</w:instrText>
      </w:r>
      <w:r w:rsidR="006B2A36" w:rsidRPr="00717D7E">
        <w:instrText xml:space="preserve">" \b </w:instrText>
      </w:r>
      <w:r w:rsidR="00B53187" w:rsidRPr="00717D7E">
        <w:rPr>
          <w:rStyle w:val="Heading2Char1"/>
          <w:b/>
        </w:rPr>
        <w:fldChar w:fldCharType="end"/>
      </w:r>
      <w:r w:rsidR="006B2A36" w:rsidRPr="00717D7E">
        <w:rPr>
          <w:rStyle w:val="Heading2Char1"/>
          <w:b/>
        </w:rPr>
        <w:t>; ESCROW ACCOUNT</w:t>
      </w:r>
      <w:bookmarkEnd w:id="620"/>
      <w:r w:rsidR="00DC715C" w:rsidRPr="00717D7E">
        <w:t>.</w:t>
      </w:r>
      <w:bookmarkEnd w:id="621"/>
      <w:bookmarkEnd w:id="622"/>
      <w:bookmarkEnd w:id="623"/>
    </w:p>
    <w:p w14:paraId="599E35E3" w14:textId="77777777" w:rsidR="00FB3906" w:rsidRPr="00717D7E" w:rsidRDefault="00FB3906" w:rsidP="00FB3906">
      <w:pPr>
        <w:spacing w:line="480" w:lineRule="auto"/>
      </w:pPr>
      <w:r w:rsidRPr="00717D7E">
        <w:tab/>
        <w:t xml:space="preserve">(a) If a landlord fails to comply with the lease or Section 302 and the tenant has complied with Section 401, the tenant may defend an action by the landlord based on nonpayment of rent on the ground that no rent was due because of </w:t>
      </w:r>
      <w:r w:rsidR="00EA6202" w:rsidRPr="00717D7E">
        <w:t>th</w:t>
      </w:r>
      <w:r w:rsidR="00EA6202">
        <w:t>e</w:t>
      </w:r>
      <w:r w:rsidR="00EA6202" w:rsidRPr="00717D7E">
        <w:t xml:space="preserve"> </w:t>
      </w:r>
      <w:r w:rsidRPr="00717D7E">
        <w:t xml:space="preserve">noncompliance </w:t>
      </w:r>
      <w:r w:rsidR="0048277A" w:rsidRPr="00717D7E">
        <w:t>[</w:t>
      </w:r>
      <w:r w:rsidRPr="00717D7E">
        <w:t>and counterclaim for any amount the tenant may recover under the lease or this [act]].</w:t>
      </w:r>
    </w:p>
    <w:p w14:paraId="599E35E4" w14:textId="77777777" w:rsidR="00E5490D" w:rsidRPr="00717D7E" w:rsidRDefault="00E5490D" w:rsidP="001E74A7">
      <w:pPr>
        <w:spacing w:line="480" w:lineRule="auto"/>
        <w:rPr>
          <w:rFonts w:eastAsia="Times New Roman"/>
        </w:rPr>
      </w:pPr>
      <w:r w:rsidRPr="00717D7E">
        <w:tab/>
        <w:t xml:space="preserve">(b) If a tenant is in possession of the dwelling unit when </w:t>
      </w:r>
      <w:r w:rsidR="00EA6202">
        <w:t xml:space="preserve">the landlord files </w:t>
      </w:r>
      <w:r w:rsidRPr="00717D7E">
        <w:t>an action based on nonpayment of rent</w:t>
      </w:r>
      <w:r w:rsidR="00EA6202">
        <w:t>,</w:t>
      </w:r>
      <w:r w:rsidRPr="00717D7E">
        <w:t xml:space="preserve"> either party may seek a court order directing the tenant to pay all or part of the unpaid rent and all additional rent as it accrues into an escrow account with the court or a bank or other entity authorized by the court to hold funds in escrow.</w:t>
      </w:r>
      <w:r w:rsidRPr="00717D7E">
        <w:rPr>
          <w:rFonts w:eastAsia="Times New Roman"/>
        </w:rPr>
        <w:t xml:space="preserve"> </w:t>
      </w:r>
    </w:p>
    <w:p w14:paraId="599E35E5" w14:textId="77777777" w:rsidR="00FB3906" w:rsidRPr="00717D7E" w:rsidRDefault="00FB3906" w:rsidP="00FB3906">
      <w:pPr>
        <w:spacing w:line="480" w:lineRule="auto"/>
      </w:pPr>
      <w:r w:rsidRPr="00717D7E">
        <w:rPr>
          <w:rFonts w:eastAsia="Times New Roman"/>
        </w:rPr>
        <w:tab/>
      </w:r>
      <w:r w:rsidRPr="00717D7E">
        <w:t xml:space="preserve">(c) If rent has been paid into escrow under this section and the court determines the landlord fully complied with the lease and Section 302, the court shall order the immediate </w:t>
      </w:r>
      <w:r w:rsidRPr="00717D7E">
        <w:lastRenderedPageBreak/>
        <w:t xml:space="preserve">release to the landlord of rent held in escrow and enter judgment for any remaining rent owed. </w:t>
      </w:r>
    </w:p>
    <w:p w14:paraId="599E35E6" w14:textId="77777777" w:rsidR="00E5490D" w:rsidRPr="00717D7E" w:rsidRDefault="00F43F36" w:rsidP="001E74A7">
      <w:pPr>
        <w:spacing w:line="480" w:lineRule="auto"/>
      </w:pPr>
      <w:r w:rsidRPr="00717D7E">
        <w:tab/>
        <w:t>(</w:t>
      </w:r>
      <w:r w:rsidR="00AA3708" w:rsidRPr="00717D7E">
        <w:t>d</w:t>
      </w:r>
      <w:r w:rsidRPr="00717D7E">
        <w:t xml:space="preserve">) If rent </w:t>
      </w:r>
      <w:r w:rsidR="00EA6202">
        <w:t>has been</w:t>
      </w:r>
      <w:r w:rsidR="00EA6202" w:rsidRPr="00717D7E">
        <w:t xml:space="preserve"> </w:t>
      </w:r>
      <w:r w:rsidRPr="00717D7E">
        <w:t>paid into escrow under this section and t</w:t>
      </w:r>
      <w:r w:rsidR="00E5490D" w:rsidRPr="00717D7E">
        <w:t xml:space="preserve">he court determines that the landlord’s noncompliance with the lease or Section 302 materially interferes </w:t>
      </w:r>
      <w:r w:rsidR="00430B1A" w:rsidRPr="00717D7E">
        <w:t>with the health or safety of</w:t>
      </w:r>
      <w:r w:rsidR="00EA6202">
        <w:t xml:space="preserve"> a tenant or an immediate family member or the use and enjoyment of the premises by the tenant or an immediate family member</w:t>
      </w:r>
      <w:r w:rsidR="00E5490D" w:rsidRPr="00717D7E">
        <w:t xml:space="preserve">, the court may order one or more of the following: </w:t>
      </w:r>
    </w:p>
    <w:p w14:paraId="599E35E7" w14:textId="77777777" w:rsidR="00E5490D" w:rsidRPr="00717D7E" w:rsidRDefault="00E5490D" w:rsidP="001E74A7">
      <w:pPr>
        <w:spacing w:line="480" w:lineRule="auto"/>
      </w:pPr>
      <w:r w:rsidRPr="00717D7E">
        <w:tab/>
      </w:r>
      <w:r w:rsidRPr="00717D7E">
        <w:tab/>
        <w:t>(</w:t>
      </w:r>
      <w:r w:rsidR="00F43F36" w:rsidRPr="00717D7E">
        <w:t>1</w:t>
      </w:r>
      <w:r w:rsidRPr="00717D7E">
        <w:t xml:space="preserve">) release to the landlord </w:t>
      </w:r>
      <w:r w:rsidR="00A12735" w:rsidRPr="00717D7E">
        <w:t xml:space="preserve">of </w:t>
      </w:r>
      <w:r w:rsidRPr="00717D7E">
        <w:t>all or part of the rent held in escrow to be used only to bring the premises into compliance with the lease or Section 302;</w:t>
      </w:r>
      <w:r w:rsidRPr="00717D7E">
        <w:tab/>
      </w:r>
    </w:p>
    <w:p w14:paraId="599E35E8" w14:textId="77777777" w:rsidR="00E5490D" w:rsidRPr="00717D7E" w:rsidRDefault="00E5490D" w:rsidP="001E74A7">
      <w:pPr>
        <w:spacing w:line="480" w:lineRule="auto"/>
      </w:pPr>
      <w:r w:rsidRPr="00717D7E">
        <w:tab/>
      </w:r>
      <w:r w:rsidRPr="00717D7E">
        <w:tab/>
      </w:r>
      <w:r w:rsidR="009E1092" w:rsidRPr="00717D7E">
        <w:t xml:space="preserve">(2) return </w:t>
      </w:r>
      <w:r w:rsidRPr="00717D7E">
        <w:t xml:space="preserve">to the tenant </w:t>
      </w:r>
      <w:r w:rsidR="009E1092" w:rsidRPr="00717D7E">
        <w:t xml:space="preserve">of </w:t>
      </w:r>
      <w:r w:rsidRPr="00717D7E">
        <w:t>all or part of the rent held in escrow in compensation for:</w:t>
      </w:r>
    </w:p>
    <w:p w14:paraId="599E35E9" w14:textId="77777777" w:rsidR="00E5490D" w:rsidRPr="00717D7E" w:rsidRDefault="00E5490D" w:rsidP="001E74A7">
      <w:pPr>
        <w:spacing w:line="480" w:lineRule="auto"/>
      </w:pPr>
      <w:r w:rsidRPr="00717D7E">
        <w:tab/>
      </w:r>
      <w:r w:rsidRPr="00717D7E">
        <w:tab/>
      </w:r>
      <w:r w:rsidRPr="00717D7E">
        <w:tab/>
        <w:t>(</w:t>
      </w:r>
      <w:r w:rsidR="009E1092" w:rsidRPr="00717D7E">
        <w:t>A</w:t>
      </w:r>
      <w:r w:rsidRPr="00717D7E">
        <w:t xml:space="preserve">) a repair made by the tenant in compliance with Section </w:t>
      </w:r>
      <w:r w:rsidR="00C04D47" w:rsidRPr="00717D7E">
        <w:t>406</w:t>
      </w:r>
      <w:r w:rsidRPr="00717D7E">
        <w:t>;</w:t>
      </w:r>
      <w:r w:rsidR="00430B1A" w:rsidRPr="00717D7E">
        <w:t xml:space="preserve"> or</w:t>
      </w:r>
    </w:p>
    <w:p w14:paraId="599E35EA" w14:textId="77777777" w:rsidR="00E5490D" w:rsidRPr="00717D7E" w:rsidRDefault="00E5490D" w:rsidP="001E74A7">
      <w:pPr>
        <w:spacing w:line="480" w:lineRule="auto"/>
      </w:pPr>
      <w:r w:rsidRPr="00717D7E">
        <w:tab/>
      </w:r>
      <w:r w:rsidRPr="00717D7E">
        <w:tab/>
      </w:r>
      <w:r w:rsidRPr="00717D7E">
        <w:tab/>
        <w:t>(</w:t>
      </w:r>
      <w:r w:rsidR="009E1092" w:rsidRPr="00717D7E">
        <w:t>B</w:t>
      </w:r>
      <w:r w:rsidRPr="00717D7E">
        <w:t xml:space="preserve">) </w:t>
      </w:r>
      <w:r w:rsidR="00357579" w:rsidRPr="00717D7E">
        <w:t xml:space="preserve">actual </w:t>
      </w:r>
      <w:r w:rsidRPr="00717D7E">
        <w:t>damages</w:t>
      </w:r>
      <w:r w:rsidR="00430B1A" w:rsidRPr="00717D7E">
        <w:t>;</w:t>
      </w:r>
    </w:p>
    <w:p w14:paraId="599E35EB" w14:textId="77777777" w:rsidR="00E5490D" w:rsidRPr="00717D7E" w:rsidRDefault="00E5490D" w:rsidP="001E74A7">
      <w:pPr>
        <w:spacing w:line="480" w:lineRule="auto"/>
      </w:pPr>
      <w:r w:rsidRPr="00717D7E">
        <w:tab/>
      </w:r>
      <w:r w:rsidRPr="00717D7E">
        <w:tab/>
        <w:t>(</w:t>
      </w:r>
      <w:r w:rsidR="009E1092" w:rsidRPr="00717D7E">
        <w:t>3</w:t>
      </w:r>
      <w:r w:rsidRPr="00717D7E">
        <w:t xml:space="preserve">) </w:t>
      </w:r>
      <w:r w:rsidR="00882E44" w:rsidRPr="00717D7E">
        <w:t>the tenant’s continued payment of</w:t>
      </w:r>
      <w:r w:rsidRPr="00717D7E">
        <w:t xml:space="preserve"> rent into escrow as rent becomes due or </w:t>
      </w:r>
      <w:r w:rsidR="00882E44" w:rsidRPr="00717D7E">
        <w:t>abatement of</w:t>
      </w:r>
      <w:r w:rsidRPr="00717D7E">
        <w:t xml:space="preserve"> future rent until the landlord brings the premises into compliance with the lease or Section 302; </w:t>
      </w:r>
      <w:r w:rsidR="001C247E" w:rsidRPr="00717D7E">
        <w:t>and</w:t>
      </w:r>
    </w:p>
    <w:p w14:paraId="599E35EC" w14:textId="77777777" w:rsidR="00AD6DFE" w:rsidRPr="00717D7E" w:rsidRDefault="00AD6DFE" w:rsidP="00AD6DFE">
      <w:pPr>
        <w:spacing w:line="480" w:lineRule="auto"/>
      </w:pPr>
      <w:r w:rsidRPr="00717D7E">
        <w:tab/>
      </w:r>
      <w:r w:rsidRPr="00717D7E">
        <w:tab/>
        <w:t>(4) payment to the landlord of any rent held in escrow not otherwise payable to the tenant.</w:t>
      </w:r>
    </w:p>
    <w:p w14:paraId="599E35ED" w14:textId="77777777" w:rsidR="00AD6DFE" w:rsidRPr="00717D7E" w:rsidRDefault="00AD6DFE" w:rsidP="00AD6DFE">
      <w:pPr>
        <w:spacing w:line="480" w:lineRule="auto"/>
      </w:pPr>
      <w:r w:rsidRPr="00717D7E">
        <w:tab/>
        <w:t xml:space="preserve">(e) If rent has not been paid into escrow under this section and the court determines that the landlord complied with the lease and Section 302, the court shall </w:t>
      </w:r>
      <w:r w:rsidR="001D014E">
        <w:t>render</w:t>
      </w:r>
      <w:r w:rsidR="001D014E" w:rsidRPr="00717D7E">
        <w:t xml:space="preserve"> </w:t>
      </w:r>
      <w:r w:rsidRPr="00717D7E">
        <w:t xml:space="preserve">judgment for unpaid rent.  </w:t>
      </w:r>
    </w:p>
    <w:p w14:paraId="599E35EE" w14:textId="77777777" w:rsidR="00AD6DFE" w:rsidRPr="00717D7E" w:rsidRDefault="00AD6DFE" w:rsidP="00AD6DFE">
      <w:pPr>
        <w:spacing w:line="480" w:lineRule="auto"/>
      </w:pPr>
      <w:r w:rsidRPr="00717D7E">
        <w:tab/>
        <w:t xml:space="preserve">(f) If rent has not been paid into escrow under this section and the court determines that the landlord’s noncompliance with the lease or Section 302 materially interferes with the health or safety </w:t>
      </w:r>
      <w:r w:rsidR="00EA6202">
        <w:t xml:space="preserve">of a tenant or immediate family member or the use and enjoyment of the premises by the tenant or an immediate family member, </w:t>
      </w:r>
      <w:r w:rsidRPr="00717D7E">
        <w:t xml:space="preserve">the court shall </w:t>
      </w:r>
      <w:r w:rsidR="001D014E">
        <w:t>render</w:t>
      </w:r>
      <w:r w:rsidR="001D014E" w:rsidRPr="00717D7E">
        <w:t xml:space="preserve"> </w:t>
      </w:r>
      <w:r w:rsidRPr="00717D7E">
        <w:t xml:space="preserve">judgment for unpaid rent less </w:t>
      </w:r>
      <w:r w:rsidRPr="00717D7E">
        <w:lastRenderedPageBreak/>
        <w:t xml:space="preserve">any amount expended by the tenant in compliance with Section 406 to repair the premises and actual damages. </w:t>
      </w:r>
    </w:p>
    <w:p w14:paraId="599E35EF" w14:textId="77777777" w:rsidR="00890E55" w:rsidRPr="00717D7E" w:rsidRDefault="001E74A7" w:rsidP="001E74A7">
      <w:pPr>
        <w:spacing w:line="480" w:lineRule="auto"/>
      </w:pPr>
      <w:r w:rsidRPr="00717D7E">
        <w:tab/>
      </w:r>
      <w:r w:rsidR="001643D9" w:rsidRPr="00717D7E">
        <w:t>(</w:t>
      </w:r>
      <w:r w:rsidR="009E1092" w:rsidRPr="00717D7E">
        <w:t>g</w:t>
      </w:r>
      <w:r w:rsidR="001643D9" w:rsidRPr="00717D7E">
        <w:t xml:space="preserve">) </w:t>
      </w:r>
      <w:r w:rsidR="007F360A" w:rsidRPr="00717D7E">
        <w:t xml:space="preserve">In addition to the </w:t>
      </w:r>
      <w:r w:rsidR="00891FE3" w:rsidRPr="00717D7E">
        <w:t xml:space="preserve">other </w:t>
      </w:r>
      <w:r w:rsidR="007F360A" w:rsidRPr="00717D7E">
        <w:t xml:space="preserve">remedies provided in </w:t>
      </w:r>
      <w:r w:rsidR="00891FE3" w:rsidRPr="00717D7E">
        <w:t xml:space="preserve">this </w:t>
      </w:r>
      <w:r w:rsidR="007F360A" w:rsidRPr="00717D7E">
        <w:t xml:space="preserve">section, the court </w:t>
      </w:r>
      <w:r w:rsidR="001643D9" w:rsidRPr="00717D7E">
        <w:t xml:space="preserve">may award </w:t>
      </w:r>
      <w:r w:rsidR="00890E55" w:rsidRPr="00717D7E">
        <w:t xml:space="preserve">possession or other appropriate </w:t>
      </w:r>
      <w:r w:rsidR="00A24024" w:rsidRPr="00717D7E">
        <w:t xml:space="preserve">relief </w:t>
      </w:r>
      <w:r w:rsidR="00890E55" w:rsidRPr="00717D7E">
        <w:t>if the court determines</w:t>
      </w:r>
      <w:r w:rsidR="009E1092" w:rsidRPr="00717D7E">
        <w:t xml:space="preserve"> the tenant</w:t>
      </w:r>
      <w:r w:rsidR="00890E55" w:rsidRPr="00717D7E">
        <w:t xml:space="preserve">: </w:t>
      </w:r>
    </w:p>
    <w:p w14:paraId="599E35F0" w14:textId="77777777" w:rsidR="00890E55" w:rsidRPr="00717D7E" w:rsidRDefault="001E74A7" w:rsidP="001E74A7">
      <w:pPr>
        <w:spacing w:line="480" w:lineRule="auto"/>
      </w:pPr>
      <w:r w:rsidRPr="00717D7E">
        <w:tab/>
      </w:r>
      <w:r w:rsidR="004C3696" w:rsidRPr="00717D7E">
        <w:tab/>
      </w:r>
      <w:r w:rsidR="00890E55" w:rsidRPr="00717D7E">
        <w:t xml:space="preserve">(1) </w:t>
      </w:r>
      <w:r w:rsidR="009E1092" w:rsidRPr="00717D7E">
        <w:t>a</w:t>
      </w:r>
      <w:r w:rsidR="001643D9" w:rsidRPr="00717D7E">
        <w:t xml:space="preserve">cted in bad faith </w:t>
      </w:r>
      <w:r w:rsidR="00C94F02" w:rsidRPr="00717D7E">
        <w:t xml:space="preserve">in withholding rent; </w:t>
      </w:r>
      <w:r w:rsidR="00890E55" w:rsidRPr="00717D7E">
        <w:t>or</w:t>
      </w:r>
    </w:p>
    <w:p w14:paraId="599E35F1" w14:textId="77777777" w:rsidR="001643D9" w:rsidRPr="00717D7E" w:rsidRDefault="001E74A7" w:rsidP="001E74A7">
      <w:pPr>
        <w:spacing w:line="480" w:lineRule="auto"/>
      </w:pPr>
      <w:r w:rsidRPr="00717D7E">
        <w:tab/>
      </w:r>
      <w:r w:rsidR="004C3696" w:rsidRPr="00717D7E">
        <w:tab/>
      </w:r>
      <w:r w:rsidR="00890E55" w:rsidRPr="00717D7E">
        <w:t xml:space="preserve">(2) </w:t>
      </w:r>
      <w:r w:rsidR="009E1092" w:rsidRPr="00717D7E">
        <w:t>f</w:t>
      </w:r>
      <w:r w:rsidR="00890E55" w:rsidRPr="00717D7E">
        <w:t xml:space="preserve">ailed to comply with </w:t>
      </w:r>
      <w:r w:rsidR="00B41208" w:rsidRPr="00717D7E">
        <w:t>an</w:t>
      </w:r>
      <w:r w:rsidR="00890E55" w:rsidRPr="00717D7E">
        <w:t xml:space="preserve"> order to pay rent into escrow under subsection (b) or to pay rent or other amounts owed to the landlord under </w:t>
      </w:r>
      <w:r w:rsidR="00AF6B30" w:rsidRPr="00717D7E">
        <w:t>this section</w:t>
      </w:r>
      <w:r w:rsidR="00890E55" w:rsidRPr="00717D7E">
        <w:t>.</w:t>
      </w:r>
    </w:p>
    <w:p w14:paraId="599E35F2" w14:textId="77777777" w:rsidR="002B18B8" w:rsidRPr="00717D7E" w:rsidRDefault="001E74A7" w:rsidP="001E74A7">
      <w:pPr>
        <w:spacing w:line="480" w:lineRule="auto"/>
      </w:pPr>
      <w:r w:rsidRPr="00717D7E">
        <w:tab/>
      </w:r>
      <w:r w:rsidR="00A24024" w:rsidRPr="00717D7E">
        <w:t xml:space="preserve">(h) </w:t>
      </w:r>
      <w:r w:rsidR="00B41208" w:rsidRPr="00717D7E">
        <w:t xml:space="preserve">The </w:t>
      </w:r>
      <w:r w:rsidR="00A24024" w:rsidRPr="00717D7E">
        <w:t xml:space="preserve">court may not award possession if the court determines that the tenant withheld rent in good faith and the tenant complies with </w:t>
      </w:r>
      <w:r w:rsidR="00B41208" w:rsidRPr="00717D7E">
        <w:t>an</w:t>
      </w:r>
      <w:r w:rsidR="009A0EE6" w:rsidRPr="00717D7E">
        <w:t xml:space="preserve"> order to pay unpaid rent </w:t>
      </w:r>
      <w:r w:rsidR="00B5634D" w:rsidRPr="00717D7E">
        <w:t xml:space="preserve">into escrow or </w:t>
      </w:r>
      <w:r w:rsidR="009A0EE6" w:rsidRPr="00717D7E">
        <w:t xml:space="preserve">to the landlord under </w:t>
      </w:r>
      <w:r w:rsidR="00AF6B30" w:rsidRPr="00717D7E">
        <w:t>this section</w:t>
      </w:r>
      <w:r w:rsidR="002B18B8" w:rsidRPr="00717D7E">
        <w:t xml:space="preserve">. </w:t>
      </w:r>
    </w:p>
    <w:p w14:paraId="599E35F3" w14:textId="77777777" w:rsidR="00DC715C" w:rsidRPr="00717D7E" w:rsidRDefault="00020856" w:rsidP="00020856">
      <w:pPr>
        <w:rPr>
          <w:i/>
        </w:rPr>
      </w:pPr>
      <w:r w:rsidRPr="00717D7E">
        <w:rPr>
          <w:b/>
          <w:i/>
        </w:rPr>
        <w:t>Legislative Note:</w:t>
      </w:r>
      <w:r w:rsidRPr="00717D7E">
        <w:rPr>
          <w:i/>
        </w:rPr>
        <w:t xml:space="preserve"> State laws may differ on whether a landlord can bring a claim for both possession and rent in an expedited summary-eviction proceeding. If a state limits a summary-eviction proceeding to a claim for possession, the state will need to revise this section accordingly to conform to that state’s practice.</w:t>
      </w:r>
    </w:p>
    <w:p w14:paraId="599E35F4" w14:textId="77777777" w:rsidR="001357C7" w:rsidRPr="00717D7E" w:rsidRDefault="001357C7" w:rsidP="00020856"/>
    <w:p w14:paraId="599E35F5" w14:textId="77777777" w:rsidR="000C4C90" w:rsidRPr="00717D7E" w:rsidRDefault="00E5490D" w:rsidP="00502F6D">
      <w:pPr>
        <w:pStyle w:val="Heading2"/>
      </w:pPr>
      <w:r w:rsidRPr="00717D7E">
        <w:tab/>
      </w:r>
      <w:bookmarkStart w:id="624" w:name="_Toc427830764"/>
      <w:bookmarkStart w:id="625" w:name="_Toc433195684"/>
      <w:bookmarkStart w:id="626" w:name="_Toc433195770"/>
      <w:bookmarkStart w:id="627" w:name="_Toc433197153"/>
      <w:r w:rsidRPr="00717D7E">
        <w:t xml:space="preserve">SECTION </w:t>
      </w:r>
      <w:r w:rsidR="00E819B5" w:rsidRPr="00717D7E">
        <w:t>4</w:t>
      </w:r>
      <w:r w:rsidR="00020856" w:rsidRPr="00717D7E">
        <w:t>09</w:t>
      </w:r>
      <w:r w:rsidRPr="00717D7E">
        <w:t>.  UNLAWFUL REMOVAL</w:t>
      </w:r>
      <w:r w:rsidR="00061540" w:rsidRPr="00717D7E">
        <w:t>;</w:t>
      </w:r>
      <w:r w:rsidRPr="00717D7E">
        <w:t xml:space="preserve"> EXCLUSION</w:t>
      </w:r>
      <w:r w:rsidR="00061540" w:rsidRPr="00717D7E">
        <w:t>;</w:t>
      </w:r>
      <w:r w:rsidRPr="00717D7E">
        <w:t xml:space="preserve"> </w:t>
      </w:r>
      <w:r w:rsidR="009022CD" w:rsidRPr="00717D7E">
        <w:t xml:space="preserve">INTERRUPTION OF </w:t>
      </w:r>
      <w:r w:rsidRPr="00717D7E">
        <w:t>ESSENTIAL SERVICE.</w:t>
      </w:r>
      <w:bookmarkEnd w:id="624"/>
      <w:bookmarkEnd w:id="625"/>
      <w:bookmarkEnd w:id="626"/>
      <w:bookmarkEnd w:id="627"/>
      <w:r w:rsidR="00B53187" w:rsidRPr="00717D7E">
        <w:fldChar w:fldCharType="begin"/>
      </w:r>
      <w:r w:rsidRPr="00717D7E">
        <w:instrText xml:space="preserve"> XE "SECTION 507.  TENANT REMEDIES FOR  UNLAWFUL  REMOVAL, EXCLUSION, OR DIMINUTION OF ESSENTIAL SERVICES." \b </w:instrText>
      </w:r>
      <w:r w:rsidR="00B53187" w:rsidRPr="00717D7E">
        <w:fldChar w:fldCharType="end"/>
      </w:r>
      <w:r w:rsidRPr="00717D7E">
        <w:t xml:space="preserve">  </w:t>
      </w:r>
    </w:p>
    <w:p w14:paraId="599E35F6" w14:textId="77777777" w:rsidR="000D6422" w:rsidRPr="00717D7E" w:rsidRDefault="001E74A7" w:rsidP="001E74A7">
      <w:pPr>
        <w:spacing w:line="480" w:lineRule="auto"/>
        <w:rPr>
          <w:rFonts w:cs="Times New Roman"/>
          <w:szCs w:val="24"/>
        </w:rPr>
      </w:pPr>
      <w:r w:rsidRPr="00717D7E">
        <w:tab/>
      </w:r>
      <w:r w:rsidR="000C4C90" w:rsidRPr="00717D7E">
        <w:t>(a)</w:t>
      </w:r>
      <w:r w:rsidR="000C4C90" w:rsidRPr="00717D7E">
        <w:rPr>
          <w:rStyle w:val="Heading2Char1"/>
        </w:rPr>
        <w:t xml:space="preserve"> </w:t>
      </w:r>
      <w:r w:rsidR="00E5490D" w:rsidRPr="00717D7E">
        <w:t xml:space="preserve">If a landlord unlawfully removes or excludes the tenant from the premises or willfully interrupts or causes the interruption of an essential service </w:t>
      </w:r>
      <w:r w:rsidR="0099649F" w:rsidRPr="00717D7E">
        <w:t xml:space="preserve">the landlord </w:t>
      </w:r>
      <w:r w:rsidR="000D6422" w:rsidRPr="00717D7E">
        <w:t xml:space="preserve">has the duty </w:t>
      </w:r>
      <w:r w:rsidR="0099649F" w:rsidRPr="00717D7E">
        <w:t xml:space="preserve">to provide </w:t>
      </w:r>
      <w:r w:rsidR="00D24491" w:rsidRPr="00717D7E">
        <w:t xml:space="preserve">to the </w:t>
      </w:r>
      <w:r w:rsidR="00460496" w:rsidRPr="00717D7E">
        <w:t>tenant, the</w:t>
      </w:r>
      <w:r w:rsidR="00E5490D" w:rsidRPr="00717D7E">
        <w:rPr>
          <w:rFonts w:cs="Times New Roman"/>
          <w:szCs w:val="24"/>
        </w:rPr>
        <w:t xml:space="preserve"> tenant may</w:t>
      </w:r>
      <w:r w:rsidR="00B37837" w:rsidRPr="00717D7E">
        <w:rPr>
          <w:rFonts w:cs="Times New Roman"/>
          <w:szCs w:val="24"/>
        </w:rPr>
        <w:t xml:space="preserve"> recover [three time</w:t>
      </w:r>
      <w:r w:rsidR="00E24732" w:rsidRPr="00717D7E">
        <w:rPr>
          <w:rFonts w:cs="Times New Roman"/>
          <w:szCs w:val="24"/>
        </w:rPr>
        <w:t>s</w:t>
      </w:r>
      <w:r w:rsidR="00B37837" w:rsidRPr="00717D7E">
        <w:rPr>
          <w:rFonts w:cs="Times New Roman"/>
          <w:szCs w:val="24"/>
        </w:rPr>
        <w:t>] the periodic rent or [</w:t>
      </w:r>
      <w:r w:rsidR="00EF7782">
        <w:rPr>
          <w:rFonts w:cs="Times New Roman"/>
          <w:szCs w:val="24"/>
        </w:rPr>
        <w:t>three times</w:t>
      </w:r>
      <w:r w:rsidR="00B37837" w:rsidRPr="00717D7E">
        <w:rPr>
          <w:rFonts w:cs="Times New Roman"/>
          <w:szCs w:val="24"/>
        </w:rPr>
        <w:t>] damages, whichever is greater, and</w:t>
      </w:r>
      <w:r w:rsidR="00036FBE">
        <w:rPr>
          <w:rFonts w:cs="Times New Roman"/>
          <w:szCs w:val="24"/>
        </w:rPr>
        <w:t>:</w:t>
      </w:r>
    </w:p>
    <w:p w14:paraId="599E35F7" w14:textId="77777777" w:rsidR="000D6422" w:rsidRPr="00717D7E" w:rsidRDefault="001E74A7" w:rsidP="001E74A7">
      <w:pPr>
        <w:spacing w:line="480" w:lineRule="auto"/>
        <w:rPr>
          <w:rFonts w:cs="Times New Roman"/>
          <w:szCs w:val="24"/>
        </w:rPr>
      </w:pPr>
      <w:r w:rsidRPr="00717D7E">
        <w:rPr>
          <w:rFonts w:cs="Times New Roman"/>
          <w:szCs w:val="24"/>
        </w:rPr>
        <w:tab/>
      </w:r>
      <w:r w:rsidRPr="00717D7E">
        <w:rPr>
          <w:rFonts w:cs="Times New Roman"/>
          <w:szCs w:val="24"/>
        </w:rPr>
        <w:tab/>
      </w:r>
      <w:r w:rsidR="000D6422" w:rsidRPr="00717D7E">
        <w:rPr>
          <w:rFonts w:cs="Times New Roman"/>
          <w:szCs w:val="24"/>
        </w:rPr>
        <w:t xml:space="preserve">(1) </w:t>
      </w:r>
      <w:r w:rsidR="00E5490D" w:rsidRPr="00717D7E">
        <w:rPr>
          <w:rFonts w:cs="Times New Roman"/>
          <w:szCs w:val="24"/>
        </w:rPr>
        <w:t>recover possession</w:t>
      </w:r>
      <w:r w:rsidR="000D6422" w:rsidRPr="00717D7E">
        <w:rPr>
          <w:rFonts w:cs="Times New Roman"/>
          <w:szCs w:val="24"/>
        </w:rPr>
        <w:t>;</w:t>
      </w:r>
      <w:r w:rsidR="00E5490D" w:rsidRPr="00717D7E">
        <w:rPr>
          <w:rFonts w:cs="Times New Roman"/>
          <w:szCs w:val="24"/>
        </w:rPr>
        <w:t xml:space="preserve"> or </w:t>
      </w:r>
    </w:p>
    <w:p w14:paraId="599E35F8" w14:textId="77777777" w:rsidR="00D24491" w:rsidRPr="00717D7E" w:rsidRDefault="001E74A7" w:rsidP="001E74A7">
      <w:pPr>
        <w:spacing w:line="480" w:lineRule="auto"/>
        <w:rPr>
          <w:rFonts w:cs="Times New Roman"/>
          <w:szCs w:val="24"/>
        </w:rPr>
      </w:pPr>
      <w:r w:rsidRPr="00717D7E">
        <w:rPr>
          <w:rFonts w:cs="Times New Roman"/>
          <w:szCs w:val="24"/>
        </w:rPr>
        <w:tab/>
      </w:r>
      <w:r w:rsidR="00732978" w:rsidRPr="00717D7E">
        <w:rPr>
          <w:rFonts w:cs="Times New Roman"/>
          <w:szCs w:val="24"/>
        </w:rPr>
        <w:tab/>
      </w:r>
      <w:r w:rsidR="000D6422" w:rsidRPr="00717D7E">
        <w:rPr>
          <w:rFonts w:cs="Times New Roman"/>
          <w:szCs w:val="24"/>
        </w:rPr>
        <w:t>(2) terminate the lease by giving the landlord notice in a record of the tenant’s intent to terminate the lease immediately</w:t>
      </w:r>
      <w:r w:rsidR="0094132F" w:rsidRPr="00717D7E">
        <w:rPr>
          <w:rFonts w:cs="Times New Roman"/>
          <w:szCs w:val="24"/>
        </w:rPr>
        <w:t xml:space="preserve"> or on a </w:t>
      </w:r>
      <w:r w:rsidR="0021293A" w:rsidRPr="00717D7E">
        <w:rPr>
          <w:rFonts w:cs="Times New Roman"/>
          <w:szCs w:val="24"/>
        </w:rPr>
        <w:t xml:space="preserve">later </w:t>
      </w:r>
      <w:r w:rsidR="004C0CE3">
        <w:rPr>
          <w:rFonts w:cs="Times New Roman"/>
          <w:szCs w:val="24"/>
        </w:rPr>
        <w:t xml:space="preserve">specified </w:t>
      </w:r>
      <w:r w:rsidR="0021293A" w:rsidRPr="00717D7E">
        <w:rPr>
          <w:rFonts w:cs="Times New Roman"/>
          <w:szCs w:val="24"/>
        </w:rPr>
        <w:t>date</w:t>
      </w:r>
      <w:r w:rsidR="004C0CE3">
        <w:rPr>
          <w:rFonts w:cs="Times New Roman"/>
          <w:szCs w:val="24"/>
        </w:rPr>
        <w:t>.</w:t>
      </w:r>
    </w:p>
    <w:p w14:paraId="599E35F9" w14:textId="77777777" w:rsidR="004C3696" w:rsidRPr="00717D7E" w:rsidRDefault="001E74A7" w:rsidP="001E74A7">
      <w:pPr>
        <w:spacing w:line="480" w:lineRule="auto"/>
        <w:rPr>
          <w:rFonts w:cs="Times New Roman"/>
          <w:szCs w:val="24"/>
        </w:rPr>
      </w:pPr>
      <w:r w:rsidRPr="00717D7E">
        <w:rPr>
          <w:rFonts w:cs="Times New Roman"/>
          <w:szCs w:val="24"/>
        </w:rPr>
        <w:tab/>
      </w:r>
      <w:r w:rsidR="000C4C90" w:rsidRPr="00717D7E">
        <w:rPr>
          <w:rFonts w:cs="Times New Roman"/>
          <w:szCs w:val="24"/>
        </w:rPr>
        <w:t xml:space="preserve">(b) If </w:t>
      </w:r>
      <w:r w:rsidR="00B37837" w:rsidRPr="00717D7E">
        <w:rPr>
          <w:rFonts w:cs="Times New Roman"/>
          <w:szCs w:val="24"/>
        </w:rPr>
        <w:t xml:space="preserve">a tenant terminates </w:t>
      </w:r>
      <w:r w:rsidR="00E5490D" w:rsidRPr="00717D7E">
        <w:rPr>
          <w:rFonts w:cs="Times New Roman"/>
          <w:szCs w:val="24"/>
        </w:rPr>
        <w:t>the lease</w:t>
      </w:r>
      <w:r w:rsidR="00061540" w:rsidRPr="00717D7E">
        <w:rPr>
          <w:rFonts w:cs="Times New Roman"/>
          <w:szCs w:val="24"/>
        </w:rPr>
        <w:t xml:space="preserve"> under subsection (a)(2)</w:t>
      </w:r>
      <w:r w:rsidR="00EF2875" w:rsidRPr="00717D7E">
        <w:rPr>
          <w:rFonts w:cs="Times New Roman"/>
          <w:szCs w:val="24"/>
        </w:rPr>
        <w:t xml:space="preserve">, </w:t>
      </w:r>
      <w:r w:rsidR="00E5490D" w:rsidRPr="00717D7E">
        <w:rPr>
          <w:rFonts w:cs="Times New Roman"/>
          <w:szCs w:val="24"/>
        </w:rPr>
        <w:t xml:space="preserve">the landlord shall </w:t>
      </w:r>
      <w:r w:rsidR="00E24732" w:rsidRPr="00717D7E">
        <w:rPr>
          <w:rFonts w:cs="Times New Roman"/>
          <w:szCs w:val="24"/>
        </w:rPr>
        <w:t xml:space="preserve">return </w:t>
      </w:r>
      <w:r w:rsidR="00E5490D" w:rsidRPr="00717D7E">
        <w:rPr>
          <w:rFonts w:cs="Times New Roman"/>
          <w:szCs w:val="24"/>
        </w:rPr>
        <w:t>any security deposit and unearned rent to which the tenant is entitled under Section 1204.</w:t>
      </w:r>
    </w:p>
    <w:p w14:paraId="599E35FA" w14:textId="77777777" w:rsidR="003D6D92" w:rsidRPr="00717D7E" w:rsidRDefault="00036FBE" w:rsidP="001E74A7">
      <w:pPr>
        <w:pStyle w:val="Heading1"/>
      </w:pPr>
      <w:bookmarkStart w:id="628" w:name="_TOC37300"/>
      <w:bookmarkStart w:id="629" w:name="TOC335727560"/>
      <w:bookmarkStart w:id="630" w:name="_Toc351030903"/>
      <w:bookmarkStart w:id="631" w:name="_Toc357691474"/>
      <w:bookmarkStart w:id="632" w:name="_Toc357770408"/>
      <w:bookmarkStart w:id="633" w:name="_Toc357775070"/>
      <w:bookmarkStart w:id="634" w:name="_Toc357775266"/>
      <w:bookmarkStart w:id="635" w:name="_Toc357775852"/>
      <w:bookmarkStart w:id="636" w:name="_Toc385318337"/>
      <w:bookmarkStart w:id="637" w:name="_Toc385318442"/>
      <w:bookmarkStart w:id="638" w:name="_Toc385318932"/>
      <w:bookmarkStart w:id="639" w:name="_Toc385319086"/>
      <w:bookmarkStart w:id="640" w:name="_Toc385319202"/>
      <w:bookmarkStart w:id="641" w:name="_Toc385319289"/>
      <w:bookmarkStart w:id="642" w:name="_Toc385319376"/>
      <w:bookmarkStart w:id="643" w:name="_Toc385319463"/>
      <w:bookmarkStart w:id="644" w:name="_Toc385320988"/>
      <w:bookmarkStart w:id="645" w:name="_Toc389746143"/>
      <w:bookmarkStart w:id="646" w:name="_Toc389746229"/>
      <w:bookmarkStart w:id="647" w:name="_Toc389746316"/>
      <w:bookmarkStart w:id="648" w:name="_Toc389746538"/>
      <w:bookmarkStart w:id="649" w:name="_Toc401058876"/>
      <w:bookmarkStart w:id="650" w:name="_Toc401060986"/>
      <w:bookmarkStart w:id="651" w:name="_Toc401064903"/>
      <w:bookmarkStart w:id="652" w:name="_Toc411523000"/>
      <w:bookmarkStart w:id="653" w:name="_Toc411523194"/>
      <w:bookmarkStart w:id="654" w:name="_Toc413847163"/>
      <w:bookmarkStart w:id="655" w:name="_Toc413848158"/>
      <w:bookmarkStart w:id="656" w:name="_Toc413850859"/>
      <w:bookmarkStart w:id="657" w:name="_Toc413850952"/>
      <w:bookmarkStart w:id="658" w:name="_Toc413851045"/>
      <w:bookmarkStart w:id="659" w:name="_Toc413929484"/>
      <w:bookmarkStart w:id="660" w:name="_Toc413929795"/>
      <w:bookmarkStart w:id="661" w:name="_Toc414001741"/>
      <w:bookmarkStart w:id="662" w:name="_Toc416077796"/>
      <w:bookmarkStart w:id="663" w:name="_Toc420421008"/>
      <w:bookmarkStart w:id="664" w:name="_Toc420496813"/>
      <w:bookmarkStart w:id="665" w:name="_Toc420497051"/>
      <w:bookmarkStart w:id="666" w:name="_Toc420497153"/>
      <w:bookmarkStart w:id="667" w:name="_Toc420497261"/>
      <w:bookmarkStart w:id="668" w:name="_Toc420497363"/>
      <w:bookmarkStart w:id="669" w:name="_Toc420497465"/>
      <w:bookmarkStart w:id="670" w:name="_Toc420497565"/>
      <w:bookmarkStart w:id="671" w:name="_Toc421362408"/>
      <w:bookmarkStart w:id="672" w:name="_Toc421362717"/>
      <w:bookmarkStart w:id="673" w:name="_Toc421363635"/>
      <w:bookmarkStart w:id="674" w:name="_Toc421364007"/>
      <w:bookmarkStart w:id="675" w:name="_Toc421369285"/>
      <w:bookmarkStart w:id="676" w:name="_Toc421369733"/>
      <w:bookmarkStart w:id="677" w:name="_Toc421444488"/>
      <w:bookmarkStart w:id="678" w:name="_Toc421445008"/>
      <w:bookmarkStart w:id="679" w:name="_Toc427830539"/>
      <w:bookmarkStart w:id="680" w:name="_Toc427830631"/>
      <w:bookmarkStart w:id="681" w:name="_Toc427830765"/>
      <w:bookmarkStart w:id="682" w:name="_Toc433195685"/>
      <w:bookmarkStart w:id="683" w:name="_Toc433195771"/>
      <w:bookmarkStart w:id="684" w:name="_Toc433196029"/>
      <w:bookmarkStart w:id="685" w:name="_Toc433196615"/>
      <w:bookmarkStart w:id="686" w:name="_Toc433196703"/>
      <w:bookmarkStart w:id="687" w:name="_Toc433196792"/>
      <w:bookmarkStart w:id="688" w:name="_Toc433196881"/>
      <w:bookmarkStart w:id="689" w:name="_Toc433196971"/>
      <w:bookmarkStart w:id="690" w:name="_Toc433197062"/>
      <w:bookmarkStart w:id="691" w:name="_Toc433197154"/>
      <w:bookmarkEnd w:id="628"/>
      <w:r>
        <w:lastRenderedPageBreak/>
        <w:t>[</w:t>
      </w:r>
      <w:r w:rsidR="003D6D92" w:rsidRPr="00717D7E">
        <w:t>ARTICLE</w:t>
      </w:r>
      <w:r>
        <w:t>]</w:t>
      </w:r>
      <w:r w:rsidR="003D6D92" w:rsidRPr="00717D7E">
        <w:t xml:space="preserve"> </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00624595" w:rsidRPr="00717D7E">
        <w:t>5</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00B53187" w:rsidRPr="00717D7E">
        <w:fldChar w:fldCharType="begin"/>
      </w:r>
      <w:r w:rsidR="00D468F5" w:rsidRPr="00717D7E">
        <w:instrText xml:space="preserve"> XE "ARTICLE 4" \b </w:instrText>
      </w:r>
      <w:r w:rsidR="00B53187" w:rsidRPr="00717D7E">
        <w:fldChar w:fldCharType="end"/>
      </w:r>
    </w:p>
    <w:p w14:paraId="599E35FB" w14:textId="77777777" w:rsidR="00F73533" w:rsidRPr="00717D7E" w:rsidRDefault="003D6D92" w:rsidP="001E74A7">
      <w:pPr>
        <w:pStyle w:val="Heading1"/>
      </w:pPr>
      <w:bookmarkStart w:id="692" w:name="TOC335727561"/>
      <w:bookmarkStart w:id="693" w:name="_Toc351030904"/>
      <w:bookmarkStart w:id="694" w:name="_Toc357691475"/>
      <w:bookmarkStart w:id="695" w:name="_Toc357770409"/>
      <w:bookmarkStart w:id="696" w:name="_Toc357775071"/>
      <w:bookmarkStart w:id="697" w:name="_Toc357775267"/>
      <w:bookmarkStart w:id="698" w:name="_Toc357775853"/>
      <w:bookmarkStart w:id="699" w:name="_Toc385318338"/>
      <w:bookmarkStart w:id="700" w:name="_Toc385318443"/>
      <w:bookmarkStart w:id="701" w:name="_Toc385318933"/>
      <w:bookmarkStart w:id="702" w:name="_Toc385319087"/>
      <w:bookmarkStart w:id="703" w:name="_Toc385319203"/>
      <w:bookmarkStart w:id="704" w:name="_Toc385319290"/>
      <w:bookmarkStart w:id="705" w:name="_Toc385319377"/>
      <w:bookmarkStart w:id="706" w:name="_Toc385319464"/>
      <w:bookmarkStart w:id="707" w:name="_Toc385320989"/>
      <w:bookmarkStart w:id="708" w:name="_Toc389746144"/>
      <w:bookmarkStart w:id="709" w:name="_Toc389746230"/>
      <w:bookmarkStart w:id="710" w:name="_Toc389746317"/>
      <w:bookmarkStart w:id="711" w:name="_Toc389746539"/>
      <w:bookmarkStart w:id="712" w:name="_Toc401058877"/>
      <w:bookmarkStart w:id="713" w:name="_Toc401060987"/>
      <w:bookmarkStart w:id="714" w:name="_Toc401064904"/>
      <w:bookmarkStart w:id="715" w:name="_Toc411523001"/>
      <w:bookmarkStart w:id="716" w:name="_Toc411523195"/>
      <w:bookmarkStart w:id="717" w:name="_Toc413847164"/>
      <w:bookmarkStart w:id="718" w:name="_Toc413848159"/>
      <w:bookmarkStart w:id="719" w:name="_Toc413850860"/>
      <w:bookmarkStart w:id="720" w:name="_Toc413850953"/>
      <w:bookmarkStart w:id="721" w:name="_Toc413851046"/>
      <w:bookmarkStart w:id="722" w:name="_Toc413929485"/>
      <w:bookmarkStart w:id="723" w:name="_Toc413929796"/>
      <w:bookmarkStart w:id="724" w:name="_Toc414001742"/>
      <w:bookmarkStart w:id="725" w:name="_Toc416077797"/>
      <w:bookmarkStart w:id="726" w:name="_Toc420421009"/>
      <w:bookmarkStart w:id="727" w:name="_Toc420496814"/>
      <w:bookmarkStart w:id="728" w:name="_Toc420497052"/>
      <w:bookmarkStart w:id="729" w:name="_Toc420497154"/>
      <w:bookmarkStart w:id="730" w:name="_Toc420497262"/>
      <w:bookmarkStart w:id="731" w:name="_Toc420497364"/>
      <w:bookmarkStart w:id="732" w:name="_Toc420497466"/>
      <w:bookmarkStart w:id="733" w:name="_Toc420497566"/>
      <w:bookmarkStart w:id="734" w:name="_Toc421362409"/>
      <w:bookmarkStart w:id="735" w:name="_Toc421362718"/>
      <w:bookmarkStart w:id="736" w:name="_Toc421363636"/>
      <w:bookmarkStart w:id="737" w:name="_Toc421364008"/>
      <w:bookmarkStart w:id="738" w:name="_Toc421369286"/>
      <w:bookmarkStart w:id="739" w:name="_Toc421369734"/>
      <w:bookmarkStart w:id="740" w:name="_Toc421444489"/>
      <w:bookmarkStart w:id="741" w:name="_Toc421445009"/>
      <w:bookmarkStart w:id="742" w:name="_Toc427830540"/>
      <w:bookmarkStart w:id="743" w:name="_Toc427830632"/>
      <w:bookmarkStart w:id="744" w:name="_Toc427830766"/>
      <w:bookmarkStart w:id="745" w:name="_Toc433195686"/>
      <w:bookmarkStart w:id="746" w:name="_Toc433195772"/>
      <w:bookmarkStart w:id="747" w:name="_Toc433196030"/>
      <w:bookmarkStart w:id="748" w:name="_Toc433196616"/>
      <w:bookmarkStart w:id="749" w:name="_Toc433196704"/>
      <w:bookmarkStart w:id="750" w:name="_Toc433196793"/>
      <w:bookmarkStart w:id="751" w:name="_Toc433196882"/>
      <w:bookmarkStart w:id="752" w:name="_Toc433196972"/>
      <w:bookmarkStart w:id="753" w:name="_Toc433197063"/>
      <w:bookmarkStart w:id="754" w:name="_Toc433197155"/>
      <w:r w:rsidRPr="00717D7E">
        <w:t xml:space="preserve">TENANT </w:t>
      </w:r>
      <w:bookmarkEnd w:id="692"/>
      <w:r w:rsidR="00210F17" w:rsidRPr="00717D7E">
        <w:t>DUTIES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14:paraId="599E35FC" w14:textId="77777777" w:rsidR="00582188" w:rsidRPr="00717D7E" w:rsidRDefault="003D6D92" w:rsidP="00502F6D">
      <w:pPr>
        <w:pStyle w:val="Heading2"/>
      </w:pPr>
      <w:r w:rsidRPr="00717D7E">
        <w:tab/>
      </w:r>
      <w:bookmarkStart w:id="755" w:name="TOC335646285"/>
      <w:bookmarkStart w:id="756" w:name="_Toc340661279"/>
      <w:bookmarkStart w:id="757" w:name="_Toc340662011"/>
      <w:bookmarkStart w:id="758" w:name="_Toc351030905"/>
      <w:bookmarkStart w:id="759" w:name="_Toc357775854"/>
      <w:bookmarkStart w:id="760" w:name="_Toc389746540"/>
      <w:bookmarkStart w:id="761" w:name="_Toc427830767"/>
      <w:bookmarkStart w:id="762" w:name="_Toc433195687"/>
      <w:bookmarkStart w:id="763" w:name="_Toc433195773"/>
      <w:bookmarkStart w:id="764" w:name="_Toc433197156"/>
      <w:bookmarkEnd w:id="755"/>
      <w:r w:rsidRPr="00717D7E">
        <w:rPr>
          <w:rStyle w:val="Heading2Char1"/>
          <w:b/>
          <w:bCs/>
        </w:rPr>
        <w:t xml:space="preserve">SECTION </w:t>
      </w:r>
      <w:r w:rsidR="007E541F" w:rsidRPr="00717D7E">
        <w:rPr>
          <w:rStyle w:val="Heading2Char1"/>
          <w:b/>
          <w:bCs/>
        </w:rPr>
        <w:t>501</w:t>
      </w:r>
      <w:r w:rsidRPr="00717D7E">
        <w:rPr>
          <w:rStyle w:val="Heading2Char1"/>
          <w:b/>
          <w:bCs/>
        </w:rPr>
        <w:t>.  TENANT</w:t>
      </w:r>
      <w:r w:rsidR="00EE0446" w:rsidRPr="00717D7E">
        <w:rPr>
          <w:rStyle w:val="Heading2Char1"/>
          <w:b/>
          <w:bCs/>
        </w:rPr>
        <w:t xml:space="preserve"> </w:t>
      </w:r>
      <w:r w:rsidR="001000A7" w:rsidRPr="00717D7E">
        <w:rPr>
          <w:rStyle w:val="Heading2Char1"/>
          <w:b/>
          <w:bCs/>
        </w:rPr>
        <w:t>DUTIES</w:t>
      </w:r>
      <w:bookmarkEnd w:id="756"/>
      <w:bookmarkEnd w:id="757"/>
      <w:bookmarkEnd w:id="758"/>
      <w:bookmarkEnd w:id="759"/>
      <w:bookmarkEnd w:id="760"/>
      <w:r w:rsidR="00B53187" w:rsidRPr="00717D7E">
        <w:rPr>
          <w:rStyle w:val="Heading2Char1"/>
          <w:b/>
          <w:bCs/>
        </w:rPr>
        <w:fldChar w:fldCharType="begin"/>
      </w:r>
      <w:r w:rsidR="00A27542" w:rsidRPr="00717D7E">
        <w:rPr>
          <w:rStyle w:val="Heading2Char1"/>
          <w:b/>
          <w:bCs/>
        </w:rPr>
        <w:instrText xml:space="preserve"> XE "SECTION 401.  TENANT’S DUTY TO MAINTAIN" \b </w:instrText>
      </w:r>
      <w:r w:rsidR="00B53187" w:rsidRPr="00717D7E">
        <w:rPr>
          <w:rStyle w:val="Heading2Char1"/>
          <w:b/>
          <w:bCs/>
        </w:rPr>
        <w:fldChar w:fldCharType="end"/>
      </w:r>
      <w:r w:rsidRPr="00717D7E">
        <w:rPr>
          <w:rStyle w:val="Heading2Char1"/>
          <w:b/>
          <w:bCs/>
        </w:rPr>
        <w:t>.</w:t>
      </w:r>
      <w:bookmarkEnd w:id="761"/>
      <w:bookmarkEnd w:id="762"/>
      <w:bookmarkEnd w:id="763"/>
      <w:bookmarkEnd w:id="764"/>
      <w:r w:rsidRPr="00717D7E">
        <w:t xml:space="preserve">  </w:t>
      </w:r>
    </w:p>
    <w:p w14:paraId="599E35FD" w14:textId="77777777" w:rsidR="00582188" w:rsidRPr="00717D7E" w:rsidRDefault="00732978" w:rsidP="001E74A7">
      <w:pPr>
        <w:spacing w:line="480" w:lineRule="auto"/>
      </w:pPr>
      <w:r w:rsidRPr="00717D7E">
        <w:tab/>
      </w:r>
      <w:r w:rsidR="00582188" w:rsidRPr="00717D7E">
        <w:t xml:space="preserve">(a) </w:t>
      </w:r>
      <w:r w:rsidR="00443238" w:rsidRPr="00717D7E">
        <w:t>In</w:t>
      </w:r>
      <w:r w:rsidR="00582188" w:rsidRPr="00717D7E">
        <w:t xml:space="preserve"> this section, “normal wear and tear” means deterioration that results from the intended use of a dwelling unit, including breakage or malfunction due to age or deteriorated condition.  The term does not include deterioration that results from negligence, carelessness, accident, or abuse of the unit, fixtures, equipment, or other tangible personal property by the tenant, </w:t>
      </w:r>
      <w:r w:rsidR="00514ED8" w:rsidRPr="00717D7E">
        <w:t>immediate</w:t>
      </w:r>
      <w:r w:rsidR="00582188" w:rsidRPr="00717D7E">
        <w:t xml:space="preserve"> family member, or guest.</w:t>
      </w:r>
    </w:p>
    <w:p w14:paraId="599E35FE" w14:textId="77777777" w:rsidR="003D6D92" w:rsidRPr="00717D7E" w:rsidRDefault="00732978" w:rsidP="001E74A7">
      <w:pPr>
        <w:spacing w:line="480" w:lineRule="auto"/>
      </w:pPr>
      <w:r w:rsidRPr="00717D7E">
        <w:tab/>
      </w:r>
      <w:r w:rsidR="00582188" w:rsidRPr="00717D7E">
        <w:t xml:space="preserve">(b) </w:t>
      </w:r>
      <w:r w:rsidR="003D6D92" w:rsidRPr="00717D7E">
        <w:t>A tenant</w:t>
      </w:r>
      <w:r w:rsidR="00337CD5" w:rsidRPr="00717D7E">
        <w:t>:</w:t>
      </w:r>
    </w:p>
    <w:p w14:paraId="599E35FF" w14:textId="77777777" w:rsidR="001000A7" w:rsidRPr="00717D7E" w:rsidRDefault="003D6D92" w:rsidP="001E74A7">
      <w:pPr>
        <w:spacing w:line="480" w:lineRule="auto"/>
      </w:pPr>
      <w:r w:rsidRPr="00717D7E">
        <w:tab/>
      </w:r>
      <w:r w:rsidR="00732978" w:rsidRPr="00717D7E">
        <w:tab/>
      </w:r>
      <w:r w:rsidRPr="00717D7E">
        <w:t>(</w:t>
      </w:r>
      <w:r w:rsidR="00AC7084" w:rsidRPr="00717D7E">
        <w:t>1</w:t>
      </w:r>
      <w:r w:rsidRPr="00717D7E">
        <w:t xml:space="preserve">) </w:t>
      </w:r>
      <w:r w:rsidR="00337CD5" w:rsidRPr="00717D7E">
        <w:t xml:space="preserve">shall </w:t>
      </w:r>
      <w:r w:rsidR="001000A7" w:rsidRPr="00717D7E">
        <w:t xml:space="preserve">comply with </w:t>
      </w:r>
      <w:r w:rsidR="00F10227">
        <w:t>the</w:t>
      </w:r>
      <w:r w:rsidR="00F10227" w:rsidRPr="00717D7E">
        <w:t xml:space="preserve"> </w:t>
      </w:r>
      <w:r w:rsidR="001000A7" w:rsidRPr="00717D7E">
        <w:t>obligations imposed on the tenant by the lease</w:t>
      </w:r>
      <w:r w:rsidR="00A011B3" w:rsidRPr="00717D7E">
        <w:t xml:space="preserve"> and</w:t>
      </w:r>
      <w:r w:rsidR="00CA3E52" w:rsidRPr="00717D7E">
        <w:t xml:space="preserve"> this [act]</w:t>
      </w:r>
      <w:r w:rsidR="00D81AE1" w:rsidRPr="00717D7E">
        <w:t>;</w:t>
      </w:r>
    </w:p>
    <w:p w14:paraId="599E3600" w14:textId="77777777" w:rsidR="00330F04" w:rsidRPr="00717D7E" w:rsidRDefault="00D30F64" w:rsidP="001E74A7">
      <w:pPr>
        <w:spacing w:line="480" w:lineRule="auto"/>
      </w:pPr>
      <w:r w:rsidRPr="00717D7E">
        <w:tab/>
      </w:r>
      <w:r w:rsidR="00732978" w:rsidRPr="00717D7E">
        <w:tab/>
      </w:r>
      <w:r w:rsidR="001000A7" w:rsidRPr="00717D7E">
        <w:t xml:space="preserve">(2) </w:t>
      </w:r>
      <w:r w:rsidR="00337CD5" w:rsidRPr="00717D7E">
        <w:t xml:space="preserve">shall </w:t>
      </w:r>
      <w:r w:rsidR="003D6D92" w:rsidRPr="00717D7E">
        <w:t xml:space="preserve">comply with </w:t>
      </w:r>
      <w:r w:rsidR="00F10227">
        <w:t>the</w:t>
      </w:r>
      <w:r w:rsidR="00F10227" w:rsidRPr="00717D7E">
        <w:t xml:space="preserve"> </w:t>
      </w:r>
      <w:r w:rsidR="003D6D92" w:rsidRPr="00717D7E">
        <w:t xml:space="preserve">obligations imposed </w:t>
      </w:r>
      <w:r w:rsidR="00210F17" w:rsidRPr="00717D7E">
        <w:t xml:space="preserve">on </w:t>
      </w:r>
      <w:r w:rsidR="00337CD5" w:rsidRPr="00717D7E">
        <w:t xml:space="preserve">a </w:t>
      </w:r>
      <w:r w:rsidR="003D6D92" w:rsidRPr="00717D7E">
        <w:t xml:space="preserve">tenant by </w:t>
      </w:r>
      <w:r w:rsidR="004572A9" w:rsidRPr="00717D7E">
        <w:t xml:space="preserve">any </w:t>
      </w:r>
      <w:r w:rsidR="003D6D92" w:rsidRPr="00717D7E">
        <w:t xml:space="preserve">building, housing, </w:t>
      </w:r>
      <w:r w:rsidR="00CA5075" w:rsidRPr="00717D7E">
        <w:t xml:space="preserve">fire, </w:t>
      </w:r>
      <w:r w:rsidR="00337CD5" w:rsidRPr="00717D7E">
        <w:t xml:space="preserve">or </w:t>
      </w:r>
      <w:r w:rsidR="003D6D92" w:rsidRPr="00717D7E">
        <w:t xml:space="preserve">health </w:t>
      </w:r>
      <w:r w:rsidR="004572A9" w:rsidRPr="00717D7E">
        <w:t>code</w:t>
      </w:r>
      <w:r w:rsidR="00971EE7" w:rsidRPr="00717D7E">
        <w:t xml:space="preserve"> or other law</w:t>
      </w:r>
      <w:r w:rsidR="00120F80" w:rsidRPr="00717D7E">
        <w:t>;</w:t>
      </w:r>
    </w:p>
    <w:p w14:paraId="599E3601" w14:textId="77777777" w:rsidR="003D6D92" w:rsidRPr="00717D7E" w:rsidRDefault="003D6D92" w:rsidP="001E74A7">
      <w:pPr>
        <w:spacing w:line="480" w:lineRule="auto"/>
      </w:pPr>
      <w:r w:rsidRPr="00717D7E">
        <w:tab/>
      </w:r>
      <w:r w:rsidR="00732978" w:rsidRPr="00717D7E">
        <w:tab/>
      </w:r>
      <w:r w:rsidRPr="00717D7E">
        <w:t>(</w:t>
      </w:r>
      <w:r w:rsidR="001000A7" w:rsidRPr="00717D7E">
        <w:t>3</w:t>
      </w:r>
      <w:r w:rsidRPr="00717D7E">
        <w:t xml:space="preserve">) </w:t>
      </w:r>
      <w:r w:rsidR="00E3616C" w:rsidRPr="00717D7E">
        <w:t xml:space="preserve">except with respect to duties imposed </w:t>
      </w:r>
      <w:r w:rsidR="00337CD5" w:rsidRPr="00717D7E">
        <w:t>o</w:t>
      </w:r>
      <w:r w:rsidR="00E3616C" w:rsidRPr="00717D7E">
        <w:t xml:space="preserve">n the landlord by </w:t>
      </w:r>
      <w:r w:rsidR="00337CD5" w:rsidRPr="00717D7E">
        <w:t xml:space="preserve">the </w:t>
      </w:r>
      <w:r w:rsidR="000B537C" w:rsidRPr="00717D7E">
        <w:t xml:space="preserve">lease, </w:t>
      </w:r>
      <w:r w:rsidR="00E3616C" w:rsidRPr="00717D7E">
        <w:t xml:space="preserve">this [act], </w:t>
      </w:r>
      <w:r w:rsidR="00337CD5" w:rsidRPr="00717D7E">
        <w:t xml:space="preserve">or </w:t>
      </w:r>
      <w:r w:rsidR="00F308FB" w:rsidRPr="00717D7E">
        <w:t>law</w:t>
      </w:r>
      <w:r w:rsidR="00210F17" w:rsidRPr="00717D7E">
        <w:t xml:space="preserve"> other than this [act]</w:t>
      </w:r>
      <w:r w:rsidR="008C759C" w:rsidRPr="00717D7E">
        <w:t>,</w:t>
      </w:r>
      <w:r w:rsidR="00F308FB" w:rsidRPr="00717D7E">
        <w:t xml:space="preserve"> </w:t>
      </w:r>
      <w:r w:rsidR="00337CD5" w:rsidRPr="00717D7E">
        <w:t xml:space="preserve">shall </w:t>
      </w:r>
      <w:r w:rsidRPr="00717D7E">
        <w:t xml:space="preserve">keep the dwelling unit </w:t>
      </w:r>
      <w:r w:rsidR="0021293A" w:rsidRPr="00717D7E">
        <w:t xml:space="preserve">reasonably </w:t>
      </w:r>
      <w:r w:rsidRPr="00717D7E">
        <w:t>safe and sanitary;</w:t>
      </w:r>
    </w:p>
    <w:p w14:paraId="599E3602" w14:textId="77777777" w:rsidR="003D6D92" w:rsidRPr="00717D7E" w:rsidRDefault="003D6D92" w:rsidP="001E74A7">
      <w:pPr>
        <w:spacing w:line="480" w:lineRule="auto"/>
      </w:pPr>
      <w:r w:rsidRPr="00717D7E">
        <w:tab/>
      </w:r>
      <w:r w:rsidR="00732978" w:rsidRPr="00717D7E">
        <w:tab/>
      </w:r>
      <w:r w:rsidRPr="00717D7E">
        <w:t>(</w:t>
      </w:r>
      <w:r w:rsidR="001000A7" w:rsidRPr="00717D7E">
        <w:t>4</w:t>
      </w:r>
      <w:r w:rsidRPr="00717D7E">
        <w:t>)</w:t>
      </w:r>
      <w:r w:rsidR="00337CD5" w:rsidRPr="00717D7E">
        <w:t xml:space="preserve"> shall</w:t>
      </w:r>
      <w:r w:rsidRPr="00717D7E">
        <w:t xml:space="preserve"> </w:t>
      </w:r>
      <w:r w:rsidR="00210F17" w:rsidRPr="00717D7E">
        <w:t xml:space="preserve">remove </w:t>
      </w:r>
      <w:r w:rsidRPr="00717D7E">
        <w:t xml:space="preserve">all garbage, rubbish, and other </w:t>
      </w:r>
      <w:r w:rsidR="004169FE" w:rsidRPr="00717D7E">
        <w:t>debris</w:t>
      </w:r>
      <w:r w:rsidRPr="00717D7E">
        <w:t xml:space="preserve"> </w:t>
      </w:r>
      <w:r w:rsidR="00210F17" w:rsidRPr="00717D7E">
        <w:t xml:space="preserve">from the unit </w:t>
      </w:r>
      <w:r w:rsidRPr="00717D7E">
        <w:t>in a clean and safe manner;</w:t>
      </w:r>
    </w:p>
    <w:p w14:paraId="599E3603" w14:textId="77777777" w:rsidR="003D6D92" w:rsidRPr="00717D7E" w:rsidRDefault="003D6D92" w:rsidP="001E74A7">
      <w:pPr>
        <w:spacing w:line="480" w:lineRule="auto"/>
      </w:pPr>
      <w:r w:rsidRPr="00717D7E">
        <w:tab/>
      </w:r>
      <w:r w:rsidR="00732978" w:rsidRPr="00717D7E">
        <w:tab/>
      </w:r>
      <w:r w:rsidRPr="00717D7E">
        <w:t>(</w:t>
      </w:r>
      <w:r w:rsidR="001000A7" w:rsidRPr="00717D7E">
        <w:t>5</w:t>
      </w:r>
      <w:r w:rsidRPr="00717D7E">
        <w:t xml:space="preserve">) </w:t>
      </w:r>
      <w:r w:rsidR="00337CD5" w:rsidRPr="00717D7E">
        <w:t xml:space="preserve">shall </w:t>
      </w:r>
      <w:r w:rsidRPr="00717D7E">
        <w:t xml:space="preserve">keep all plumbing fixtures in the unit </w:t>
      </w:r>
      <w:r w:rsidR="0021293A" w:rsidRPr="00717D7E">
        <w:t>reasonably</w:t>
      </w:r>
      <w:r w:rsidRPr="00717D7E">
        <w:t xml:space="preserve"> clean;</w:t>
      </w:r>
    </w:p>
    <w:p w14:paraId="599E3604" w14:textId="77777777" w:rsidR="003D6D92" w:rsidRPr="00717D7E" w:rsidRDefault="003D6D92" w:rsidP="001E74A7">
      <w:pPr>
        <w:spacing w:line="480" w:lineRule="auto"/>
      </w:pPr>
      <w:r w:rsidRPr="00717D7E">
        <w:tab/>
      </w:r>
      <w:r w:rsidR="00732978" w:rsidRPr="00717D7E">
        <w:tab/>
      </w:r>
      <w:r w:rsidRPr="00717D7E">
        <w:t>(</w:t>
      </w:r>
      <w:r w:rsidR="001000A7" w:rsidRPr="00717D7E">
        <w:t>6</w:t>
      </w:r>
      <w:r w:rsidRPr="00717D7E">
        <w:t xml:space="preserve">) </w:t>
      </w:r>
      <w:r w:rsidR="00337CD5" w:rsidRPr="00717D7E">
        <w:t xml:space="preserve">shall </w:t>
      </w:r>
      <w:r w:rsidRPr="00717D7E">
        <w:t xml:space="preserve">use in a reasonable manner all electrical, plumbing, heating, ventilating, </w:t>
      </w:r>
      <w:r w:rsidR="00210F17" w:rsidRPr="00717D7E">
        <w:t xml:space="preserve">and </w:t>
      </w:r>
      <w:r w:rsidRPr="00717D7E">
        <w:t>air-conditioning</w:t>
      </w:r>
      <w:r w:rsidR="00210F17" w:rsidRPr="00717D7E">
        <w:t xml:space="preserve"> systems</w:t>
      </w:r>
      <w:r w:rsidRPr="00717D7E">
        <w:t xml:space="preserve"> and other facilities and appliances </w:t>
      </w:r>
      <w:r w:rsidR="00210F17" w:rsidRPr="00717D7E">
        <w:t xml:space="preserve">on </w:t>
      </w:r>
      <w:r w:rsidRPr="00717D7E">
        <w:t>the premises;</w:t>
      </w:r>
    </w:p>
    <w:p w14:paraId="599E3605" w14:textId="77777777" w:rsidR="00337CD5" w:rsidRPr="00717D7E" w:rsidRDefault="003D6D92" w:rsidP="001E74A7">
      <w:pPr>
        <w:spacing w:line="480" w:lineRule="auto"/>
      </w:pPr>
      <w:r w:rsidRPr="00717D7E">
        <w:tab/>
      </w:r>
      <w:r w:rsidR="00732978" w:rsidRPr="00717D7E">
        <w:tab/>
      </w:r>
      <w:r w:rsidRPr="00717D7E">
        <w:t>(</w:t>
      </w:r>
      <w:r w:rsidR="001000A7" w:rsidRPr="00717D7E">
        <w:t>7</w:t>
      </w:r>
      <w:r w:rsidRPr="00717D7E">
        <w:t xml:space="preserve">) </w:t>
      </w:r>
      <w:r w:rsidR="00BE4CA2" w:rsidRPr="00717D7E">
        <w:t>without</w:t>
      </w:r>
      <w:r w:rsidR="003E3FAF" w:rsidRPr="00717D7E">
        <w:t xml:space="preserve"> the landlord’s consent, </w:t>
      </w:r>
      <w:r w:rsidR="00EE0446" w:rsidRPr="00717D7E">
        <w:t>may</w:t>
      </w:r>
      <w:r w:rsidR="0094132F" w:rsidRPr="00717D7E">
        <w:t xml:space="preserve"> </w:t>
      </w:r>
      <w:r w:rsidR="00D853B9" w:rsidRPr="00717D7E">
        <w:t>not intentionally or negligently</w:t>
      </w:r>
      <w:r w:rsidR="00337CD5" w:rsidRPr="00717D7E">
        <w:t>:</w:t>
      </w:r>
    </w:p>
    <w:p w14:paraId="599E3606" w14:textId="77777777" w:rsidR="00337CD5" w:rsidRPr="00717D7E" w:rsidRDefault="00337CD5" w:rsidP="001E74A7">
      <w:pPr>
        <w:spacing w:line="480" w:lineRule="auto"/>
      </w:pPr>
      <w:r w:rsidRPr="00717D7E">
        <w:tab/>
      </w:r>
      <w:r w:rsidRPr="00717D7E">
        <w:tab/>
      </w:r>
      <w:r w:rsidR="00732978" w:rsidRPr="00717D7E">
        <w:tab/>
      </w:r>
      <w:r w:rsidRPr="00717D7E">
        <w:t xml:space="preserve">(A) </w:t>
      </w:r>
      <w:r w:rsidR="00D853B9" w:rsidRPr="00717D7E">
        <w:t>destroy, deface, damage, impair, remove</w:t>
      </w:r>
      <w:r w:rsidR="00167419" w:rsidRPr="00717D7E">
        <w:t>,</w:t>
      </w:r>
      <w:r w:rsidR="00D853B9" w:rsidRPr="00717D7E">
        <w:t xml:space="preserve"> </w:t>
      </w:r>
      <w:r w:rsidR="00167419" w:rsidRPr="00717D7E">
        <w:t xml:space="preserve">or render inoperative </w:t>
      </w:r>
      <w:r w:rsidR="00D853B9" w:rsidRPr="00717D7E">
        <w:t>any part of the premises</w:t>
      </w:r>
      <w:r w:rsidRPr="00717D7E">
        <w:t>;</w:t>
      </w:r>
    </w:p>
    <w:p w14:paraId="599E3607" w14:textId="77777777" w:rsidR="00337CD5" w:rsidRPr="00717D7E" w:rsidRDefault="00337CD5" w:rsidP="001E74A7">
      <w:pPr>
        <w:spacing w:line="480" w:lineRule="auto"/>
      </w:pPr>
      <w:r w:rsidRPr="00717D7E">
        <w:lastRenderedPageBreak/>
        <w:tab/>
      </w:r>
      <w:r w:rsidRPr="00717D7E">
        <w:tab/>
      </w:r>
      <w:r w:rsidR="00732978" w:rsidRPr="00717D7E">
        <w:tab/>
      </w:r>
      <w:r w:rsidRPr="00717D7E">
        <w:t xml:space="preserve">(B) </w:t>
      </w:r>
      <w:r w:rsidR="00BE0B31" w:rsidRPr="00717D7E">
        <w:t>destroy, deface, damage, impair, remove, or render inoperative any safety equipment on the premises</w:t>
      </w:r>
      <w:r w:rsidRPr="00717D7E">
        <w:t>;</w:t>
      </w:r>
      <w:r w:rsidR="006A6F9B" w:rsidRPr="00717D7E">
        <w:t xml:space="preserve"> or</w:t>
      </w:r>
    </w:p>
    <w:p w14:paraId="599E3608" w14:textId="77777777" w:rsidR="003D6D92" w:rsidRPr="00717D7E" w:rsidRDefault="00337CD5" w:rsidP="001E74A7">
      <w:pPr>
        <w:spacing w:line="480" w:lineRule="auto"/>
      </w:pPr>
      <w:r w:rsidRPr="00717D7E">
        <w:tab/>
      </w:r>
      <w:r w:rsidRPr="00717D7E">
        <w:tab/>
      </w:r>
      <w:r w:rsidR="00732978" w:rsidRPr="00717D7E">
        <w:tab/>
      </w:r>
      <w:r w:rsidRPr="00717D7E">
        <w:t xml:space="preserve">(C) </w:t>
      </w:r>
      <w:r w:rsidR="00D853B9" w:rsidRPr="00717D7E">
        <w:t>permit an immediate family member</w:t>
      </w:r>
      <w:r w:rsidR="008A4792" w:rsidRPr="00717D7E">
        <w:t xml:space="preserve"> or </w:t>
      </w:r>
      <w:r w:rsidR="00C76F4F" w:rsidRPr="00717D7E">
        <w:t>guest</w:t>
      </w:r>
      <w:r w:rsidR="009174A8" w:rsidRPr="00717D7E">
        <w:t xml:space="preserve"> </w:t>
      </w:r>
      <w:r w:rsidR="00C76F4F" w:rsidRPr="00717D7E">
        <w:t xml:space="preserve">to do </w:t>
      </w:r>
      <w:r w:rsidR="00BE4CA2" w:rsidRPr="00717D7E">
        <w:t xml:space="preserve">any of the acts specified in this paragraph; </w:t>
      </w:r>
      <w:r w:rsidR="003D6D92" w:rsidRPr="00717D7E">
        <w:t xml:space="preserve"> </w:t>
      </w:r>
    </w:p>
    <w:p w14:paraId="599E3609" w14:textId="77777777" w:rsidR="003D6D92" w:rsidRPr="00717D7E" w:rsidRDefault="003D6D92" w:rsidP="001E74A7">
      <w:pPr>
        <w:spacing w:line="480" w:lineRule="auto"/>
      </w:pPr>
      <w:r w:rsidRPr="00717D7E">
        <w:tab/>
      </w:r>
      <w:r w:rsidR="00732978" w:rsidRPr="00717D7E">
        <w:tab/>
      </w:r>
      <w:r w:rsidRPr="00717D7E">
        <w:t>(</w:t>
      </w:r>
      <w:r w:rsidR="001000A7" w:rsidRPr="00717D7E">
        <w:t>8</w:t>
      </w:r>
      <w:r w:rsidRPr="00717D7E">
        <w:t xml:space="preserve">) </w:t>
      </w:r>
      <w:r w:rsidR="00EE0446" w:rsidRPr="00717D7E">
        <w:t xml:space="preserve">may </w:t>
      </w:r>
      <w:r w:rsidRPr="00717D7E">
        <w:t xml:space="preserve">not disturb </w:t>
      </w:r>
      <w:r w:rsidR="00337CD5" w:rsidRPr="00717D7E">
        <w:t xml:space="preserve">the </w:t>
      </w:r>
      <w:r w:rsidR="00096A9A" w:rsidRPr="00717D7E">
        <w:t xml:space="preserve">use and </w:t>
      </w:r>
      <w:r w:rsidRPr="00717D7E">
        <w:t>enjoyment of the premises</w:t>
      </w:r>
      <w:r w:rsidR="00337CD5" w:rsidRPr="00717D7E">
        <w:t xml:space="preserve"> by another tenant</w:t>
      </w:r>
      <w:r w:rsidR="00793C63" w:rsidRPr="00717D7E">
        <w:t xml:space="preserve"> or </w:t>
      </w:r>
      <w:r w:rsidR="0054098C" w:rsidRPr="00717D7E">
        <w:t xml:space="preserve">permit </w:t>
      </w:r>
      <w:r w:rsidR="00793C63" w:rsidRPr="00717D7E">
        <w:t xml:space="preserve">an immediate family member </w:t>
      </w:r>
      <w:r w:rsidR="008A4792" w:rsidRPr="00717D7E">
        <w:t>or</w:t>
      </w:r>
      <w:r w:rsidR="00C76F4F" w:rsidRPr="00717D7E">
        <w:t xml:space="preserve"> guest</w:t>
      </w:r>
      <w:r w:rsidR="003161B0" w:rsidRPr="00717D7E">
        <w:t xml:space="preserve"> </w:t>
      </w:r>
      <w:r w:rsidR="00793C63" w:rsidRPr="00717D7E">
        <w:t>to do the s</w:t>
      </w:r>
      <w:r w:rsidR="00D81AE1" w:rsidRPr="00717D7E">
        <w:t>ame</w:t>
      </w:r>
      <w:r w:rsidR="00A612EA" w:rsidRPr="00717D7E">
        <w:t>;</w:t>
      </w:r>
    </w:p>
    <w:p w14:paraId="599E360A" w14:textId="77777777" w:rsidR="003F77CA" w:rsidRPr="00717D7E" w:rsidRDefault="003F77CA" w:rsidP="001E74A7">
      <w:pPr>
        <w:spacing w:line="480" w:lineRule="auto"/>
      </w:pPr>
      <w:r w:rsidRPr="00717D7E">
        <w:tab/>
      </w:r>
      <w:r w:rsidR="00732978" w:rsidRPr="00717D7E">
        <w:tab/>
      </w:r>
      <w:r w:rsidRPr="00717D7E">
        <w:t xml:space="preserve">(9) </w:t>
      </w:r>
      <w:r w:rsidR="00EE0446" w:rsidRPr="00717D7E">
        <w:t xml:space="preserve">may </w:t>
      </w:r>
      <w:r w:rsidRPr="00717D7E">
        <w:t>not engage in</w:t>
      </w:r>
      <w:r w:rsidR="00397475" w:rsidRPr="00717D7E">
        <w:t xml:space="preserve"> or permit an immediate family member or guest to engage </w:t>
      </w:r>
      <w:r w:rsidR="00C67B4D" w:rsidRPr="00717D7E">
        <w:t xml:space="preserve">in </w:t>
      </w:r>
      <w:r w:rsidRPr="00717D7E">
        <w:t>criminal activity</w:t>
      </w:r>
      <w:r w:rsidR="00DB5E18" w:rsidRPr="00717D7E">
        <w:t>;</w:t>
      </w:r>
    </w:p>
    <w:p w14:paraId="599E360B" w14:textId="77777777" w:rsidR="003D6D92" w:rsidRPr="00717D7E" w:rsidRDefault="003D6D92" w:rsidP="001E74A7">
      <w:pPr>
        <w:spacing w:line="480" w:lineRule="auto"/>
      </w:pPr>
      <w:r w:rsidRPr="00717D7E">
        <w:t xml:space="preserve"> </w:t>
      </w:r>
      <w:r w:rsidRPr="00717D7E">
        <w:tab/>
      </w:r>
      <w:r w:rsidR="00732978" w:rsidRPr="00717D7E">
        <w:tab/>
      </w:r>
      <w:r w:rsidRPr="00717D7E">
        <w:t>(</w:t>
      </w:r>
      <w:r w:rsidR="003F77CA" w:rsidRPr="00717D7E">
        <w:t>10</w:t>
      </w:r>
      <w:r w:rsidRPr="00717D7E">
        <w:t xml:space="preserve">) </w:t>
      </w:r>
      <w:r w:rsidR="00337CD5" w:rsidRPr="00717D7E">
        <w:t xml:space="preserve">shall </w:t>
      </w:r>
      <w:r w:rsidRPr="00717D7E">
        <w:t xml:space="preserve">notify the landlord </w:t>
      </w:r>
      <w:r w:rsidR="003A58A2" w:rsidRPr="00717D7E">
        <w:t xml:space="preserve">within a reasonable time </w:t>
      </w:r>
      <w:r w:rsidRPr="00717D7E">
        <w:t xml:space="preserve">of any </w:t>
      </w:r>
      <w:r w:rsidR="00C432D4" w:rsidRPr="00717D7E">
        <w:t>condition of the</w:t>
      </w:r>
      <w:r w:rsidRPr="00717D7E">
        <w:t xml:space="preserve"> premises </w:t>
      </w:r>
      <w:r w:rsidR="00BE4CA2" w:rsidRPr="00717D7E">
        <w:t xml:space="preserve">which </w:t>
      </w:r>
      <w:r w:rsidRPr="00717D7E">
        <w:t>require</w:t>
      </w:r>
      <w:r w:rsidR="00CB2892" w:rsidRPr="00717D7E">
        <w:t>s</w:t>
      </w:r>
      <w:r w:rsidRPr="00717D7E">
        <w:t xml:space="preserve"> repair by the landlord under</w:t>
      </w:r>
      <w:r w:rsidR="00337CD5" w:rsidRPr="00717D7E">
        <w:t xml:space="preserve"> the lease or </w:t>
      </w:r>
      <w:r w:rsidRPr="00717D7E">
        <w:t xml:space="preserve">Section </w:t>
      </w:r>
      <w:r w:rsidR="00E64D31" w:rsidRPr="00717D7E">
        <w:t>302</w:t>
      </w:r>
      <w:r w:rsidR="00337CD5" w:rsidRPr="00717D7E">
        <w:t>;</w:t>
      </w:r>
      <w:r w:rsidRPr="00717D7E">
        <w:t xml:space="preserve"> </w:t>
      </w:r>
    </w:p>
    <w:p w14:paraId="599E360C" w14:textId="77777777" w:rsidR="0079006A" w:rsidRPr="00717D7E" w:rsidRDefault="003D6D92" w:rsidP="001E74A7">
      <w:pPr>
        <w:spacing w:line="480" w:lineRule="auto"/>
      </w:pPr>
      <w:r w:rsidRPr="00717D7E">
        <w:tab/>
      </w:r>
      <w:r w:rsidR="00732978" w:rsidRPr="00717D7E">
        <w:tab/>
      </w:r>
      <w:r w:rsidRPr="00717D7E">
        <w:t>(</w:t>
      </w:r>
      <w:r w:rsidR="001000A7" w:rsidRPr="00717D7E">
        <w:t>1</w:t>
      </w:r>
      <w:r w:rsidR="003F77CA" w:rsidRPr="00717D7E">
        <w:t>1</w:t>
      </w:r>
      <w:r w:rsidRPr="00717D7E">
        <w:t xml:space="preserve">) </w:t>
      </w:r>
      <w:r w:rsidR="00337CD5" w:rsidRPr="00717D7E">
        <w:t xml:space="preserve">shall </w:t>
      </w:r>
      <w:r w:rsidRPr="00717D7E">
        <w:t xml:space="preserve">return the dwelling unit to the landlord at the termination of the lease in the same condition as it was at the commencement of the </w:t>
      </w:r>
      <w:r w:rsidR="003D64FB" w:rsidRPr="00717D7E">
        <w:t>term of the lease,</w:t>
      </w:r>
      <w:r w:rsidRPr="00717D7E">
        <w:t xml:space="preserve"> </w:t>
      </w:r>
      <w:r w:rsidR="00890510" w:rsidRPr="00717D7E">
        <w:t xml:space="preserve">with the premises </w:t>
      </w:r>
      <w:r w:rsidR="0079006A" w:rsidRPr="00717D7E">
        <w:t xml:space="preserve">free of any damage </w:t>
      </w:r>
      <w:r w:rsidR="00D853B9" w:rsidRPr="00717D7E">
        <w:t>caused by the tenant, immediate family member</w:t>
      </w:r>
      <w:r w:rsidR="006A6F49" w:rsidRPr="00717D7E">
        <w:t>,</w:t>
      </w:r>
      <w:r w:rsidR="00D853B9" w:rsidRPr="00717D7E">
        <w:t xml:space="preserve"> or </w:t>
      </w:r>
      <w:r w:rsidR="00C76F4F" w:rsidRPr="00717D7E">
        <w:t>guest</w:t>
      </w:r>
      <w:r w:rsidR="00D853B9" w:rsidRPr="00717D7E">
        <w:t xml:space="preserve">, </w:t>
      </w:r>
      <w:r w:rsidR="003030FA" w:rsidRPr="00717D7E">
        <w:t>except for</w:t>
      </w:r>
      <w:r w:rsidR="0079006A" w:rsidRPr="00717D7E">
        <w:t>:</w:t>
      </w:r>
    </w:p>
    <w:p w14:paraId="599E360D" w14:textId="77777777" w:rsidR="0079006A" w:rsidRPr="00717D7E" w:rsidRDefault="0079006A" w:rsidP="001E74A7">
      <w:pPr>
        <w:spacing w:line="480" w:lineRule="auto"/>
      </w:pPr>
      <w:r w:rsidRPr="00717D7E">
        <w:tab/>
      </w:r>
      <w:r w:rsidRPr="00717D7E">
        <w:tab/>
      </w:r>
      <w:r w:rsidR="00732978" w:rsidRPr="00717D7E">
        <w:tab/>
      </w:r>
      <w:r w:rsidRPr="00717D7E">
        <w:t xml:space="preserve">(A) </w:t>
      </w:r>
      <w:r w:rsidR="003D6D92" w:rsidRPr="00717D7E">
        <w:t>normal wear and tear</w:t>
      </w:r>
      <w:r w:rsidRPr="00717D7E">
        <w:t>;</w:t>
      </w:r>
    </w:p>
    <w:p w14:paraId="599E360E" w14:textId="77777777" w:rsidR="0079006A" w:rsidRPr="00717D7E" w:rsidRDefault="0079006A" w:rsidP="001E74A7">
      <w:pPr>
        <w:spacing w:line="480" w:lineRule="auto"/>
      </w:pPr>
      <w:r w:rsidRPr="00717D7E">
        <w:tab/>
      </w:r>
      <w:r w:rsidRPr="00717D7E">
        <w:tab/>
      </w:r>
      <w:r w:rsidR="00732978" w:rsidRPr="00717D7E">
        <w:tab/>
      </w:r>
      <w:r w:rsidRPr="00717D7E">
        <w:t>(B)</w:t>
      </w:r>
      <w:r w:rsidR="003D6D42" w:rsidRPr="00717D7E">
        <w:t xml:space="preserve"> </w:t>
      </w:r>
      <w:r w:rsidR="00CE160C" w:rsidRPr="00717D7E">
        <w:t xml:space="preserve">damage </w:t>
      </w:r>
      <w:r w:rsidR="00337CD5" w:rsidRPr="00717D7E">
        <w:t>resulting from a cause b</w:t>
      </w:r>
      <w:r w:rsidR="00CE160C" w:rsidRPr="00717D7E">
        <w:t>eyond the control of the tenant</w:t>
      </w:r>
      <w:r w:rsidR="0035536B" w:rsidRPr="00717D7E">
        <w:t>, immediate family member, or</w:t>
      </w:r>
      <w:r w:rsidR="008A4792" w:rsidRPr="00717D7E">
        <w:t xml:space="preserve"> </w:t>
      </w:r>
      <w:r w:rsidR="00C76F4F" w:rsidRPr="00717D7E">
        <w:t>guest</w:t>
      </w:r>
      <w:r w:rsidR="008A4792" w:rsidRPr="00717D7E">
        <w:t xml:space="preserve">; </w:t>
      </w:r>
      <w:r w:rsidR="00D30F64" w:rsidRPr="00717D7E">
        <w:t xml:space="preserve">and </w:t>
      </w:r>
    </w:p>
    <w:p w14:paraId="599E360F" w14:textId="77777777" w:rsidR="00404E25" w:rsidRPr="00717D7E" w:rsidRDefault="0079006A" w:rsidP="001E74A7">
      <w:pPr>
        <w:spacing w:line="480" w:lineRule="auto"/>
      </w:pPr>
      <w:r w:rsidRPr="00717D7E">
        <w:tab/>
      </w:r>
      <w:r w:rsidRPr="00717D7E">
        <w:tab/>
      </w:r>
      <w:r w:rsidR="00732978" w:rsidRPr="00717D7E">
        <w:tab/>
      </w:r>
      <w:r w:rsidRPr="00717D7E">
        <w:t xml:space="preserve">(C) </w:t>
      </w:r>
      <w:r w:rsidR="00F14158" w:rsidRPr="00717D7E">
        <w:t>any</w:t>
      </w:r>
      <w:r w:rsidR="00EE0446" w:rsidRPr="00717D7E">
        <w:t xml:space="preserve"> </w:t>
      </w:r>
      <w:r w:rsidR="00D30F64" w:rsidRPr="00717D7E">
        <w:t>addition and improvement installed on the premises with the landlord’s consent</w:t>
      </w:r>
      <w:r w:rsidR="00995332" w:rsidRPr="00717D7E">
        <w:t>;</w:t>
      </w:r>
      <w:r w:rsidR="00CE160C" w:rsidRPr="00717D7E">
        <w:t xml:space="preserve"> </w:t>
      </w:r>
      <w:r w:rsidR="002F1E01" w:rsidRPr="00717D7E">
        <w:t>and</w:t>
      </w:r>
    </w:p>
    <w:p w14:paraId="599E3610" w14:textId="77777777" w:rsidR="004C6C5A" w:rsidRPr="00717D7E" w:rsidRDefault="001A3BE7" w:rsidP="001357C7">
      <w:pPr>
        <w:spacing w:line="480" w:lineRule="auto"/>
      </w:pPr>
      <w:r w:rsidRPr="00717D7E">
        <w:tab/>
      </w:r>
      <w:r w:rsidR="00732978" w:rsidRPr="00717D7E">
        <w:tab/>
      </w:r>
      <w:r w:rsidR="00404E25" w:rsidRPr="00717D7E">
        <w:t>(</w:t>
      </w:r>
      <w:r w:rsidR="001000A7" w:rsidRPr="00717D7E">
        <w:t>1</w:t>
      </w:r>
      <w:r w:rsidR="003F77CA" w:rsidRPr="00717D7E">
        <w:t>2</w:t>
      </w:r>
      <w:r w:rsidR="00404E25" w:rsidRPr="00717D7E">
        <w:t xml:space="preserve">) unless the landlord and tenant otherwise agree, </w:t>
      </w:r>
      <w:r w:rsidR="0094132F" w:rsidRPr="00717D7E">
        <w:t xml:space="preserve">shall </w:t>
      </w:r>
      <w:r w:rsidR="00FD7CBA" w:rsidRPr="00717D7E">
        <w:t xml:space="preserve">use </w:t>
      </w:r>
      <w:r w:rsidR="00404E25" w:rsidRPr="00717D7E">
        <w:t xml:space="preserve">the dwelling unit </w:t>
      </w:r>
      <w:r w:rsidR="000B537C" w:rsidRPr="00717D7E">
        <w:t xml:space="preserve">only </w:t>
      </w:r>
      <w:r w:rsidR="00FD7CBA" w:rsidRPr="00717D7E">
        <w:t xml:space="preserve">for residential </w:t>
      </w:r>
      <w:r w:rsidR="0010185A" w:rsidRPr="00717D7E">
        <w:t>purposes</w:t>
      </w:r>
      <w:r w:rsidR="00DB40A0" w:rsidRPr="00717D7E">
        <w:t>.</w:t>
      </w:r>
      <w:bookmarkStart w:id="765" w:name="_TOC41616"/>
      <w:bookmarkStart w:id="766" w:name="_TOC41626"/>
      <w:bookmarkStart w:id="767" w:name="TOC335648831"/>
      <w:bookmarkStart w:id="768" w:name="TOC335646294"/>
      <w:bookmarkStart w:id="769" w:name="TOC335646295"/>
      <w:bookmarkStart w:id="770" w:name="TOC335648832"/>
      <w:bookmarkStart w:id="771" w:name="TOC335646297"/>
      <w:bookmarkStart w:id="772" w:name="TOC335646298"/>
      <w:bookmarkStart w:id="773" w:name="SP;9f800000f2221"/>
      <w:bookmarkStart w:id="774" w:name="SP;a20b0000590b0"/>
      <w:bookmarkStart w:id="775" w:name="SR;457"/>
      <w:bookmarkStart w:id="776" w:name="SR;466"/>
      <w:bookmarkStart w:id="777" w:name="SR;478"/>
      <w:bookmarkStart w:id="778" w:name="SR;521"/>
      <w:bookmarkStart w:id="779" w:name="SR;525"/>
      <w:bookmarkStart w:id="780" w:name="SP;115300006a060"/>
      <w:bookmarkStart w:id="781" w:name="SP;92f40000f4060"/>
      <w:bookmarkStart w:id="782" w:name="SR;554"/>
      <w:bookmarkStart w:id="783" w:name="SR;577"/>
      <w:bookmarkStart w:id="784" w:name="SP;948800007ac76"/>
      <w:bookmarkStart w:id="785" w:name="SR;608"/>
      <w:bookmarkStart w:id="786" w:name="SR;627"/>
      <w:bookmarkStart w:id="787" w:name="SP;e3ad0000a5b05"/>
      <w:bookmarkStart w:id="788" w:name="SR;638"/>
      <w:bookmarkStart w:id="789" w:name="SR;649"/>
      <w:bookmarkStart w:id="790" w:name="SP;cac9000000301"/>
      <w:bookmarkStart w:id="791" w:name="SP;ea5b0000e1ba5"/>
      <w:bookmarkStart w:id="792" w:name="SR;737"/>
      <w:bookmarkStart w:id="793" w:name="SR;749"/>
      <w:bookmarkStart w:id="794" w:name="SR;758"/>
      <w:bookmarkStart w:id="795" w:name="SP;1ab60000ad040"/>
      <w:bookmarkStart w:id="796" w:name="SR;772"/>
      <w:bookmarkStart w:id="797" w:name="SP;e9910000cb321"/>
      <w:bookmarkStart w:id="798" w:name="SR;798"/>
      <w:bookmarkStart w:id="799" w:name="SR;803"/>
      <w:bookmarkStart w:id="800" w:name="SR;830"/>
      <w:bookmarkStart w:id="801" w:name="SP;74740000f3a65"/>
      <w:bookmarkStart w:id="802" w:name="SR;859"/>
      <w:bookmarkStart w:id="803" w:name="SP;7d9600003cd36"/>
      <w:bookmarkStart w:id="804" w:name="SR;882"/>
      <w:bookmarkStart w:id="805" w:name="SR;890"/>
      <w:bookmarkStart w:id="806" w:name="SP;2c980000aa201"/>
      <w:bookmarkStart w:id="807" w:name="SR;904"/>
      <w:bookmarkStart w:id="808" w:name="SR;908"/>
      <w:bookmarkStart w:id="809" w:name="SP;61e70000c6ed7"/>
      <w:bookmarkStart w:id="810" w:name="SR;935"/>
      <w:bookmarkStart w:id="811" w:name="SR;945"/>
      <w:bookmarkStart w:id="812" w:name="SP;bf200000ca030"/>
      <w:bookmarkStart w:id="813" w:name="SR;956"/>
      <w:bookmarkStart w:id="814" w:name="SP;c1c00000729d4"/>
      <w:bookmarkStart w:id="815" w:name="SR;982"/>
      <w:bookmarkStart w:id="816" w:name="SR;1008"/>
      <w:bookmarkStart w:id="817" w:name="SR;1014"/>
      <w:bookmarkStart w:id="818" w:name="SDU_3"/>
      <w:bookmarkStart w:id="819" w:name="SDU_4"/>
      <w:bookmarkStart w:id="820" w:name="TOC335648833"/>
      <w:bookmarkStart w:id="821" w:name="TOC335648834"/>
      <w:bookmarkStart w:id="822" w:name="_TOC66796"/>
      <w:bookmarkStart w:id="823" w:name="TOC335727578"/>
      <w:bookmarkStart w:id="824" w:name="_Toc351030922"/>
      <w:bookmarkStart w:id="825" w:name="_Toc357691491"/>
      <w:bookmarkStart w:id="826" w:name="_Toc357770425"/>
      <w:bookmarkStart w:id="827" w:name="_Toc357775087"/>
      <w:bookmarkStart w:id="828" w:name="_Toc357775284"/>
      <w:bookmarkStart w:id="829" w:name="_Toc357775870"/>
      <w:bookmarkStart w:id="830" w:name="_Toc385318944"/>
      <w:bookmarkStart w:id="831" w:name="_Toc385319098"/>
      <w:bookmarkStart w:id="832" w:name="_Toc385319214"/>
      <w:bookmarkStart w:id="833" w:name="_Toc385319301"/>
      <w:bookmarkStart w:id="834" w:name="_Toc385319388"/>
      <w:bookmarkStart w:id="835" w:name="_Toc385319475"/>
      <w:bookmarkStart w:id="836" w:name="_Toc385321000"/>
      <w:bookmarkStart w:id="837" w:name="_Toc389746155"/>
      <w:bookmarkStart w:id="838" w:name="_Toc389746241"/>
      <w:bookmarkStart w:id="839" w:name="_Toc389746328"/>
      <w:bookmarkStart w:id="840" w:name="_Toc389746550"/>
      <w:bookmarkStart w:id="841" w:name="_Toc401058879"/>
      <w:bookmarkStart w:id="842" w:name="_Toc401060989"/>
      <w:bookmarkStart w:id="843" w:name="_Toc401064906"/>
      <w:bookmarkStart w:id="844" w:name="_Toc411523003"/>
      <w:bookmarkStart w:id="845" w:name="_Toc411523197"/>
      <w:bookmarkStart w:id="846" w:name="_Toc413847166"/>
      <w:bookmarkStart w:id="847" w:name="_Toc413848161"/>
      <w:bookmarkStart w:id="848" w:name="_Toc413850862"/>
      <w:bookmarkStart w:id="849" w:name="_Toc413850955"/>
      <w:bookmarkStart w:id="850" w:name="_Toc413851048"/>
      <w:bookmarkStart w:id="851" w:name="_Toc413929487"/>
      <w:bookmarkStart w:id="852" w:name="_Toc413929798"/>
      <w:bookmarkStart w:id="853" w:name="_Toc414001744"/>
      <w:bookmarkStart w:id="854" w:name="_Toc416077799"/>
      <w:bookmarkStart w:id="855" w:name="_Toc420421011"/>
      <w:bookmarkStart w:id="856" w:name="_Toc420496816"/>
      <w:bookmarkStart w:id="857" w:name="_Toc420497054"/>
      <w:bookmarkStart w:id="858" w:name="_Toc420497156"/>
      <w:bookmarkStart w:id="859" w:name="_Toc420497264"/>
      <w:bookmarkStart w:id="860" w:name="_Toc420497366"/>
      <w:bookmarkStart w:id="861" w:name="_Toc420497468"/>
      <w:bookmarkStart w:id="862" w:name="_Toc420497568"/>
      <w:bookmarkStart w:id="863" w:name="_Toc421362411"/>
      <w:bookmarkStart w:id="864" w:name="_Toc421362720"/>
      <w:bookmarkStart w:id="865" w:name="_Toc421363638"/>
      <w:bookmarkStart w:id="866" w:name="_Toc421364010"/>
      <w:bookmarkStart w:id="867" w:name="_Toc421369288"/>
      <w:bookmarkStart w:id="868" w:name="_Toc421369736"/>
      <w:bookmarkStart w:id="869" w:name="_Toc421444491"/>
      <w:bookmarkStart w:id="870" w:name="_Toc421445011"/>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14:paraId="599E3611" w14:textId="77777777" w:rsidR="003D6D92" w:rsidRPr="00502F6D" w:rsidRDefault="00F10227" w:rsidP="00502F6D">
      <w:pPr>
        <w:pStyle w:val="Heading1"/>
        <w:keepNext/>
        <w:keepLines/>
      </w:pPr>
      <w:bookmarkStart w:id="871" w:name="_Toc427830542"/>
      <w:bookmarkStart w:id="872" w:name="_Toc427830634"/>
      <w:bookmarkStart w:id="873" w:name="_Toc427830768"/>
      <w:bookmarkStart w:id="874" w:name="_Toc433195688"/>
      <w:bookmarkStart w:id="875" w:name="_Toc433195774"/>
      <w:bookmarkStart w:id="876" w:name="_Toc433196032"/>
      <w:bookmarkStart w:id="877" w:name="_Toc433196618"/>
      <w:bookmarkStart w:id="878" w:name="_Toc433196706"/>
      <w:bookmarkStart w:id="879" w:name="_Toc433196795"/>
      <w:bookmarkStart w:id="880" w:name="_Toc433196884"/>
      <w:bookmarkStart w:id="881" w:name="_Toc433196974"/>
      <w:bookmarkStart w:id="882" w:name="_Toc433197065"/>
      <w:bookmarkStart w:id="883" w:name="_Toc433197157"/>
      <w:r w:rsidRPr="00502F6D">
        <w:lastRenderedPageBreak/>
        <w:t>[</w:t>
      </w:r>
      <w:r w:rsidR="00AE609B" w:rsidRPr="00502F6D">
        <w:t>A</w:t>
      </w:r>
      <w:r w:rsidR="003D6D92" w:rsidRPr="00502F6D">
        <w:t>RTICLE</w:t>
      </w:r>
      <w:r w:rsidRPr="00502F6D">
        <w:t>]</w:t>
      </w:r>
      <w:r w:rsidR="003D6D92" w:rsidRPr="00502F6D">
        <w:t xml:space="preserve"> </w:t>
      </w:r>
      <w:bookmarkEnd w:id="823"/>
      <w:r w:rsidR="003D6D92" w:rsidRPr="00502F6D">
        <w:t>6</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14:paraId="599E3612" w14:textId="77777777" w:rsidR="00457C8B" w:rsidRPr="00502F6D" w:rsidRDefault="003D6D92" w:rsidP="00502F6D">
      <w:pPr>
        <w:pStyle w:val="Heading1"/>
        <w:keepNext/>
        <w:keepLines/>
      </w:pPr>
      <w:bookmarkStart w:id="884" w:name="_TOC66806"/>
      <w:bookmarkStart w:id="885" w:name="TOC335727579"/>
      <w:bookmarkStart w:id="886" w:name="_Toc351030923"/>
      <w:bookmarkStart w:id="887" w:name="_Toc357691492"/>
      <w:bookmarkStart w:id="888" w:name="_Toc357770426"/>
      <w:bookmarkStart w:id="889" w:name="_Toc357775088"/>
      <w:bookmarkStart w:id="890" w:name="_Toc357775285"/>
      <w:bookmarkStart w:id="891" w:name="_Toc357775871"/>
      <w:bookmarkStart w:id="892" w:name="_Toc385318350"/>
      <w:bookmarkStart w:id="893" w:name="_Toc385318455"/>
      <w:bookmarkStart w:id="894" w:name="_Toc385318945"/>
      <w:bookmarkStart w:id="895" w:name="_Toc385319099"/>
      <w:bookmarkStart w:id="896" w:name="_Toc385319215"/>
      <w:bookmarkStart w:id="897" w:name="_Toc385319302"/>
      <w:bookmarkStart w:id="898" w:name="_Toc385319389"/>
      <w:bookmarkStart w:id="899" w:name="_Toc385319476"/>
      <w:bookmarkStart w:id="900" w:name="_Toc385321001"/>
      <w:bookmarkStart w:id="901" w:name="_Toc389746156"/>
      <w:bookmarkStart w:id="902" w:name="_Toc389746242"/>
      <w:bookmarkStart w:id="903" w:name="_Toc389746329"/>
      <w:bookmarkStart w:id="904" w:name="_Toc389746551"/>
      <w:bookmarkStart w:id="905" w:name="_Toc401058880"/>
      <w:bookmarkStart w:id="906" w:name="_Toc401060990"/>
      <w:bookmarkStart w:id="907" w:name="_Toc401064907"/>
      <w:bookmarkStart w:id="908" w:name="_Toc411523004"/>
      <w:bookmarkStart w:id="909" w:name="_Toc411523198"/>
      <w:bookmarkStart w:id="910" w:name="_Toc413847167"/>
      <w:bookmarkStart w:id="911" w:name="_Toc413848162"/>
      <w:bookmarkStart w:id="912" w:name="_Toc413850863"/>
      <w:bookmarkStart w:id="913" w:name="_Toc413850956"/>
      <w:bookmarkStart w:id="914" w:name="_Toc413851049"/>
      <w:bookmarkStart w:id="915" w:name="_Toc413929488"/>
      <w:bookmarkStart w:id="916" w:name="_Toc413929799"/>
      <w:bookmarkStart w:id="917" w:name="_Toc414001745"/>
      <w:bookmarkStart w:id="918" w:name="_Toc416077800"/>
      <w:bookmarkStart w:id="919" w:name="_Toc420421012"/>
      <w:bookmarkStart w:id="920" w:name="_Toc420496817"/>
      <w:bookmarkStart w:id="921" w:name="_Toc420497055"/>
      <w:bookmarkStart w:id="922" w:name="_Toc420497157"/>
      <w:bookmarkStart w:id="923" w:name="_Toc420497265"/>
      <w:bookmarkStart w:id="924" w:name="_Toc420497367"/>
      <w:bookmarkStart w:id="925" w:name="_Toc420497469"/>
      <w:bookmarkStart w:id="926" w:name="_Toc420497569"/>
      <w:bookmarkStart w:id="927" w:name="_Toc421362412"/>
      <w:bookmarkStart w:id="928" w:name="_Toc421362721"/>
      <w:bookmarkStart w:id="929" w:name="_Toc421363639"/>
      <w:bookmarkStart w:id="930" w:name="_Toc421364011"/>
      <w:bookmarkStart w:id="931" w:name="_Toc421369289"/>
      <w:bookmarkStart w:id="932" w:name="_Toc421369737"/>
      <w:bookmarkStart w:id="933" w:name="_Toc421444492"/>
      <w:bookmarkStart w:id="934" w:name="_Toc421445012"/>
      <w:bookmarkStart w:id="935" w:name="_Toc427830543"/>
      <w:bookmarkStart w:id="936" w:name="_Toc427830635"/>
      <w:bookmarkStart w:id="937" w:name="_Toc427830769"/>
      <w:bookmarkStart w:id="938" w:name="_Toc433195689"/>
      <w:bookmarkStart w:id="939" w:name="_Toc433195775"/>
      <w:bookmarkStart w:id="940" w:name="_Toc433196033"/>
      <w:bookmarkStart w:id="941" w:name="_Toc433196619"/>
      <w:bookmarkStart w:id="942" w:name="_Toc433196707"/>
      <w:bookmarkStart w:id="943" w:name="_Toc433196796"/>
      <w:bookmarkStart w:id="944" w:name="_Toc433196885"/>
      <w:bookmarkStart w:id="945" w:name="_Toc433196975"/>
      <w:bookmarkStart w:id="946" w:name="_Toc433197066"/>
      <w:bookmarkStart w:id="947" w:name="_Toc433197158"/>
      <w:bookmarkEnd w:id="884"/>
      <w:r w:rsidRPr="00502F6D">
        <w:t>LANDLORD REMEDIES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599E3613" w14:textId="77777777" w:rsidR="00A61FFE" w:rsidRPr="00F945FC" w:rsidRDefault="006826D1" w:rsidP="00502F6D">
      <w:pPr>
        <w:pStyle w:val="Heading2"/>
        <w:keepNext/>
        <w:keepLines/>
      </w:pPr>
      <w:bookmarkStart w:id="948" w:name="TOC335648837"/>
      <w:bookmarkEnd w:id="948"/>
      <w:r w:rsidRPr="00717D7E">
        <w:tab/>
      </w:r>
      <w:bookmarkStart w:id="949" w:name="_Toc433197159"/>
      <w:r w:rsidR="00A61FFE" w:rsidRPr="00F945FC">
        <w:t>SECTION 601.  TENANT FAILURE TO PAY RENT; OTHER NONCOMPLIANCE WITH LEASE.</w:t>
      </w:r>
      <w:bookmarkEnd w:id="949"/>
    </w:p>
    <w:p w14:paraId="599E3614" w14:textId="77777777" w:rsidR="006826D1" w:rsidRPr="00717D7E" w:rsidRDefault="00F66031" w:rsidP="00502F6D">
      <w:pPr>
        <w:keepNext/>
        <w:keepLines/>
        <w:spacing w:line="480" w:lineRule="auto"/>
        <w:ind w:firstLine="720"/>
      </w:pPr>
      <w:r w:rsidRPr="00717D7E">
        <w:t>(a) Except as otherwise provided by law other than this [act</w:t>
      </w:r>
      <w:r w:rsidR="000B010A" w:rsidRPr="00717D7E">
        <w:t xml:space="preserve">] and subject to </w:t>
      </w:r>
    </w:p>
    <w:p w14:paraId="599E3615" w14:textId="77777777" w:rsidR="006826D1" w:rsidRPr="00717D7E" w:rsidRDefault="00037443" w:rsidP="00227A78">
      <w:pPr>
        <w:spacing w:line="480" w:lineRule="auto"/>
      </w:pPr>
      <w:bookmarkStart w:id="950" w:name="_Toc420421015"/>
      <w:r w:rsidRPr="00717D7E">
        <w:t>subsection (b):</w:t>
      </w:r>
      <w:bookmarkEnd w:id="950"/>
    </w:p>
    <w:p w14:paraId="599E3616" w14:textId="77777777" w:rsidR="00037443" w:rsidRPr="00717D7E" w:rsidRDefault="00037443" w:rsidP="00227A78">
      <w:pPr>
        <w:spacing w:line="480" w:lineRule="auto"/>
      </w:pPr>
      <w:r w:rsidRPr="00717D7E">
        <w:t xml:space="preserve"> </w:t>
      </w:r>
      <w:r w:rsidRPr="00717D7E">
        <w:tab/>
      </w:r>
      <w:r w:rsidRPr="00717D7E">
        <w:tab/>
      </w:r>
      <w:bookmarkStart w:id="951" w:name="_Toc420421016"/>
      <w:r w:rsidRPr="00717D7E">
        <w:t xml:space="preserve">(1) a landlord may terminate a lease for nonpayment of rent when the rent is unpaid when due by giving the tenant notice in a record stating that if the rent remains unpaid [14] days after the notice is given, the lease will terminate on expiration of the [14]-day period or a later </w:t>
      </w:r>
      <w:r w:rsidR="00F10227" w:rsidRPr="00717D7E">
        <w:t xml:space="preserve">specified </w:t>
      </w:r>
      <w:r w:rsidRPr="00717D7E">
        <w:t>date</w:t>
      </w:r>
      <w:r w:rsidR="00F10227">
        <w:t xml:space="preserve">; </w:t>
      </w:r>
      <w:r w:rsidRPr="00717D7E">
        <w:t>or</w:t>
      </w:r>
      <w:bookmarkEnd w:id="951"/>
    </w:p>
    <w:p w14:paraId="599E3617" w14:textId="77777777" w:rsidR="00F66031" w:rsidRPr="00717D7E" w:rsidRDefault="00F66031" w:rsidP="00227A78">
      <w:pPr>
        <w:spacing w:line="480" w:lineRule="auto"/>
        <w:rPr>
          <w:rFonts w:cs="Times New Roman"/>
          <w:szCs w:val="24"/>
        </w:rPr>
      </w:pPr>
      <w:r w:rsidRPr="00717D7E">
        <w:rPr>
          <w:rFonts w:cs="Times New Roman"/>
          <w:szCs w:val="24"/>
        </w:rPr>
        <w:tab/>
      </w:r>
      <w:r w:rsidRPr="00717D7E">
        <w:rPr>
          <w:rFonts w:cs="Times New Roman"/>
          <w:szCs w:val="24"/>
        </w:rPr>
        <w:tab/>
        <w:t xml:space="preserve">(2) if there is a material noncompliance with a lease or this [act] by the tenant, other than nonpayment of rent, the landlord may give the tenant notice in a record specifying the act or omission constituting the noncompliance and stating that </w:t>
      </w:r>
      <w:r w:rsidR="006C19E5" w:rsidRPr="00717D7E">
        <w:rPr>
          <w:rFonts w:cs="Times New Roman"/>
          <w:szCs w:val="24"/>
        </w:rPr>
        <w:t xml:space="preserve">if the noncompliance is not remedied not later than [14] </w:t>
      </w:r>
      <w:r w:rsidR="002B7238" w:rsidRPr="00717D7E">
        <w:rPr>
          <w:rFonts w:cs="Times New Roman"/>
          <w:szCs w:val="24"/>
        </w:rPr>
        <w:t xml:space="preserve">days </w:t>
      </w:r>
      <w:r w:rsidR="006C19E5" w:rsidRPr="00717D7E">
        <w:rPr>
          <w:rFonts w:cs="Times New Roman"/>
          <w:szCs w:val="24"/>
        </w:rPr>
        <w:t xml:space="preserve">after the landlord gives the notice, </w:t>
      </w:r>
      <w:r w:rsidRPr="00717D7E">
        <w:rPr>
          <w:rFonts w:cs="Times New Roman"/>
          <w:szCs w:val="24"/>
        </w:rPr>
        <w:t xml:space="preserve">the lease will terminate on a </w:t>
      </w:r>
      <w:r w:rsidR="000B010A" w:rsidRPr="00717D7E">
        <w:rPr>
          <w:rFonts w:cs="Times New Roman"/>
          <w:szCs w:val="24"/>
        </w:rPr>
        <w:t xml:space="preserve">specified </w:t>
      </w:r>
      <w:r w:rsidRPr="00717D7E">
        <w:rPr>
          <w:rFonts w:cs="Times New Roman"/>
          <w:szCs w:val="24"/>
        </w:rPr>
        <w:t xml:space="preserve">date which </w:t>
      </w:r>
      <w:r w:rsidR="00D35215">
        <w:rPr>
          <w:rFonts w:cs="Times New Roman"/>
          <w:szCs w:val="24"/>
        </w:rPr>
        <w:t>must be at least</w:t>
      </w:r>
      <w:r w:rsidRPr="00717D7E">
        <w:rPr>
          <w:rFonts w:cs="Times New Roman"/>
          <w:szCs w:val="24"/>
        </w:rPr>
        <w:t xml:space="preserve"> [30] days after the landlord </w:t>
      </w:r>
      <w:r w:rsidR="000B010A" w:rsidRPr="00717D7E">
        <w:rPr>
          <w:rFonts w:cs="Times New Roman"/>
          <w:szCs w:val="24"/>
        </w:rPr>
        <w:t xml:space="preserve">gives </w:t>
      </w:r>
      <w:r w:rsidRPr="00717D7E">
        <w:rPr>
          <w:rFonts w:cs="Times New Roman"/>
          <w:szCs w:val="24"/>
        </w:rPr>
        <w:t>the notice</w:t>
      </w:r>
      <w:r w:rsidR="006C19E5" w:rsidRPr="00717D7E">
        <w:rPr>
          <w:rFonts w:cs="Times New Roman"/>
          <w:szCs w:val="24"/>
        </w:rPr>
        <w:t xml:space="preserve">. </w:t>
      </w:r>
    </w:p>
    <w:p w14:paraId="599E3618" w14:textId="77777777" w:rsidR="00F66031" w:rsidRPr="00717D7E" w:rsidRDefault="00227A78" w:rsidP="00227A78">
      <w:pPr>
        <w:spacing w:line="480" w:lineRule="auto"/>
        <w:rPr>
          <w:szCs w:val="24"/>
        </w:rPr>
      </w:pPr>
      <w:r w:rsidRPr="00717D7E">
        <w:rPr>
          <w:szCs w:val="24"/>
        </w:rPr>
        <w:tab/>
      </w:r>
      <w:r w:rsidR="00F66031" w:rsidRPr="00717D7E">
        <w:rPr>
          <w:szCs w:val="24"/>
        </w:rPr>
        <w:t xml:space="preserve">(b) </w:t>
      </w:r>
      <w:r w:rsidR="00F10227">
        <w:rPr>
          <w:szCs w:val="24"/>
        </w:rPr>
        <w:t>A</w:t>
      </w:r>
      <w:r w:rsidR="00F10227" w:rsidRPr="00717D7E">
        <w:rPr>
          <w:szCs w:val="24"/>
        </w:rPr>
        <w:t xml:space="preserve"> </w:t>
      </w:r>
      <w:r w:rsidR="00F66031" w:rsidRPr="00717D7E">
        <w:rPr>
          <w:szCs w:val="24"/>
        </w:rPr>
        <w:t>landlord may terminate the lease without giving the tenant an opportunity to remedy a noncompliance by giving the tenant the notice described in subsection (c) if:</w:t>
      </w:r>
    </w:p>
    <w:p w14:paraId="599E3619" w14:textId="77777777" w:rsidR="00F66031" w:rsidRPr="00717D7E" w:rsidRDefault="00557340" w:rsidP="00227A78">
      <w:pPr>
        <w:spacing w:line="480" w:lineRule="auto"/>
        <w:rPr>
          <w:szCs w:val="24"/>
        </w:rPr>
      </w:pPr>
      <w:r w:rsidRPr="00717D7E">
        <w:rPr>
          <w:szCs w:val="24"/>
        </w:rPr>
        <w:tab/>
      </w:r>
      <w:r w:rsidR="00227A78" w:rsidRPr="00717D7E">
        <w:rPr>
          <w:szCs w:val="24"/>
        </w:rPr>
        <w:tab/>
      </w:r>
      <w:r w:rsidR="00F66031" w:rsidRPr="00717D7E">
        <w:rPr>
          <w:szCs w:val="24"/>
        </w:rPr>
        <w:t>(1) the tenant failed to pay rent in a timely manner on at least [two] occasions within the [four]-month period preceding the notice to terminate the lease;</w:t>
      </w:r>
    </w:p>
    <w:p w14:paraId="599E361A" w14:textId="77777777" w:rsidR="00557340" w:rsidRPr="00717D7E" w:rsidRDefault="00557340" w:rsidP="00227A78">
      <w:pPr>
        <w:spacing w:line="480" w:lineRule="auto"/>
        <w:rPr>
          <w:szCs w:val="24"/>
        </w:rPr>
      </w:pPr>
      <w:r w:rsidRPr="00717D7E">
        <w:rPr>
          <w:szCs w:val="24"/>
        </w:rPr>
        <w:tab/>
      </w:r>
      <w:r w:rsidRPr="00717D7E">
        <w:rPr>
          <w:szCs w:val="24"/>
        </w:rPr>
        <w:tab/>
      </w:r>
      <w:r w:rsidR="00F66031" w:rsidRPr="00717D7E">
        <w:rPr>
          <w:szCs w:val="24"/>
        </w:rPr>
        <w:t>(2) the tenant committed substantially the same act or omission for which notice under subsection (</w:t>
      </w:r>
      <w:r w:rsidR="00D5540A" w:rsidRPr="00717D7E">
        <w:rPr>
          <w:szCs w:val="24"/>
        </w:rPr>
        <w:t>a</w:t>
      </w:r>
      <w:r w:rsidR="00F66031" w:rsidRPr="00717D7E">
        <w:rPr>
          <w:szCs w:val="24"/>
        </w:rPr>
        <w:t>)</w:t>
      </w:r>
      <w:r w:rsidR="00D5540A" w:rsidRPr="00717D7E">
        <w:rPr>
          <w:szCs w:val="24"/>
        </w:rPr>
        <w:t>(2)</w:t>
      </w:r>
      <w:r w:rsidR="00F66031" w:rsidRPr="00717D7E">
        <w:rPr>
          <w:szCs w:val="24"/>
        </w:rPr>
        <w:t xml:space="preserve"> was given within six months preceding the latest noncompliance;</w:t>
      </w:r>
    </w:p>
    <w:p w14:paraId="599E361B" w14:textId="77777777" w:rsidR="00F66031" w:rsidRPr="00717D7E" w:rsidRDefault="00557340" w:rsidP="00227A78">
      <w:pPr>
        <w:spacing w:line="480" w:lineRule="auto"/>
        <w:rPr>
          <w:szCs w:val="24"/>
        </w:rPr>
      </w:pPr>
      <w:r w:rsidRPr="00717D7E">
        <w:rPr>
          <w:szCs w:val="24"/>
        </w:rPr>
        <w:tab/>
      </w:r>
      <w:r w:rsidRPr="00717D7E">
        <w:rPr>
          <w:szCs w:val="24"/>
        </w:rPr>
        <w:tab/>
      </w:r>
      <w:r w:rsidR="00F66031" w:rsidRPr="00717D7E">
        <w:rPr>
          <w:szCs w:val="24"/>
        </w:rPr>
        <w:t xml:space="preserve">(3) the </w:t>
      </w:r>
      <w:r w:rsidR="006826D1" w:rsidRPr="00717D7E">
        <w:rPr>
          <w:szCs w:val="24"/>
        </w:rPr>
        <w:t xml:space="preserve">noncompliance by the </w:t>
      </w:r>
      <w:r w:rsidR="00F66031" w:rsidRPr="00717D7E">
        <w:rPr>
          <w:szCs w:val="24"/>
        </w:rPr>
        <w:t xml:space="preserve">tenant, immediate family member, or guest poses an actual and imminent threat to the health </w:t>
      </w:r>
      <w:r w:rsidR="005D2A4B" w:rsidRPr="00717D7E">
        <w:rPr>
          <w:szCs w:val="24"/>
        </w:rPr>
        <w:t xml:space="preserve">or </w:t>
      </w:r>
      <w:r w:rsidR="00F66031" w:rsidRPr="00717D7E">
        <w:rPr>
          <w:szCs w:val="24"/>
        </w:rPr>
        <w:t>safety of any individual on the premises</w:t>
      </w:r>
      <w:r w:rsidR="005D181E" w:rsidRPr="00717D7E">
        <w:rPr>
          <w:szCs w:val="24"/>
        </w:rPr>
        <w:t xml:space="preserve"> or </w:t>
      </w:r>
      <w:r w:rsidR="00F66031" w:rsidRPr="00717D7E">
        <w:rPr>
          <w:szCs w:val="24"/>
        </w:rPr>
        <w:t xml:space="preserve">the </w:t>
      </w:r>
      <w:r w:rsidR="00F66031" w:rsidRPr="00717D7E">
        <w:rPr>
          <w:szCs w:val="24"/>
        </w:rPr>
        <w:lastRenderedPageBreak/>
        <w:t>landlord or landlord’s agent; or</w:t>
      </w:r>
    </w:p>
    <w:p w14:paraId="599E361C" w14:textId="77777777" w:rsidR="00F66031" w:rsidRPr="00717D7E" w:rsidRDefault="00557340" w:rsidP="00227A78">
      <w:pPr>
        <w:spacing w:line="480" w:lineRule="auto"/>
        <w:rPr>
          <w:szCs w:val="24"/>
        </w:rPr>
      </w:pPr>
      <w:r w:rsidRPr="00717D7E">
        <w:rPr>
          <w:szCs w:val="24"/>
        </w:rPr>
        <w:tab/>
      </w:r>
      <w:r w:rsidR="00227A78" w:rsidRPr="00717D7E">
        <w:rPr>
          <w:szCs w:val="24"/>
        </w:rPr>
        <w:tab/>
      </w:r>
      <w:r w:rsidR="00F66031" w:rsidRPr="00717D7E">
        <w:rPr>
          <w:szCs w:val="24"/>
        </w:rPr>
        <w:t xml:space="preserve">(4) subject to subsection (e), the tenant, </w:t>
      </w:r>
      <w:r w:rsidR="00514ED8" w:rsidRPr="00717D7E">
        <w:rPr>
          <w:szCs w:val="24"/>
        </w:rPr>
        <w:t>immediate</w:t>
      </w:r>
      <w:r w:rsidR="00F66031" w:rsidRPr="00717D7E">
        <w:rPr>
          <w:szCs w:val="24"/>
        </w:rPr>
        <w:t xml:space="preserve"> family member, or guest</w:t>
      </w:r>
      <w:r w:rsidR="00F66031" w:rsidRPr="00717D7E">
        <w:rPr>
          <w:rFonts w:cs="Times New Roman"/>
          <w:szCs w:val="24"/>
        </w:rPr>
        <w:t xml:space="preserve"> </w:t>
      </w:r>
      <w:r w:rsidR="00F66031" w:rsidRPr="00717D7E">
        <w:rPr>
          <w:szCs w:val="24"/>
        </w:rPr>
        <w:t xml:space="preserve">has committed a criminal act. </w:t>
      </w:r>
    </w:p>
    <w:p w14:paraId="599E361D" w14:textId="77777777" w:rsidR="00F66031" w:rsidRPr="00717D7E" w:rsidRDefault="00227A78" w:rsidP="00227A78">
      <w:pPr>
        <w:spacing w:line="480" w:lineRule="auto"/>
        <w:rPr>
          <w:szCs w:val="24"/>
        </w:rPr>
      </w:pPr>
      <w:r w:rsidRPr="00717D7E">
        <w:rPr>
          <w:szCs w:val="24"/>
        </w:rPr>
        <w:tab/>
      </w:r>
      <w:r w:rsidR="00F66031" w:rsidRPr="00717D7E">
        <w:rPr>
          <w:szCs w:val="24"/>
        </w:rPr>
        <w:t xml:space="preserve">(c) </w:t>
      </w:r>
      <w:r w:rsidR="005D2A4B" w:rsidRPr="00717D7E">
        <w:rPr>
          <w:szCs w:val="24"/>
        </w:rPr>
        <w:t xml:space="preserve">Notice </w:t>
      </w:r>
      <w:r w:rsidR="00F54FC7" w:rsidRPr="00717D7E">
        <w:rPr>
          <w:szCs w:val="24"/>
        </w:rPr>
        <w:t xml:space="preserve">in a record terminating a lease under subsection (b) </w:t>
      </w:r>
      <w:r w:rsidR="00F10227">
        <w:rPr>
          <w:szCs w:val="24"/>
        </w:rPr>
        <w:t>must</w:t>
      </w:r>
      <w:r w:rsidR="00F10227" w:rsidRPr="00717D7E">
        <w:rPr>
          <w:szCs w:val="24"/>
        </w:rPr>
        <w:t xml:space="preserve"> </w:t>
      </w:r>
      <w:r w:rsidR="00F54FC7" w:rsidRPr="00717D7E">
        <w:rPr>
          <w:szCs w:val="24"/>
        </w:rPr>
        <w:t>specify the reason for the termination and state that:</w:t>
      </w:r>
    </w:p>
    <w:p w14:paraId="599E361E" w14:textId="77777777" w:rsidR="00F66031" w:rsidRPr="00717D7E" w:rsidRDefault="00227A78" w:rsidP="00227A78">
      <w:pPr>
        <w:spacing w:line="480" w:lineRule="auto"/>
        <w:rPr>
          <w:szCs w:val="24"/>
        </w:rPr>
      </w:pPr>
      <w:r w:rsidRPr="00717D7E">
        <w:rPr>
          <w:szCs w:val="24"/>
        </w:rPr>
        <w:tab/>
      </w:r>
      <w:r w:rsidR="00557340" w:rsidRPr="00717D7E">
        <w:rPr>
          <w:szCs w:val="24"/>
        </w:rPr>
        <w:tab/>
      </w:r>
      <w:r w:rsidR="00F66031" w:rsidRPr="00717D7E">
        <w:rPr>
          <w:szCs w:val="24"/>
        </w:rPr>
        <w:t xml:space="preserve">(1) for a termination under subsection (b)(1) or </w:t>
      </w:r>
      <w:r w:rsidR="008A3383" w:rsidRPr="00717D7E">
        <w:rPr>
          <w:szCs w:val="24"/>
        </w:rPr>
        <w:t>(</w:t>
      </w:r>
      <w:r w:rsidR="00F66031" w:rsidRPr="00717D7E">
        <w:rPr>
          <w:szCs w:val="24"/>
        </w:rPr>
        <w:t>2)</w:t>
      </w:r>
      <w:r w:rsidR="0043107A" w:rsidRPr="00717D7E">
        <w:rPr>
          <w:szCs w:val="24"/>
        </w:rPr>
        <w:t>,</w:t>
      </w:r>
      <w:r w:rsidR="00F66031" w:rsidRPr="00717D7E">
        <w:rPr>
          <w:szCs w:val="24"/>
        </w:rPr>
        <w:t xml:space="preserve"> the lease will terminate on a </w:t>
      </w:r>
      <w:r w:rsidR="005D181E" w:rsidRPr="00717D7E">
        <w:rPr>
          <w:szCs w:val="24"/>
        </w:rPr>
        <w:t xml:space="preserve">specified </w:t>
      </w:r>
      <w:r w:rsidR="00F66031" w:rsidRPr="00717D7E">
        <w:rPr>
          <w:szCs w:val="24"/>
        </w:rPr>
        <w:t>date</w:t>
      </w:r>
      <w:r w:rsidR="00F10227">
        <w:rPr>
          <w:szCs w:val="24"/>
        </w:rPr>
        <w:t>,</w:t>
      </w:r>
      <w:r w:rsidR="00F66031" w:rsidRPr="00717D7E">
        <w:rPr>
          <w:szCs w:val="24"/>
        </w:rPr>
        <w:t xml:space="preserve"> </w:t>
      </w:r>
      <w:r w:rsidR="005D181E" w:rsidRPr="00717D7E">
        <w:rPr>
          <w:szCs w:val="24"/>
        </w:rPr>
        <w:t xml:space="preserve">which </w:t>
      </w:r>
      <w:r w:rsidR="00F10227">
        <w:rPr>
          <w:szCs w:val="24"/>
        </w:rPr>
        <w:t xml:space="preserve">must be at least </w:t>
      </w:r>
      <w:r w:rsidR="00F66031" w:rsidRPr="00717D7E">
        <w:rPr>
          <w:szCs w:val="24"/>
        </w:rPr>
        <w:t>[14] days after the landlord gave the notice</w:t>
      </w:r>
      <w:r w:rsidR="00B91DF2" w:rsidRPr="00717D7E">
        <w:rPr>
          <w:szCs w:val="24"/>
        </w:rPr>
        <w:t xml:space="preserve">; </w:t>
      </w:r>
      <w:r w:rsidR="00F66031" w:rsidRPr="00717D7E">
        <w:rPr>
          <w:szCs w:val="24"/>
        </w:rPr>
        <w:t xml:space="preserve">or </w:t>
      </w:r>
    </w:p>
    <w:p w14:paraId="599E361F" w14:textId="77777777" w:rsidR="00F66031" w:rsidRPr="00717D7E" w:rsidRDefault="00227A78" w:rsidP="00227A78">
      <w:pPr>
        <w:spacing w:line="480" w:lineRule="auto"/>
        <w:rPr>
          <w:szCs w:val="24"/>
        </w:rPr>
      </w:pPr>
      <w:r w:rsidRPr="00717D7E">
        <w:rPr>
          <w:szCs w:val="24"/>
        </w:rPr>
        <w:tab/>
      </w:r>
      <w:r w:rsidR="00557340" w:rsidRPr="00717D7E">
        <w:rPr>
          <w:szCs w:val="24"/>
        </w:rPr>
        <w:tab/>
      </w:r>
      <w:r w:rsidR="00F66031" w:rsidRPr="00717D7E">
        <w:rPr>
          <w:szCs w:val="24"/>
        </w:rPr>
        <w:t>(2) for a termination under subsection</w:t>
      </w:r>
      <w:r w:rsidR="005D181E" w:rsidRPr="00717D7E">
        <w:rPr>
          <w:szCs w:val="24"/>
        </w:rPr>
        <w:t xml:space="preserve"> </w:t>
      </w:r>
      <w:r w:rsidR="00F66031" w:rsidRPr="00717D7E">
        <w:rPr>
          <w:szCs w:val="24"/>
        </w:rPr>
        <w:t xml:space="preserve">(b)(3) or </w:t>
      </w:r>
      <w:r w:rsidR="008A3383" w:rsidRPr="00717D7E">
        <w:rPr>
          <w:szCs w:val="24"/>
        </w:rPr>
        <w:t>(</w:t>
      </w:r>
      <w:r w:rsidR="00F66031" w:rsidRPr="00717D7E">
        <w:rPr>
          <w:szCs w:val="24"/>
        </w:rPr>
        <w:t>4)</w:t>
      </w:r>
      <w:r w:rsidR="0043107A" w:rsidRPr="00717D7E">
        <w:rPr>
          <w:szCs w:val="24"/>
        </w:rPr>
        <w:t>,</w:t>
      </w:r>
      <w:r w:rsidR="00CD61F4" w:rsidRPr="00717D7E">
        <w:rPr>
          <w:szCs w:val="24"/>
        </w:rPr>
        <w:t xml:space="preserve"> </w:t>
      </w:r>
      <w:r w:rsidR="00F66031" w:rsidRPr="00717D7E">
        <w:rPr>
          <w:szCs w:val="24"/>
        </w:rPr>
        <w:t xml:space="preserve">the lease will terminate immediately or on a later </w:t>
      </w:r>
      <w:r w:rsidR="00F10227">
        <w:rPr>
          <w:szCs w:val="24"/>
        </w:rPr>
        <w:t xml:space="preserve">specified </w:t>
      </w:r>
      <w:r w:rsidR="00F66031" w:rsidRPr="00717D7E">
        <w:rPr>
          <w:szCs w:val="24"/>
        </w:rPr>
        <w:t xml:space="preserve">date.  </w:t>
      </w:r>
    </w:p>
    <w:p w14:paraId="599E3620" w14:textId="77777777" w:rsidR="00F66031" w:rsidRPr="00717D7E" w:rsidRDefault="00F66031" w:rsidP="00227A78">
      <w:pPr>
        <w:spacing w:line="480" w:lineRule="auto"/>
        <w:rPr>
          <w:rFonts w:cs="Times New Roman"/>
          <w:szCs w:val="24"/>
        </w:rPr>
      </w:pPr>
      <w:r w:rsidRPr="00717D7E">
        <w:rPr>
          <w:rFonts w:cs="Times New Roman"/>
          <w:szCs w:val="24"/>
        </w:rPr>
        <w:tab/>
        <w:t>(d) Except as otherwise provided in this [act], if a tenant</w:t>
      </w:r>
      <w:r w:rsidR="00C22577" w:rsidRPr="00717D7E">
        <w:rPr>
          <w:rFonts w:cs="Times New Roman"/>
          <w:szCs w:val="24"/>
        </w:rPr>
        <w:t xml:space="preserve"> </w:t>
      </w:r>
      <w:r w:rsidR="005D181E" w:rsidRPr="00717D7E">
        <w:rPr>
          <w:rFonts w:cs="Times New Roman"/>
          <w:szCs w:val="24"/>
        </w:rPr>
        <w:t xml:space="preserve">fails to comply </w:t>
      </w:r>
      <w:r w:rsidR="00C22577" w:rsidRPr="00717D7E">
        <w:rPr>
          <w:rFonts w:cs="Times New Roman"/>
          <w:szCs w:val="24"/>
        </w:rPr>
        <w:t xml:space="preserve">with </w:t>
      </w:r>
      <w:r w:rsidRPr="00717D7E">
        <w:rPr>
          <w:rFonts w:cs="Times New Roman"/>
          <w:szCs w:val="24"/>
        </w:rPr>
        <w:t>Section 501</w:t>
      </w:r>
      <w:r w:rsidR="00CD61F4" w:rsidRPr="00717D7E">
        <w:rPr>
          <w:rFonts w:cs="Times New Roman"/>
          <w:szCs w:val="24"/>
        </w:rPr>
        <w:t>,</w:t>
      </w:r>
      <w:r w:rsidRPr="00717D7E">
        <w:rPr>
          <w:rFonts w:cs="Times New Roman"/>
          <w:szCs w:val="24"/>
        </w:rPr>
        <w:t xml:space="preserve"> the landlord may:</w:t>
      </w:r>
    </w:p>
    <w:p w14:paraId="599E3621" w14:textId="77777777" w:rsidR="00F66031" w:rsidRPr="00717D7E" w:rsidRDefault="00F66031" w:rsidP="00227A78">
      <w:pPr>
        <w:spacing w:line="480" w:lineRule="auto"/>
        <w:rPr>
          <w:rFonts w:cs="Times New Roman"/>
          <w:szCs w:val="24"/>
        </w:rPr>
      </w:pPr>
      <w:r w:rsidRPr="00717D7E">
        <w:rPr>
          <w:rFonts w:cs="Times New Roman"/>
          <w:szCs w:val="24"/>
        </w:rPr>
        <w:tab/>
      </w:r>
      <w:r w:rsidRPr="00717D7E">
        <w:rPr>
          <w:rFonts w:cs="Times New Roman"/>
          <w:szCs w:val="24"/>
        </w:rPr>
        <w:tab/>
        <w:t xml:space="preserve">(1) obtain injunctive relief or specific performance; or </w:t>
      </w:r>
    </w:p>
    <w:p w14:paraId="599E3622" w14:textId="77777777" w:rsidR="005D181E" w:rsidRPr="00717D7E" w:rsidRDefault="00F66031" w:rsidP="00227A78">
      <w:pPr>
        <w:spacing w:line="480" w:lineRule="auto"/>
        <w:rPr>
          <w:rFonts w:cs="Times New Roman"/>
          <w:szCs w:val="24"/>
        </w:rPr>
      </w:pPr>
      <w:r w:rsidRPr="00717D7E">
        <w:rPr>
          <w:rFonts w:cs="Times New Roman"/>
          <w:szCs w:val="24"/>
        </w:rPr>
        <w:tab/>
      </w:r>
      <w:r w:rsidRPr="00717D7E">
        <w:rPr>
          <w:rFonts w:cs="Times New Roman"/>
          <w:szCs w:val="24"/>
        </w:rPr>
        <w:tab/>
        <w:t xml:space="preserve">(2) regardless </w:t>
      </w:r>
      <w:r w:rsidR="00F10227">
        <w:rPr>
          <w:rFonts w:cs="Times New Roman"/>
          <w:szCs w:val="24"/>
        </w:rPr>
        <w:t xml:space="preserve">of </w:t>
      </w:r>
      <w:r w:rsidRPr="00717D7E">
        <w:rPr>
          <w:rFonts w:cs="Times New Roman"/>
          <w:szCs w:val="24"/>
        </w:rPr>
        <w:t xml:space="preserve">whether the lease terminates as a </w:t>
      </w:r>
      <w:r w:rsidR="005D181E" w:rsidRPr="00717D7E">
        <w:rPr>
          <w:rFonts w:cs="Times New Roman"/>
          <w:szCs w:val="24"/>
        </w:rPr>
        <w:t>result of the tenant’s noncompliance, recover actual damages [or liquidated damages as provided by the lease].</w:t>
      </w:r>
    </w:p>
    <w:p w14:paraId="599E3623" w14:textId="77777777" w:rsidR="00F66031" w:rsidRPr="00717D7E" w:rsidRDefault="005D181E" w:rsidP="00227A78">
      <w:pPr>
        <w:spacing w:line="480" w:lineRule="auto"/>
        <w:rPr>
          <w:rFonts w:cs="Times New Roman"/>
          <w:szCs w:val="24"/>
        </w:rPr>
      </w:pPr>
      <w:r w:rsidRPr="00717D7E">
        <w:rPr>
          <w:rFonts w:cs="Times New Roman"/>
          <w:szCs w:val="24"/>
        </w:rPr>
        <w:tab/>
        <w:t xml:space="preserve">(e) A </w:t>
      </w:r>
      <w:r w:rsidR="00F10227">
        <w:rPr>
          <w:rFonts w:cs="Times New Roman"/>
          <w:szCs w:val="24"/>
        </w:rPr>
        <w:t xml:space="preserve">landlord may </w:t>
      </w:r>
      <w:r w:rsidR="004F2DA3">
        <w:rPr>
          <w:rFonts w:cs="Times New Roman"/>
          <w:szCs w:val="24"/>
        </w:rPr>
        <w:t>not terminate</w:t>
      </w:r>
      <w:r w:rsidR="00F10227">
        <w:rPr>
          <w:rFonts w:cs="Times New Roman"/>
          <w:szCs w:val="24"/>
        </w:rPr>
        <w:t xml:space="preserve"> a lease </w:t>
      </w:r>
      <w:r w:rsidRPr="00717D7E">
        <w:rPr>
          <w:rFonts w:cs="Times New Roman"/>
          <w:szCs w:val="24"/>
        </w:rPr>
        <w:t xml:space="preserve">under subsection (b)(4) if the </w:t>
      </w:r>
      <w:r w:rsidR="00F66031" w:rsidRPr="00717D7E">
        <w:rPr>
          <w:rFonts w:cs="Times New Roman"/>
          <w:szCs w:val="24"/>
        </w:rPr>
        <w:t>criminal act was the act of an immediate family member or guest</w:t>
      </w:r>
      <w:r w:rsidR="00427DCE" w:rsidRPr="00717D7E">
        <w:rPr>
          <w:rFonts w:cs="Times New Roman"/>
          <w:szCs w:val="24"/>
        </w:rPr>
        <w:t>,</w:t>
      </w:r>
      <w:r w:rsidR="00F66031" w:rsidRPr="00717D7E">
        <w:rPr>
          <w:rFonts w:cs="Times New Roman"/>
          <w:szCs w:val="24"/>
        </w:rPr>
        <w:t xml:space="preserve"> and the tenant:</w:t>
      </w:r>
    </w:p>
    <w:p w14:paraId="599E3624" w14:textId="77777777" w:rsidR="00F66031" w:rsidRPr="00717D7E" w:rsidRDefault="00F66031" w:rsidP="00227A78">
      <w:pPr>
        <w:spacing w:line="480" w:lineRule="auto"/>
        <w:rPr>
          <w:rFonts w:cs="Times New Roman"/>
          <w:szCs w:val="24"/>
        </w:rPr>
      </w:pPr>
      <w:r w:rsidRPr="00717D7E">
        <w:rPr>
          <w:rFonts w:cs="Times New Roman"/>
          <w:szCs w:val="24"/>
        </w:rPr>
        <w:tab/>
      </w:r>
      <w:r w:rsidRPr="00717D7E">
        <w:rPr>
          <w:rFonts w:cs="Times New Roman"/>
          <w:szCs w:val="24"/>
        </w:rPr>
        <w:tab/>
        <w:t>(1) neither knew nor should have known the act</w:t>
      </w:r>
      <w:r w:rsidR="004F2DA3">
        <w:rPr>
          <w:rFonts w:cs="Times New Roman"/>
          <w:szCs w:val="24"/>
        </w:rPr>
        <w:t xml:space="preserve"> was going to be committed</w:t>
      </w:r>
      <w:r w:rsidRPr="00717D7E">
        <w:rPr>
          <w:rFonts w:cs="Times New Roman"/>
          <w:szCs w:val="24"/>
        </w:rPr>
        <w:t>; and</w:t>
      </w:r>
    </w:p>
    <w:p w14:paraId="599E3625" w14:textId="77777777" w:rsidR="00F66031" w:rsidRPr="00717D7E" w:rsidRDefault="00F66031" w:rsidP="00227A78">
      <w:pPr>
        <w:spacing w:line="480" w:lineRule="auto"/>
        <w:rPr>
          <w:rFonts w:cs="Times New Roman"/>
          <w:szCs w:val="24"/>
        </w:rPr>
      </w:pPr>
      <w:r w:rsidRPr="00717D7E">
        <w:rPr>
          <w:rFonts w:cs="Times New Roman"/>
          <w:szCs w:val="24"/>
        </w:rPr>
        <w:tab/>
      </w:r>
      <w:r w:rsidRPr="00717D7E">
        <w:rPr>
          <w:rFonts w:cs="Times New Roman"/>
          <w:szCs w:val="24"/>
        </w:rPr>
        <w:tab/>
        <w:t xml:space="preserve">(2) took reasonable steps to ensure that there will </w:t>
      </w:r>
      <w:r w:rsidR="005D181E" w:rsidRPr="00717D7E">
        <w:rPr>
          <w:rFonts w:cs="Times New Roman"/>
          <w:szCs w:val="24"/>
        </w:rPr>
        <w:t xml:space="preserve">not be a </w:t>
      </w:r>
      <w:r w:rsidRPr="00717D7E">
        <w:rPr>
          <w:rFonts w:cs="Times New Roman"/>
          <w:szCs w:val="24"/>
        </w:rPr>
        <w:t>repeated criminal act</w:t>
      </w:r>
      <w:r w:rsidR="005D181E" w:rsidRPr="00717D7E">
        <w:rPr>
          <w:rFonts w:cs="Times New Roman"/>
          <w:szCs w:val="24"/>
        </w:rPr>
        <w:t xml:space="preserve"> </w:t>
      </w:r>
      <w:r w:rsidRPr="00717D7E">
        <w:rPr>
          <w:rFonts w:cs="Times New Roman"/>
          <w:szCs w:val="24"/>
        </w:rPr>
        <w:t xml:space="preserve">on the premises by </w:t>
      </w:r>
      <w:r w:rsidR="005D181E" w:rsidRPr="00717D7E">
        <w:rPr>
          <w:rFonts w:cs="Times New Roman"/>
          <w:szCs w:val="24"/>
        </w:rPr>
        <w:t xml:space="preserve">the </w:t>
      </w:r>
      <w:r w:rsidRPr="00717D7E">
        <w:rPr>
          <w:rFonts w:cs="Times New Roman"/>
          <w:szCs w:val="24"/>
        </w:rPr>
        <w:t>immediate family member</w:t>
      </w:r>
      <w:r w:rsidR="00200AB8" w:rsidRPr="00717D7E">
        <w:rPr>
          <w:rFonts w:cs="Times New Roman"/>
          <w:szCs w:val="24"/>
        </w:rPr>
        <w:t xml:space="preserve"> </w:t>
      </w:r>
      <w:r w:rsidRPr="00717D7E">
        <w:rPr>
          <w:rFonts w:cs="Times New Roman"/>
          <w:szCs w:val="24"/>
        </w:rPr>
        <w:t>or guest.</w:t>
      </w:r>
    </w:p>
    <w:p w14:paraId="599E3626" w14:textId="77777777" w:rsidR="00A32BB7" w:rsidRPr="00717D7E" w:rsidRDefault="00A32BB7" w:rsidP="00A32BB7">
      <w:pPr>
        <w:rPr>
          <w:i/>
        </w:rPr>
      </w:pPr>
      <w:r w:rsidRPr="00717D7E">
        <w:rPr>
          <w:b/>
          <w:i/>
        </w:rPr>
        <w:t>Legislative Note:</w:t>
      </w:r>
      <w:r w:rsidRPr="00717D7E">
        <w:rPr>
          <w:i/>
        </w:rPr>
        <w:t xml:space="preserve"> If the state allows for liquidated damages in a lease, the bracketed language in subsection (d)(2) should be included.</w:t>
      </w:r>
    </w:p>
    <w:p w14:paraId="599E3627" w14:textId="77777777" w:rsidR="00A32BB7" w:rsidRPr="00717D7E" w:rsidRDefault="00A32BB7" w:rsidP="00A32BB7">
      <w:pPr>
        <w:rPr>
          <w:rFonts w:cs="Times New Roman"/>
          <w:szCs w:val="24"/>
        </w:rPr>
      </w:pPr>
    </w:p>
    <w:p w14:paraId="599E3628" w14:textId="77777777" w:rsidR="0094132F" w:rsidRPr="00717D7E" w:rsidRDefault="003D6D92" w:rsidP="00502F6D">
      <w:pPr>
        <w:pStyle w:val="Heading2"/>
      </w:pPr>
      <w:r w:rsidRPr="00717D7E">
        <w:tab/>
      </w:r>
      <w:bookmarkStart w:id="952" w:name="TOC335646306"/>
      <w:bookmarkStart w:id="953" w:name="_Toc340661305"/>
      <w:bookmarkStart w:id="954" w:name="_Toc340662037"/>
      <w:bookmarkStart w:id="955" w:name="_Toc351030925"/>
      <w:bookmarkStart w:id="956" w:name="_Toc357775873"/>
      <w:bookmarkStart w:id="957" w:name="_Toc389746553"/>
      <w:bookmarkStart w:id="958" w:name="_Toc427830771"/>
      <w:bookmarkStart w:id="959" w:name="_Toc433195690"/>
      <w:bookmarkStart w:id="960" w:name="_Toc433195776"/>
      <w:bookmarkStart w:id="961" w:name="_Toc433197160"/>
      <w:bookmarkEnd w:id="952"/>
      <w:r w:rsidRPr="00717D7E">
        <w:t xml:space="preserve">SECTION </w:t>
      </w:r>
      <w:r w:rsidR="004142E1" w:rsidRPr="00717D7E">
        <w:t>602</w:t>
      </w:r>
      <w:r w:rsidRPr="00717D7E">
        <w:t>.  WAIVER OF LANDLORD</w:t>
      </w:r>
      <w:r w:rsidR="00037443" w:rsidRPr="00717D7E">
        <w:t xml:space="preserve"> RIGHT TO TERMINATE</w:t>
      </w:r>
      <w:bookmarkEnd w:id="953"/>
      <w:bookmarkEnd w:id="954"/>
      <w:bookmarkEnd w:id="955"/>
      <w:bookmarkEnd w:id="956"/>
      <w:bookmarkEnd w:id="957"/>
      <w:r w:rsidR="00B53187" w:rsidRPr="00717D7E">
        <w:fldChar w:fldCharType="begin"/>
      </w:r>
      <w:r w:rsidR="00037443" w:rsidRPr="00717D7E">
        <w:instrText xml:space="preserve"> XE "SECTION 604.  WAIVER OF LANDLORD’S RIGHT TO TERMINATE" \b </w:instrText>
      </w:r>
      <w:r w:rsidR="00B53187" w:rsidRPr="00717D7E">
        <w:fldChar w:fldCharType="end"/>
      </w:r>
      <w:r w:rsidR="00037443" w:rsidRPr="00717D7E">
        <w:t>.</w:t>
      </w:r>
      <w:bookmarkEnd w:id="958"/>
      <w:bookmarkEnd w:id="959"/>
      <w:bookmarkEnd w:id="960"/>
      <w:bookmarkEnd w:id="961"/>
      <w:r w:rsidR="00037443" w:rsidRPr="00717D7E">
        <w:t xml:space="preserve"> </w:t>
      </w:r>
    </w:p>
    <w:p w14:paraId="599E3629" w14:textId="77777777" w:rsidR="0094132F" w:rsidRPr="00717D7E" w:rsidRDefault="00F01CF9" w:rsidP="00F01CF9">
      <w:pPr>
        <w:spacing w:line="480" w:lineRule="auto"/>
      </w:pPr>
      <w:r w:rsidRPr="00717D7E">
        <w:tab/>
      </w:r>
      <w:r w:rsidR="0094132F" w:rsidRPr="00717D7E">
        <w:t>(a) Subject to subsection (b), a</w:t>
      </w:r>
      <w:r w:rsidR="003D6D92" w:rsidRPr="00717D7E">
        <w:t xml:space="preserve">cceptance </w:t>
      </w:r>
      <w:r w:rsidR="00202914" w:rsidRPr="00717D7E">
        <w:t xml:space="preserve">by a landlord </w:t>
      </w:r>
      <w:r w:rsidR="003D6D92" w:rsidRPr="00717D7E">
        <w:t xml:space="preserve">of rent </w:t>
      </w:r>
      <w:r w:rsidR="00890510" w:rsidRPr="00717D7E">
        <w:t xml:space="preserve">for two or more successive rental periods </w:t>
      </w:r>
      <w:r w:rsidR="003D6D92" w:rsidRPr="00717D7E">
        <w:t xml:space="preserve">with knowledge </w:t>
      </w:r>
      <w:r w:rsidR="00F60C78" w:rsidRPr="00717D7E">
        <w:t>of noncompliance</w:t>
      </w:r>
      <w:r w:rsidR="00A03604" w:rsidRPr="00717D7E">
        <w:t xml:space="preserve"> </w:t>
      </w:r>
      <w:r w:rsidR="003D6D92" w:rsidRPr="00717D7E">
        <w:t xml:space="preserve">by </w:t>
      </w:r>
      <w:r w:rsidR="00FD7A60" w:rsidRPr="00717D7E">
        <w:t xml:space="preserve">the </w:t>
      </w:r>
      <w:r w:rsidR="003D6D92" w:rsidRPr="00717D7E">
        <w:t>tenant</w:t>
      </w:r>
      <w:r w:rsidR="00BC3868" w:rsidRPr="00717D7E">
        <w:t xml:space="preserve"> with the lease or this </w:t>
      </w:r>
      <w:r w:rsidR="00FD7A60" w:rsidRPr="00717D7E">
        <w:t>[</w:t>
      </w:r>
      <w:r w:rsidR="00BC3868" w:rsidRPr="00717D7E">
        <w:t>act</w:t>
      </w:r>
      <w:r w:rsidR="00FD7A60" w:rsidRPr="00717D7E">
        <w:t>]</w:t>
      </w:r>
      <w:r w:rsidR="003D6D92" w:rsidRPr="00717D7E">
        <w:t xml:space="preserve"> or </w:t>
      </w:r>
      <w:r w:rsidR="003D6D92" w:rsidRPr="00717D7E">
        <w:lastRenderedPageBreak/>
        <w:t xml:space="preserve">acceptance </w:t>
      </w:r>
      <w:r w:rsidR="00BC3868" w:rsidRPr="00717D7E">
        <w:t xml:space="preserve">by the landlord </w:t>
      </w:r>
      <w:r w:rsidR="003D6D92" w:rsidRPr="00717D7E">
        <w:t xml:space="preserve">of </w:t>
      </w:r>
      <w:r w:rsidR="00E43864" w:rsidRPr="00717D7E">
        <w:t xml:space="preserve">the tenant’s </w:t>
      </w:r>
      <w:r w:rsidR="00D97242" w:rsidRPr="00717D7E">
        <w:t>performance that</w:t>
      </w:r>
      <w:r w:rsidR="003D6D92" w:rsidRPr="00717D7E">
        <w:t xml:space="preserve"> varies from the terms of the lease </w:t>
      </w:r>
      <w:r w:rsidR="005313C6" w:rsidRPr="00717D7E">
        <w:t xml:space="preserve">or this [act] </w:t>
      </w:r>
      <w:r w:rsidR="00BE4CA2" w:rsidRPr="00717D7E">
        <w:t xml:space="preserve">is </w:t>
      </w:r>
      <w:r w:rsidR="003D6D92" w:rsidRPr="00717D7E">
        <w:t xml:space="preserve">a waiver of the landlord’s right to terminate the lease for </w:t>
      </w:r>
      <w:r w:rsidR="00650562" w:rsidRPr="00717D7E">
        <w:t xml:space="preserve">the </w:t>
      </w:r>
      <w:r w:rsidR="00D97B49" w:rsidRPr="00717D7E">
        <w:t>noncompliance</w:t>
      </w:r>
      <w:r w:rsidR="003D6D92" w:rsidRPr="00717D7E">
        <w:t xml:space="preserve">, unless </w:t>
      </w:r>
      <w:r w:rsidR="00923C75" w:rsidRPr="00717D7E">
        <w:t xml:space="preserve">the landlord and tenant otherwise agree </w:t>
      </w:r>
      <w:r w:rsidR="003D6D92" w:rsidRPr="00717D7E">
        <w:t xml:space="preserve">after the </w:t>
      </w:r>
      <w:r w:rsidR="00A03604" w:rsidRPr="00717D7E">
        <w:t xml:space="preserve">noncompliance </w:t>
      </w:r>
      <w:r w:rsidR="003D6D92" w:rsidRPr="00717D7E">
        <w:t>occur</w:t>
      </w:r>
      <w:r w:rsidR="00FD7A60" w:rsidRPr="00717D7E">
        <w:t>s</w:t>
      </w:r>
      <w:r w:rsidR="003D6D92" w:rsidRPr="00717D7E">
        <w:t xml:space="preserve">. </w:t>
      </w:r>
    </w:p>
    <w:p w14:paraId="599E362A" w14:textId="77777777" w:rsidR="003D6D92" w:rsidRPr="00717D7E" w:rsidRDefault="00F01CF9" w:rsidP="00F01CF9">
      <w:pPr>
        <w:spacing w:line="480" w:lineRule="auto"/>
      </w:pPr>
      <w:r w:rsidRPr="00717D7E">
        <w:tab/>
      </w:r>
      <w:r w:rsidR="0094132F" w:rsidRPr="00717D7E">
        <w:t xml:space="preserve">(b) This section does not prevent </w:t>
      </w:r>
      <w:r w:rsidR="00202914" w:rsidRPr="00717D7E">
        <w:t xml:space="preserve">a </w:t>
      </w:r>
      <w:r w:rsidR="0094132F" w:rsidRPr="00717D7E">
        <w:t xml:space="preserve">landlord or tenant from exercising </w:t>
      </w:r>
      <w:r w:rsidR="00202914" w:rsidRPr="00717D7E">
        <w:t xml:space="preserve">a </w:t>
      </w:r>
      <w:r w:rsidR="0094132F" w:rsidRPr="00717D7E">
        <w:t>right under Section 801</w:t>
      </w:r>
      <w:r w:rsidR="00F40A46" w:rsidRPr="00717D7E">
        <w:t xml:space="preserve"> to terminate a periodic tenancy</w:t>
      </w:r>
      <w:r w:rsidR="0094132F" w:rsidRPr="00717D7E">
        <w:t>.</w:t>
      </w:r>
    </w:p>
    <w:p w14:paraId="599E362B" w14:textId="77777777" w:rsidR="003D6D92" w:rsidRPr="00717D7E" w:rsidRDefault="00D121D9" w:rsidP="00502F6D">
      <w:pPr>
        <w:pStyle w:val="Heading2"/>
      </w:pPr>
      <w:r w:rsidRPr="00717D7E">
        <w:tab/>
      </w:r>
      <w:bookmarkStart w:id="962" w:name="TOC335646307"/>
      <w:bookmarkStart w:id="963" w:name="_Toc351030926"/>
      <w:bookmarkStart w:id="964" w:name="_Toc357775874"/>
      <w:bookmarkStart w:id="965" w:name="_Toc389746554"/>
      <w:bookmarkStart w:id="966" w:name="_Toc427830772"/>
      <w:bookmarkStart w:id="967" w:name="_Toc433195691"/>
      <w:bookmarkStart w:id="968" w:name="_Toc433195777"/>
      <w:bookmarkStart w:id="969" w:name="_Toc433197161"/>
      <w:bookmarkEnd w:id="962"/>
      <w:r w:rsidR="003D6D92" w:rsidRPr="00717D7E">
        <w:t xml:space="preserve">SECTION </w:t>
      </w:r>
      <w:r w:rsidR="004142E1" w:rsidRPr="00717D7E">
        <w:t>603</w:t>
      </w:r>
      <w:r w:rsidR="003D6D92" w:rsidRPr="00717D7E">
        <w:t xml:space="preserve">.  </w:t>
      </w:r>
      <w:r w:rsidR="00037443" w:rsidRPr="00717D7E">
        <w:t>DISTRAINT FOR RENT ABOLISHED; LIEN PROHIBITED</w:t>
      </w:r>
      <w:r w:rsidR="00B53187" w:rsidRPr="00717D7E">
        <w:fldChar w:fldCharType="begin"/>
      </w:r>
      <w:r w:rsidR="00037443" w:rsidRPr="00717D7E">
        <w:instrText xml:space="preserve"> XE "</w:instrText>
      </w:r>
      <w:r w:rsidR="002D797B" w:rsidRPr="00717D7E">
        <w:instrText>SECTION 605.  LANDLORD LIENS</w:instrText>
      </w:r>
      <w:r w:rsidR="00037443" w:rsidRPr="00717D7E">
        <w:instrText>\</w:instrText>
      </w:r>
      <w:r w:rsidR="002D797B" w:rsidRPr="00717D7E">
        <w:instrText>; DISTRESS FOR RENT</w:instrText>
      </w:r>
      <w:r w:rsidR="00037443" w:rsidRPr="00717D7E">
        <w:instrText xml:space="preserve">" \b </w:instrText>
      </w:r>
      <w:r w:rsidR="00B53187" w:rsidRPr="00717D7E">
        <w:fldChar w:fldCharType="end"/>
      </w:r>
      <w:r w:rsidR="00037443" w:rsidRPr="00717D7E">
        <w:t>.</w:t>
      </w:r>
      <w:bookmarkEnd w:id="963"/>
      <w:bookmarkEnd w:id="964"/>
      <w:bookmarkEnd w:id="965"/>
      <w:bookmarkEnd w:id="966"/>
      <w:bookmarkEnd w:id="967"/>
      <w:bookmarkEnd w:id="968"/>
      <w:bookmarkEnd w:id="969"/>
    </w:p>
    <w:p w14:paraId="599E362C" w14:textId="77777777" w:rsidR="003D6D92" w:rsidRPr="00717D7E" w:rsidRDefault="003D6D92" w:rsidP="00F01CF9">
      <w:pPr>
        <w:spacing w:line="480" w:lineRule="auto"/>
      </w:pPr>
      <w:r w:rsidRPr="00717D7E">
        <w:tab/>
        <w:t xml:space="preserve">(a) </w:t>
      </w:r>
      <w:r w:rsidR="00396F70" w:rsidRPr="00717D7E">
        <w:t>Distraint for rent is abolished.</w:t>
      </w:r>
    </w:p>
    <w:p w14:paraId="599E362D" w14:textId="77777777" w:rsidR="00C97BD9" w:rsidRPr="00717D7E" w:rsidRDefault="003D6D92" w:rsidP="00F945FC">
      <w:pPr>
        <w:spacing w:line="480" w:lineRule="auto"/>
      </w:pPr>
      <w:r w:rsidRPr="00717D7E">
        <w:tab/>
        <w:t xml:space="preserve">(b) </w:t>
      </w:r>
      <w:r w:rsidR="005F424E" w:rsidRPr="00717D7E">
        <w:t>A</w:t>
      </w:r>
      <w:r w:rsidR="00E43864" w:rsidRPr="00717D7E">
        <w:t xml:space="preserve"> </w:t>
      </w:r>
      <w:r w:rsidR="00492E1D" w:rsidRPr="00717D7E">
        <w:t xml:space="preserve">landlord may not </w:t>
      </w:r>
      <w:r w:rsidR="00BD5125" w:rsidRPr="00717D7E">
        <w:t xml:space="preserve">create, perfect, or enforce </w:t>
      </w:r>
      <w:r w:rsidR="00492E1D" w:rsidRPr="00717D7E">
        <w:t>a</w:t>
      </w:r>
      <w:r w:rsidR="001C2FFB" w:rsidRPr="00717D7E">
        <w:t xml:space="preserve"> lien or security interest on </w:t>
      </w:r>
      <w:r w:rsidR="00122A94" w:rsidRPr="00717D7E">
        <w:t xml:space="preserve">a </w:t>
      </w:r>
      <w:r w:rsidR="001C2FFB" w:rsidRPr="00717D7E">
        <w:t xml:space="preserve">tenant’s </w:t>
      </w:r>
      <w:r w:rsidR="008E3110" w:rsidRPr="00717D7E">
        <w:t xml:space="preserve">tangible </w:t>
      </w:r>
      <w:r w:rsidR="001C2FFB" w:rsidRPr="00717D7E">
        <w:t>personal property</w:t>
      </w:r>
      <w:r w:rsidR="00492E1D" w:rsidRPr="00717D7E">
        <w:t xml:space="preserve"> </w:t>
      </w:r>
      <w:r w:rsidR="008E3110" w:rsidRPr="00717D7E">
        <w:t xml:space="preserve">to </w:t>
      </w:r>
      <w:r w:rsidR="00D15ADF" w:rsidRPr="00717D7E">
        <w:t>secure the tenant’s performance under the lease or this [act]</w:t>
      </w:r>
      <w:r w:rsidR="00BD5125" w:rsidRPr="00717D7E">
        <w:t xml:space="preserve">.  This subsection </w:t>
      </w:r>
      <w:r w:rsidR="00EB5B82" w:rsidRPr="00717D7E">
        <w:t xml:space="preserve">does </w:t>
      </w:r>
      <w:r w:rsidR="00BD5125" w:rsidRPr="00717D7E">
        <w:t xml:space="preserve">not apply to a </w:t>
      </w:r>
      <w:r w:rsidR="00492E1D" w:rsidRPr="00717D7E">
        <w:t xml:space="preserve">lien or security interest </w:t>
      </w:r>
      <w:r w:rsidR="00376708" w:rsidRPr="00717D7E">
        <w:t xml:space="preserve">created or perfected </w:t>
      </w:r>
      <w:r w:rsidR="001C2FFB" w:rsidRPr="00717D7E">
        <w:t xml:space="preserve">before </w:t>
      </w:r>
      <w:r w:rsidR="006B2589" w:rsidRPr="00717D7E">
        <w:t>[</w:t>
      </w:r>
      <w:r w:rsidR="001C2FFB" w:rsidRPr="00717D7E">
        <w:t>the effective date of this [act</w:t>
      </w:r>
      <w:r w:rsidR="00AD27F1" w:rsidRPr="00717D7E">
        <w:t>]</w:t>
      </w:r>
      <w:r w:rsidR="00C82E79" w:rsidRPr="00717D7E">
        <w:t>]</w:t>
      </w:r>
      <w:r w:rsidR="00BC5958" w:rsidRPr="00717D7E">
        <w:t>.</w:t>
      </w:r>
    </w:p>
    <w:p w14:paraId="599E362E" w14:textId="77777777" w:rsidR="00A26E47" w:rsidRPr="00717D7E" w:rsidRDefault="003D6D92" w:rsidP="00502F6D">
      <w:pPr>
        <w:pStyle w:val="Heading2"/>
      </w:pPr>
      <w:r w:rsidRPr="00717D7E">
        <w:tab/>
      </w:r>
      <w:bookmarkStart w:id="970" w:name="TOC335646308"/>
      <w:bookmarkStart w:id="971" w:name="_Toc389746555"/>
      <w:bookmarkStart w:id="972" w:name="_Toc427830773"/>
      <w:bookmarkStart w:id="973" w:name="_Toc433195692"/>
      <w:bookmarkStart w:id="974" w:name="_Toc433195778"/>
      <w:bookmarkStart w:id="975" w:name="_Toc433197162"/>
      <w:bookmarkStart w:id="976" w:name="_Toc351030927"/>
      <w:bookmarkStart w:id="977" w:name="_Toc357775875"/>
      <w:bookmarkEnd w:id="970"/>
      <w:r w:rsidR="00A26E47" w:rsidRPr="00717D7E">
        <w:t>SECTION 604.  ABANDONMENT;</w:t>
      </w:r>
      <w:r w:rsidR="004A060C" w:rsidRPr="00717D7E">
        <w:t xml:space="preserve"> </w:t>
      </w:r>
      <w:r w:rsidR="00A26E47" w:rsidRPr="00717D7E">
        <w:t>REMEDY AFTER TERMINATION</w:t>
      </w:r>
      <w:r w:rsidR="00B53187" w:rsidRPr="00717D7E">
        <w:fldChar w:fldCharType="begin"/>
      </w:r>
      <w:r w:rsidR="00A26E47" w:rsidRPr="00717D7E">
        <w:instrText xml:space="preserve"> XE "SECTION 606.  ABANDONMENT\; REMEDY AFTER TERMINATION" \b </w:instrText>
      </w:r>
      <w:r w:rsidR="00B53187" w:rsidRPr="00717D7E">
        <w:fldChar w:fldCharType="end"/>
      </w:r>
      <w:r w:rsidR="00A26E47" w:rsidRPr="00717D7E">
        <w:rPr>
          <w:rFonts w:eastAsia="ヒラギノ角ゴ Pro W3"/>
        </w:rPr>
        <w:t>.</w:t>
      </w:r>
      <w:bookmarkEnd w:id="971"/>
      <w:bookmarkEnd w:id="972"/>
      <w:bookmarkEnd w:id="973"/>
      <w:bookmarkEnd w:id="974"/>
      <w:bookmarkEnd w:id="975"/>
    </w:p>
    <w:p w14:paraId="599E362F" w14:textId="77777777" w:rsidR="00A26E47" w:rsidRPr="00717D7E" w:rsidRDefault="00A26E47" w:rsidP="00F01CF9">
      <w:pPr>
        <w:spacing w:line="480" w:lineRule="auto"/>
      </w:pPr>
      <w:r w:rsidRPr="00717D7E">
        <w:tab/>
        <w:t xml:space="preserve">(a) In this section, “reasonable efforts” means steps a landlord </w:t>
      </w:r>
      <w:r w:rsidR="00890510" w:rsidRPr="00717D7E">
        <w:t xml:space="preserve">would </w:t>
      </w:r>
      <w:r w:rsidRPr="00717D7E">
        <w:t xml:space="preserve">take to rent a dwelling unit if the unit is vacated at the end of </w:t>
      </w:r>
      <w:r w:rsidR="003B30B3" w:rsidRPr="00717D7E">
        <w:t xml:space="preserve">a </w:t>
      </w:r>
      <w:r w:rsidRPr="00717D7E">
        <w:t xml:space="preserve">term, </w:t>
      </w:r>
      <w:r w:rsidR="00267BB1" w:rsidRPr="00717D7E">
        <w:t>including</w:t>
      </w:r>
      <w:r w:rsidRPr="00717D7E">
        <w:t xml:space="preserve"> showing the unit to </w:t>
      </w:r>
      <w:r w:rsidR="00202914" w:rsidRPr="00717D7E">
        <w:t xml:space="preserve">a </w:t>
      </w:r>
      <w:r w:rsidRPr="00717D7E">
        <w:t xml:space="preserve">prospective tenant or advertising the availability of the unit. </w:t>
      </w:r>
    </w:p>
    <w:p w14:paraId="599E3630" w14:textId="77777777" w:rsidR="00A26E47" w:rsidRPr="00717D7E" w:rsidRDefault="00A26E47" w:rsidP="00F01CF9">
      <w:pPr>
        <w:spacing w:line="480" w:lineRule="auto"/>
      </w:pPr>
      <w:r w:rsidRPr="00717D7E">
        <w:tab/>
        <w:t xml:space="preserve">(b) </w:t>
      </w:r>
      <w:r w:rsidR="00397475" w:rsidRPr="00717D7E">
        <w:t>A</w:t>
      </w:r>
      <w:r w:rsidRPr="00717D7E">
        <w:t xml:space="preserve"> tenant abandons a dwelling unit if:</w:t>
      </w:r>
    </w:p>
    <w:p w14:paraId="599E3631" w14:textId="77777777" w:rsidR="00A26E47" w:rsidRPr="00717D7E" w:rsidRDefault="00A26E47" w:rsidP="00F01CF9">
      <w:pPr>
        <w:spacing w:line="480" w:lineRule="auto"/>
      </w:pPr>
      <w:r w:rsidRPr="00717D7E">
        <w:tab/>
      </w:r>
      <w:r w:rsidRPr="00717D7E">
        <w:tab/>
        <w:t xml:space="preserve">(1) the tenant delivers possession of the unit to the landlord </w:t>
      </w:r>
      <w:r w:rsidR="00971EE7" w:rsidRPr="00717D7E">
        <w:t xml:space="preserve">before the end of the term </w:t>
      </w:r>
      <w:r w:rsidRPr="00717D7E">
        <w:t xml:space="preserve">by returning the keys </w:t>
      </w:r>
      <w:r w:rsidR="00C82E79" w:rsidRPr="00717D7E">
        <w:t xml:space="preserve">or other means of access </w:t>
      </w:r>
      <w:r w:rsidRPr="00717D7E">
        <w:t xml:space="preserve">or otherwise </w:t>
      </w:r>
      <w:r w:rsidR="00035B86" w:rsidRPr="00717D7E">
        <w:t xml:space="preserve">notifies </w:t>
      </w:r>
      <w:r w:rsidRPr="00717D7E">
        <w:t>the landlord the unit has been vacated; or</w:t>
      </w:r>
    </w:p>
    <w:p w14:paraId="599E3632" w14:textId="77777777" w:rsidR="00A26E47" w:rsidRPr="00717D7E" w:rsidRDefault="00A26E47" w:rsidP="00F01CF9">
      <w:pPr>
        <w:spacing w:line="480" w:lineRule="auto"/>
      </w:pPr>
      <w:r w:rsidRPr="00717D7E">
        <w:tab/>
      </w:r>
      <w:r w:rsidR="00F01CF9" w:rsidRPr="00717D7E">
        <w:tab/>
      </w:r>
      <w:r w:rsidRPr="00717D7E">
        <w:t>(2)</w:t>
      </w:r>
      <w:r w:rsidR="00035B86" w:rsidRPr="00717D7E">
        <w:t xml:space="preserve"> </w:t>
      </w:r>
      <w:r w:rsidR="0035262B" w:rsidRPr="00717D7E">
        <w:t xml:space="preserve">rent that </w:t>
      </w:r>
      <w:r w:rsidR="008D0591" w:rsidRPr="00717D7E">
        <w:t xml:space="preserve">is </w:t>
      </w:r>
      <w:r w:rsidR="0035262B" w:rsidRPr="00717D7E">
        <w:t xml:space="preserve">due was not paid </w:t>
      </w:r>
      <w:r w:rsidRPr="00717D7E">
        <w:t xml:space="preserve">for at least [five] days and </w:t>
      </w:r>
      <w:r w:rsidR="00E1218C" w:rsidRPr="00717D7E">
        <w:t xml:space="preserve">the tenant </w:t>
      </w:r>
      <w:r w:rsidRPr="00717D7E">
        <w:t xml:space="preserve">has: </w:t>
      </w:r>
      <w:r w:rsidRPr="00717D7E">
        <w:tab/>
      </w:r>
    </w:p>
    <w:p w14:paraId="599E3633" w14:textId="77777777" w:rsidR="00A26E47" w:rsidRPr="00717D7E" w:rsidRDefault="00A26E47" w:rsidP="00F01CF9">
      <w:pPr>
        <w:spacing w:line="480" w:lineRule="auto"/>
      </w:pPr>
      <w:r w:rsidRPr="00717D7E">
        <w:tab/>
      </w:r>
      <w:r w:rsidR="00F01CF9" w:rsidRPr="00717D7E">
        <w:tab/>
      </w:r>
      <w:r w:rsidRPr="00717D7E">
        <w:tab/>
        <w:t>(A) vacated the unit by removing substantially all of the tenant’s personal property from the unit and the premises; and</w:t>
      </w:r>
    </w:p>
    <w:p w14:paraId="599E3634" w14:textId="77777777" w:rsidR="00A26E47" w:rsidRPr="00717D7E" w:rsidRDefault="00A26E47" w:rsidP="00F01CF9">
      <w:pPr>
        <w:spacing w:line="480" w:lineRule="auto"/>
      </w:pPr>
      <w:r w:rsidRPr="00717D7E">
        <w:tab/>
      </w:r>
      <w:r w:rsidR="00F01CF9" w:rsidRPr="00717D7E">
        <w:tab/>
      </w:r>
      <w:r w:rsidRPr="00717D7E">
        <w:tab/>
        <w:t xml:space="preserve">(B) </w:t>
      </w:r>
      <w:r w:rsidR="00D14AE3" w:rsidRPr="00717D7E">
        <w:t>caused the termination of</w:t>
      </w:r>
      <w:r w:rsidRPr="00717D7E">
        <w:t xml:space="preserve"> </w:t>
      </w:r>
      <w:r w:rsidR="000D62E7" w:rsidRPr="00717D7E">
        <w:t>an essential service</w:t>
      </w:r>
      <w:r w:rsidRPr="00717D7E">
        <w:t xml:space="preserve"> or otherwise indicated </w:t>
      </w:r>
      <w:r w:rsidRPr="00717D7E">
        <w:lastRenderedPageBreak/>
        <w:t xml:space="preserve">by words or conduct that the tenant has no intention </w:t>
      </w:r>
      <w:r w:rsidR="008D0591" w:rsidRPr="00717D7E">
        <w:t xml:space="preserve">to </w:t>
      </w:r>
      <w:r w:rsidRPr="00717D7E">
        <w:t>return to the unit.</w:t>
      </w:r>
      <w:r w:rsidRPr="00717D7E" w:rsidDel="006149EF">
        <w:t xml:space="preserve"> </w:t>
      </w:r>
    </w:p>
    <w:p w14:paraId="599E3635" w14:textId="77777777" w:rsidR="00A26E47" w:rsidRPr="00717D7E" w:rsidRDefault="00A26E47" w:rsidP="00F01CF9">
      <w:pPr>
        <w:spacing w:line="480" w:lineRule="auto"/>
      </w:pPr>
      <w:r w:rsidRPr="00717D7E">
        <w:tab/>
        <w:t>(c) If a tenant abandons the dwelling unit before the end of the term</w:t>
      </w:r>
      <w:r w:rsidR="008D0591" w:rsidRPr="00717D7E">
        <w:t xml:space="preserve"> of the lease,</w:t>
      </w:r>
      <w:r w:rsidRPr="00717D7E">
        <w:t xml:space="preserve"> the landlord </w:t>
      </w:r>
      <w:r w:rsidR="0034432C" w:rsidRPr="00717D7E">
        <w:t xml:space="preserve">may recover </w:t>
      </w:r>
      <w:r w:rsidR="00414B16" w:rsidRPr="00717D7E">
        <w:t xml:space="preserve">possession of the unit </w:t>
      </w:r>
      <w:r w:rsidR="002B1368" w:rsidRPr="00717D7E">
        <w:t xml:space="preserve">without a court order </w:t>
      </w:r>
      <w:r w:rsidR="00414B16" w:rsidRPr="00717D7E">
        <w:t xml:space="preserve">and </w:t>
      </w:r>
      <w:r w:rsidRPr="00717D7E">
        <w:t>may:</w:t>
      </w:r>
    </w:p>
    <w:p w14:paraId="599E3636" w14:textId="77777777" w:rsidR="00A26E47" w:rsidRPr="00717D7E" w:rsidRDefault="00A26E47" w:rsidP="00F01CF9">
      <w:pPr>
        <w:spacing w:line="480" w:lineRule="auto"/>
      </w:pPr>
      <w:r w:rsidRPr="00717D7E">
        <w:tab/>
      </w:r>
      <w:r w:rsidRPr="00717D7E">
        <w:tab/>
        <w:t xml:space="preserve">(1) accept </w:t>
      </w:r>
      <w:r w:rsidR="00FD7A60" w:rsidRPr="00717D7E">
        <w:t xml:space="preserve">the </w:t>
      </w:r>
      <w:r w:rsidRPr="00717D7E">
        <w:t>tenant’s abandonment of</w:t>
      </w:r>
      <w:r w:rsidR="00FD7A60" w:rsidRPr="00717D7E">
        <w:t xml:space="preserve"> the</w:t>
      </w:r>
      <w:r w:rsidRPr="00717D7E">
        <w:t xml:space="preserve"> unit by notice in a record </w:t>
      </w:r>
      <w:r w:rsidR="00ED0C05" w:rsidRPr="00717D7E">
        <w:t>given to the tenant</w:t>
      </w:r>
      <w:r w:rsidR="006B2264" w:rsidRPr="00717D7E">
        <w:t>,</w:t>
      </w:r>
      <w:r w:rsidRPr="00717D7E">
        <w:t xml:space="preserve"> in which case:</w:t>
      </w:r>
    </w:p>
    <w:p w14:paraId="599E3637" w14:textId="77777777" w:rsidR="00A26E47" w:rsidRPr="00717D7E" w:rsidRDefault="00A26E47" w:rsidP="00F01CF9">
      <w:pPr>
        <w:spacing w:line="480" w:lineRule="auto"/>
      </w:pPr>
      <w:r w:rsidRPr="00717D7E">
        <w:tab/>
      </w:r>
      <w:r w:rsidRPr="00717D7E">
        <w:tab/>
      </w:r>
      <w:r w:rsidRPr="00717D7E">
        <w:tab/>
        <w:t xml:space="preserve">(A) the lease terminates </w:t>
      </w:r>
      <w:r w:rsidR="008D0591" w:rsidRPr="00717D7E">
        <w:t>on</w:t>
      </w:r>
      <w:r w:rsidRPr="00717D7E">
        <w:t xml:space="preserve"> the date of abandonment</w:t>
      </w:r>
      <w:r w:rsidR="00414B16" w:rsidRPr="00717D7E">
        <w:t>;</w:t>
      </w:r>
    </w:p>
    <w:p w14:paraId="599E3638" w14:textId="77777777" w:rsidR="00A26E47" w:rsidRPr="00717D7E" w:rsidRDefault="00A26E47" w:rsidP="00F01CF9">
      <w:pPr>
        <w:spacing w:line="480" w:lineRule="auto"/>
      </w:pPr>
      <w:r w:rsidRPr="00717D7E">
        <w:tab/>
      </w:r>
      <w:r w:rsidRPr="00717D7E">
        <w:tab/>
      </w:r>
      <w:r w:rsidRPr="00717D7E">
        <w:tab/>
        <w:t>(B) the landlord and tenant are liable to each other under the lease only</w:t>
      </w:r>
      <w:r w:rsidR="003D217A" w:rsidRPr="00717D7E">
        <w:t xml:space="preserve"> for </w:t>
      </w:r>
      <w:r w:rsidR="000C25C7" w:rsidRPr="00717D7E">
        <w:t xml:space="preserve">a noncompliance with the lease </w:t>
      </w:r>
      <w:r w:rsidR="00286A75" w:rsidRPr="00717D7E">
        <w:t xml:space="preserve">or this </w:t>
      </w:r>
      <w:r w:rsidR="000D454A" w:rsidRPr="00717D7E">
        <w:t>[</w:t>
      </w:r>
      <w:r w:rsidR="00286A75" w:rsidRPr="00717D7E">
        <w:t>act</w:t>
      </w:r>
      <w:r w:rsidR="000D454A" w:rsidRPr="00717D7E">
        <w:t>]</w:t>
      </w:r>
      <w:r w:rsidR="00286A75" w:rsidRPr="00717D7E">
        <w:t xml:space="preserve"> </w:t>
      </w:r>
      <w:r w:rsidR="005D2A4B" w:rsidRPr="00717D7E">
        <w:t>which</w:t>
      </w:r>
      <w:r w:rsidR="000C25C7" w:rsidRPr="00717D7E">
        <w:t xml:space="preserve"> </w:t>
      </w:r>
      <w:r w:rsidR="003D217A" w:rsidRPr="00717D7E">
        <w:t>occurr</w:t>
      </w:r>
      <w:r w:rsidR="000C25C7" w:rsidRPr="00717D7E">
        <w:t>ed</w:t>
      </w:r>
      <w:r w:rsidR="003D217A" w:rsidRPr="00717D7E">
        <w:t xml:space="preserve"> before </w:t>
      </w:r>
      <w:r w:rsidR="008E2FA5" w:rsidRPr="00717D7E">
        <w:t>the lease terminates</w:t>
      </w:r>
      <w:r w:rsidRPr="00717D7E">
        <w:t xml:space="preserve">; and </w:t>
      </w:r>
    </w:p>
    <w:p w14:paraId="599E3639" w14:textId="77777777" w:rsidR="00A26E47" w:rsidRPr="00717D7E" w:rsidRDefault="00A26E47" w:rsidP="00F01CF9">
      <w:pPr>
        <w:spacing w:line="480" w:lineRule="auto"/>
      </w:pPr>
      <w:r w:rsidRPr="00717D7E">
        <w:tab/>
      </w:r>
      <w:r w:rsidRPr="00717D7E">
        <w:tab/>
      </w:r>
      <w:r w:rsidRPr="00717D7E">
        <w:tab/>
        <w:t>(C) the landlord shall return any security deposit and unearned rent to which the tenant is entitled</w:t>
      </w:r>
      <w:r w:rsidR="00FD7A60" w:rsidRPr="00717D7E">
        <w:t xml:space="preserve"> </w:t>
      </w:r>
      <w:r w:rsidR="00874419" w:rsidRPr="00717D7E">
        <w:t xml:space="preserve">under </w:t>
      </w:r>
      <w:r w:rsidR="00FD7A60" w:rsidRPr="00717D7E">
        <w:t>Section 1204</w:t>
      </w:r>
      <w:r w:rsidRPr="00717D7E">
        <w:t xml:space="preserve">; or </w:t>
      </w:r>
    </w:p>
    <w:p w14:paraId="599E363A" w14:textId="77777777" w:rsidR="00A26E47" w:rsidRPr="00717D7E" w:rsidRDefault="00A26E47" w:rsidP="00F01CF9">
      <w:pPr>
        <w:spacing w:line="480" w:lineRule="auto"/>
      </w:pPr>
      <w:r w:rsidRPr="00717D7E">
        <w:tab/>
      </w:r>
      <w:r w:rsidRPr="00717D7E">
        <w:tab/>
        <w:t>(2) treat the abandonment as wrongful</w:t>
      </w:r>
      <w:r w:rsidR="000812CC" w:rsidRPr="00717D7E">
        <w:t>.</w:t>
      </w:r>
    </w:p>
    <w:p w14:paraId="599E363B" w14:textId="77777777" w:rsidR="00A26E47" w:rsidRPr="00717D7E" w:rsidRDefault="00A26E47" w:rsidP="00F01CF9">
      <w:pPr>
        <w:spacing w:line="480" w:lineRule="auto"/>
      </w:pPr>
      <w:r w:rsidRPr="00717D7E">
        <w:tab/>
        <w:t>(d) If a landlord treats abandonment of a dwelling unit as wrongful</w:t>
      </w:r>
      <w:r w:rsidR="000812CC" w:rsidRPr="00717D7E">
        <w:t xml:space="preserve"> under subsection (c)</w:t>
      </w:r>
      <w:r w:rsidR="00414B16" w:rsidRPr="00717D7E">
        <w:t>(2)</w:t>
      </w:r>
      <w:r w:rsidRPr="00717D7E">
        <w:t xml:space="preserve">, the tenant remains liable under the lease and the landlord has a duty to mitigate by making </w:t>
      </w:r>
      <w:r w:rsidR="00FD4D30">
        <w:t xml:space="preserve">a </w:t>
      </w:r>
      <w:r w:rsidRPr="00717D7E">
        <w:t>reasonable effort to rent the unit, subject to the following rules:</w:t>
      </w:r>
    </w:p>
    <w:p w14:paraId="599E363C" w14:textId="77777777" w:rsidR="00A26E47" w:rsidRPr="00717D7E" w:rsidRDefault="00A26E47" w:rsidP="00F01CF9">
      <w:pPr>
        <w:spacing w:line="480" w:lineRule="auto"/>
      </w:pPr>
      <w:r w:rsidRPr="00717D7E">
        <w:tab/>
      </w:r>
      <w:r w:rsidRPr="00717D7E">
        <w:tab/>
        <w:t xml:space="preserve">(1) The landlord’s duty to mitigate does not take priority over the landlord’s right to </w:t>
      </w:r>
      <w:r w:rsidR="000812CC" w:rsidRPr="00717D7E">
        <w:t>lease</w:t>
      </w:r>
      <w:r w:rsidRPr="00717D7E">
        <w:t xml:space="preserve"> </w:t>
      </w:r>
      <w:r w:rsidR="000812CC" w:rsidRPr="00717D7E">
        <w:t xml:space="preserve">first </w:t>
      </w:r>
      <w:r w:rsidRPr="00717D7E">
        <w:t xml:space="preserve">any other dwelling unit </w:t>
      </w:r>
      <w:r w:rsidR="008D0591" w:rsidRPr="00717D7E">
        <w:t xml:space="preserve">the landlord has </w:t>
      </w:r>
      <w:r w:rsidRPr="00717D7E">
        <w:t xml:space="preserve">available to </w:t>
      </w:r>
      <w:r w:rsidR="000812CC" w:rsidRPr="00717D7E">
        <w:t>lease</w:t>
      </w:r>
      <w:r w:rsidRPr="00717D7E">
        <w:t xml:space="preserve">.  </w:t>
      </w:r>
    </w:p>
    <w:p w14:paraId="599E363D" w14:textId="77777777" w:rsidR="00A26E47" w:rsidRPr="00717D7E" w:rsidRDefault="00A26E47" w:rsidP="00F01CF9">
      <w:pPr>
        <w:spacing w:line="480" w:lineRule="auto"/>
      </w:pPr>
      <w:r w:rsidRPr="00717D7E">
        <w:tab/>
      </w:r>
      <w:r w:rsidRPr="00717D7E">
        <w:tab/>
        <w:t xml:space="preserve">(2) If </w:t>
      </w:r>
      <w:r w:rsidR="00C82E79" w:rsidRPr="00717D7E">
        <w:t>the</w:t>
      </w:r>
      <w:r w:rsidRPr="00717D7E">
        <w:t xml:space="preserve"> landlord </w:t>
      </w:r>
      <w:r w:rsidR="000812CC" w:rsidRPr="00717D7E">
        <w:t xml:space="preserve">leases </w:t>
      </w:r>
      <w:r w:rsidRPr="00717D7E">
        <w:t xml:space="preserve">the </w:t>
      </w:r>
      <w:r w:rsidR="008D0591" w:rsidRPr="00717D7E">
        <w:t>abandoned</w:t>
      </w:r>
      <w:r w:rsidR="000812CC" w:rsidRPr="00717D7E">
        <w:t xml:space="preserve"> </w:t>
      </w:r>
      <w:r w:rsidRPr="00717D7E">
        <w:t xml:space="preserve">unit to another </w:t>
      </w:r>
      <w:r w:rsidR="006F60F8" w:rsidRPr="00717D7E">
        <w:t xml:space="preserve">person </w:t>
      </w:r>
      <w:r w:rsidRPr="00717D7E">
        <w:t>for a term beginning before the expiration of the</w:t>
      </w:r>
      <w:r w:rsidR="006F60F8" w:rsidRPr="00717D7E">
        <w:t xml:space="preserve"> term of the</w:t>
      </w:r>
      <w:r w:rsidRPr="00717D7E">
        <w:t xml:space="preserve"> lease</w:t>
      </w:r>
      <w:r w:rsidR="006F60F8" w:rsidRPr="00717D7E">
        <w:t xml:space="preserve"> of the abandoning tenant</w:t>
      </w:r>
      <w:r w:rsidRPr="00717D7E">
        <w:t xml:space="preserve">, the lease terminates as of the date of the new tenancy and the landlord may recover actual damages from the abandoning tenant. </w:t>
      </w:r>
    </w:p>
    <w:p w14:paraId="599E363E" w14:textId="77777777" w:rsidR="00A26E47" w:rsidRPr="00717D7E" w:rsidRDefault="00A26E47" w:rsidP="00F01CF9">
      <w:pPr>
        <w:spacing w:line="480" w:lineRule="auto"/>
      </w:pPr>
      <w:r w:rsidRPr="00717D7E">
        <w:tab/>
      </w:r>
      <w:r w:rsidRPr="00717D7E">
        <w:tab/>
        <w:t xml:space="preserve">(3) If the landlord </w:t>
      </w:r>
      <w:r w:rsidR="00FD4D30">
        <w:t>makes a</w:t>
      </w:r>
      <w:r w:rsidR="00FD4D30" w:rsidRPr="00717D7E">
        <w:t xml:space="preserve"> </w:t>
      </w:r>
      <w:r w:rsidRPr="00717D7E">
        <w:t xml:space="preserve">reasonable effort to </w:t>
      </w:r>
      <w:r w:rsidR="000812CC" w:rsidRPr="00717D7E">
        <w:t>lease</w:t>
      </w:r>
      <w:r w:rsidRPr="00717D7E">
        <w:t xml:space="preserve"> the </w:t>
      </w:r>
      <w:r w:rsidR="00C82E79" w:rsidRPr="00717D7E">
        <w:t xml:space="preserve">abandoning tenant’s </w:t>
      </w:r>
      <w:r w:rsidRPr="00717D7E">
        <w:t xml:space="preserve">unit but is unable to </w:t>
      </w:r>
      <w:r w:rsidR="000812CC" w:rsidRPr="00717D7E">
        <w:t>lease</w:t>
      </w:r>
      <w:r w:rsidRPr="00717D7E">
        <w:t xml:space="preserve"> </w:t>
      </w:r>
      <w:r w:rsidR="000812CC" w:rsidRPr="00717D7E">
        <w:t>it</w:t>
      </w:r>
      <w:r w:rsidRPr="00717D7E">
        <w:t xml:space="preserve"> or is able to </w:t>
      </w:r>
      <w:r w:rsidR="00080205" w:rsidRPr="00717D7E">
        <w:t xml:space="preserve">lease </w:t>
      </w:r>
      <w:r w:rsidR="000812CC" w:rsidRPr="00717D7E">
        <w:t>i</w:t>
      </w:r>
      <w:r w:rsidRPr="00717D7E">
        <w:t xml:space="preserve">t only for an amount less than the rent payable by the abandoning tenant, the landlord may recover actual damages from the abandoning tenant. </w:t>
      </w:r>
    </w:p>
    <w:p w14:paraId="599E363F" w14:textId="77777777" w:rsidR="00A26E47" w:rsidRPr="00717D7E" w:rsidRDefault="00A26E47" w:rsidP="00F01CF9">
      <w:pPr>
        <w:spacing w:line="480" w:lineRule="auto"/>
      </w:pPr>
      <w:r w:rsidRPr="00717D7E">
        <w:lastRenderedPageBreak/>
        <w:tab/>
      </w:r>
      <w:r w:rsidRPr="00717D7E">
        <w:tab/>
        <w:t xml:space="preserve">(4) If the landlord fails to </w:t>
      </w:r>
      <w:r w:rsidR="00FD4D30">
        <w:t>make a</w:t>
      </w:r>
      <w:r w:rsidR="00FD4D30" w:rsidRPr="00717D7E">
        <w:t xml:space="preserve"> </w:t>
      </w:r>
      <w:r w:rsidRPr="00717D7E">
        <w:t>reasonable effort to</w:t>
      </w:r>
      <w:r w:rsidR="000812CC" w:rsidRPr="00717D7E">
        <w:t xml:space="preserve"> lease</w:t>
      </w:r>
      <w:r w:rsidRPr="00717D7E">
        <w:t xml:space="preserve"> the </w:t>
      </w:r>
      <w:r w:rsidR="000812CC" w:rsidRPr="00717D7E">
        <w:t xml:space="preserve">abandoning tenant’s </w:t>
      </w:r>
      <w:r w:rsidRPr="00717D7E">
        <w:t>unit, the lease terminates as of the date of abandonment</w:t>
      </w:r>
      <w:r w:rsidR="008D0591" w:rsidRPr="00717D7E">
        <w:t>,</w:t>
      </w:r>
      <w:r w:rsidRPr="00717D7E">
        <w:t xml:space="preserve"> and the landlord and tenant are liable to each other under the lease </w:t>
      </w:r>
      <w:r w:rsidR="00BF3D82" w:rsidRPr="00717D7E">
        <w:t xml:space="preserve">or this </w:t>
      </w:r>
      <w:r w:rsidR="00C82E79" w:rsidRPr="00717D7E">
        <w:t>[</w:t>
      </w:r>
      <w:r w:rsidR="00BF3D82" w:rsidRPr="00717D7E">
        <w:t>act</w:t>
      </w:r>
      <w:r w:rsidR="00C82E79" w:rsidRPr="00717D7E">
        <w:t>]</w:t>
      </w:r>
      <w:r w:rsidR="00BF3D82" w:rsidRPr="00717D7E">
        <w:t xml:space="preserve"> </w:t>
      </w:r>
      <w:r w:rsidRPr="00717D7E">
        <w:t xml:space="preserve">only for </w:t>
      </w:r>
      <w:r w:rsidR="00C607A4" w:rsidRPr="00717D7E">
        <w:t xml:space="preserve">a </w:t>
      </w:r>
      <w:r w:rsidR="000C25C7" w:rsidRPr="00717D7E">
        <w:t xml:space="preserve">noncompliance with the lease </w:t>
      </w:r>
      <w:r w:rsidR="000D454A" w:rsidRPr="00717D7E">
        <w:t xml:space="preserve">or this [act] </w:t>
      </w:r>
      <w:r w:rsidR="00FD4D30">
        <w:t>which</w:t>
      </w:r>
      <w:r w:rsidR="00FD4D30" w:rsidRPr="00717D7E">
        <w:t xml:space="preserve"> </w:t>
      </w:r>
      <w:r w:rsidR="000C25C7" w:rsidRPr="00717D7E">
        <w:t>occurred</w:t>
      </w:r>
      <w:r w:rsidRPr="00717D7E">
        <w:t xml:space="preserve"> before the date of abandonment</w:t>
      </w:r>
      <w:r w:rsidR="002552F4" w:rsidRPr="00717D7E">
        <w:t>.</w:t>
      </w:r>
      <w:r w:rsidR="007965AC" w:rsidRPr="00717D7E">
        <w:t xml:space="preserve"> </w:t>
      </w:r>
    </w:p>
    <w:p w14:paraId="599E3640" w14:textId="77777777" w:rsidR="00A26E47" w:rsidRPr="00717D7E" w:rsidRDefault="00A26E47" w:rsidP="00F945FC">
      <w:pPr>
        <w:spacing w:line="480" w:lineRule="auto"/>
      </w:pPr>
      <w:r w:rsidRPr="00717D7E">
        <w:tab/>
      </w:r>
      <w:r w:rsidRPr="00717D7E">
        <w:tab/>
        <w:t xml:space="preserve">(5) </w:t>
      </w:r>
      <w:r w:rsidR="000812CC" w:rsidRPr="00717D7E">
        <w:t>After deducting the landlord’s actual damages, the</w:t>
      </w:r>
      <w:r w:rsidRPr="00717D7E">
        <w:t xml:space="preserve"> landlord shall return any security deposit and unearned rent to which the tenant is entitled</w:t>
      </w:r>
      <w:r w:rsidR="003B30B3" w:rsidRPr="00717D7E">
        <w:t xml:space="preserve"> </w:t>
      </w:r>
      <w:r w:rsidR="000812CC" w:rsidRPr="00717D7E">
        <w:t>under Section 1204.</w:t>
      </w:r>
      <w:r w:rsidRPr="00717D7E">
        <w:tab/>
        <w:t xml:space="preserve"> </w:t>
      </w:r>
    </w:p>
    <w:bookmarkEnd w:id="976"/>
    <w:bookmarkEnd w:id="977"/>
    <w:p w14:paraId="599E3641" w14:textId="77777777" w:rsidR="00C607A4" w:rsidRPr="00717D7E" w:rsidRDefault="003D6D92" w:rsidP="00F945FC">
      <w:pPr>
        <w:spacing w:line="480" w:lineRule="auto"/>
        <w:jc w:val="both"/>
      </w:pPr>
      <w:r w:rsidRPr="00717D7E">
        <w:tab/>
      </w:r>
      <w:bookmarkStart w:id="978" w:name="TOC335646309"/>
      <w:bookmarkStart w:id="979" w:name="_Toc340661308"/>
      <w:bookmarkStart w:id="980" w:name="_Toc340662040"/>
      <w:bookmarkStart w:id="981" w:name="_Toc351030928"/>
      <w:bookmarkStart w:id="982" w:name="_Toc357775876"/>
      <w:bookmarkStart w:id="983" w:name="_Toc389746556"/>
      <w:bookmarkStart w:id="984" w:name="_Toc427830774"/>
      <w:bookmarkStart w:id="985" w:name="_Toc433195693"/>
      <w:bookmarkStart w:id="986" w:name="_Toc433195779"/>
      <w:bookmarkStart w:id="987" w:name="_Toc433197163"/>
      <w:bookmarkEnd w:id="978"/>
      <w:r w:rsidRPr="00717D7E">
        <w:rPr>
          <w:rStyle w:val="Heading2Char1"/>
        </w:rPr>
        <w:t xml:space="preserve">SECTION </w:t>
      </w:r>
      <w:r w:rsidR="004142E1" w:rsidRPr="00717D7E">
        <w:rPr>
          <w:rStyle w:val="Heading2Char1"/>
        </w:rPr>
        <w:t>605</w:t>
      </w:r>
      <w:r w:rsidRPr="00717D7E">
        <w:rPr>
          <w:rStyle w:val="Heading2Char1"/>
        </w:rPr>
        <w:t xml:space="preserve">.  </w:t>
      </w:r>
      <w:bookmarkEnd w:id="979"/>
      <w:bookmarkEnd w:id="980"/>
      <w:bookmarkEnd w:id="981"/>
      <w:bookmarkEnd w:id="982"/>
      <w:bookmarkEnd w:id="983"/>
      <w:r w:rsidR="00E75A88" w:rsidRPr="00717D7E">
        <w:rPr>
          <w:rStyle w:val="Heading2Char1"/>
        </w:rPr>
        <w:t>LIMITATION ON SELF-HELP RECOVERY.</w:t>
      </w:r>
      <w:bookmarkEnd w:id="984"/>
      <w:bookmarkEnd w:id="985"/>
      <w:bookmarkEnd w:id="986"/>
      <w:bookmarkEnd w:id="987"/>
      <w:r w:rsidR="00E75A88" w:rsidRPr="00717D7E">
        <w:rPr>
          <w:rStyle w:val="Heading2Char1"/>
        </w:rPr>
        <w:t xml:space="preserve"> </w:t>
      </w:r>
      <w:r w:rsidR="00557340" w:rsidRPr="00717D7E">
        <w:rPr>
          <w:rStyle w:val="Heading2Char1"/>
        </w:rPr>
        <w:t xml:space="preserve"> </w:t>
      </w:r>
      <w:r w:rsidR="00C607A4" w:rsidRPr="00717D7E">
        <w:t xml:space="preserve">Except as </w:t>
      </w:r>
      <w:r w:rsidR="00E75A88" w:rsidRPr="00717D7E">
        <w:t xml:space="preserve">otherwise </w:t>
      </w:r>
      <w:r w:rsidR="00C607A4" w:rsidRPr="00717D7E">
        <w:t>provided in Section 604</w:t>
      </w:r>
      <w:r w:rsidR="00A11129" w:rsidRPr="00717D7E">
        <w:t>, a landlord</w:t>
      </w:r>
      <w:r w:rsidR="00C607A4" w:rsidRPr="00717D7E">
        <w:t>:</w:t>
      </w:r>
    </w:p>
    <w:p w14:paraId="599E3642" w14:textId="77777777" w:rsidR="00B06E60" w:rsidRPr="00717D7E" w:rsidRDefault="00F01CF9" w:rsidP="00F01CF9">
      <w:pPr>
        <w:spacing w:line="480" w:lineRule="auto"/>
        <w:rPr>
          <w:rFonts w:cs="Times New Roman"/>
          <w:szCs w:val="24"/>
        </w:rPr>
      </w:pPr>
      <w:r w:rsidRPr="00717D7E">
        <w:rPr>
          <w:rFonts w:cs="Times New Roman"/>
          <w:szCs w:val="24"/>
        </w:rPr>
        <w:tab/>
      </w:r>
      <w:r w:rsidR="00B06E60" w:rsidRPr="00717D7E">
        <w:rPr>
          <w:rFonts w:cs="Times New Roman"/>
          <w:szCs w:val="24"/>
        </w:rPr>
        <w:t>(</w:t>
      </w:r>
      <w:r w:rsidR="00C607A4" w:rsidRPr="00717D7E">
        <w:rPr>
          <w:rFonts w:cs="Times New Roman"/>
          <w:szCs w:val="24"/>
        </w:rPr>
        <w:t>1</w:t>
      </w:r>
      <w:r w:rsidR="00B06E60" w:rsidRPr="00717D7E">
        <w:rPr>
          <w:rFonts w:cs="Times New Roman"/>
          <w:szCs w:val="24"/>
        </w:rPr>
        <w:t xml:space="preserve">) may not recover or take possession of a dwelling unit by an </w:t>
      </w:r>
      <w:r w:rsidR="00FD1F68" w:rsidRPr="00717D7E">
        <w:rPr>
          <w:rFonts w:cs="Times New Roman"/>
          <w:szCs w:val="24"/>
        </w:rPr>
        <w:t>act of</w:t>
      </w:r>
      <w:r w:rsidR="00B06E60" w:rsidRPr="00717D7E">
        <w:rPr>
          <w:rFonts w:cs="Times New Roman"/>
          <w:szCs w:val="24"/>
        </w:rPr>
        <w:t xml:space="preserve"> self</w:t>
      </w:r>
      <w:r w:rsidR="008E5567" w:rsidRPr="00717D7E">
        <w:rPr>
          <w:rFonts w:cs="Times New Roman"/>
          <w:szCs w:val="24"/>
        </w:rPr>
        <w:t>-</w:t>
      </w:r>
      <w:r w:rsidR="00B06E60" w:rsidRPr="00717D7E">
        <w:rPr>
          <w:rFonts w:cs="Times New Roman"/>
          <w:szCs w:val="24"/>
        </w:rPr>
        <w:t>help</w:t>
      </w:r>
      <w:r w:rsidR="002149EC" w:rsidRPr="00717D7E">
        <w:rPr>
          <w:rFonts w:cs="Times New Roman"/>
          <w:szCs w:val="24"/>
        </w:rPr>
        <w:t xml:space="preserve">, including willful interruption </w:t>
      </w:r>
      <w:r w:rsidR="00784BBC" w:rsidRPr="00717D7E">
        <w:rPr>
          <w:rFonts w:cs="Times New Roman"/>
          <w:szCs w:val="24"/>
        </w:rPr>
        <w:t xml:space="preserve">or causing the willful interruption </w:t>
      </w:r>
      <w:r w:rsidR="002149EC" w:rsidRPr="00717D7E">
        <w:rPr>
          <w:rFonts w:cs="Times New Roman"/>
          <w:szCs w:val="24"/>
        </w:rPr>
        <w:t>of an essential service to the unit</w:t>
      </w:r>
      <w:r w:rsidR="00A11129" w:rsidRPr="00717D7E">
        <w:rPr>
          <w:rFonts w:cs="Times New Roman"/>
          <w:szCs w:val="24"/>
        </w:rPr>
        <w:t>; and</w:t>
      </w:r>
    </w:p>
    <w:p w14:paraId="599E3643" w14:textId="77777777" w:rsidR="00FD1F68" w:rsidRPr="00717D7E" w:rsidRDefault="00732978" w:rsidP="00F01CF9">
      <w:pPr>
        <w:spacing w:line="480" w:lineRule="auto"/>
        <w:rPr>
          <w:rFonts w:cs="Times New Roman"/>
          <w:szCs w:val="24"/>
        </w:rPr>
      </w:pPr>
      <w:r w:rsidRPr="00717D7E">
        <w:rPr>
          <w:rFonts w:cs="Times New Roman"/>
          <w:szCs w:val="24"/>
        </w:rPr>
        <w:tab/>
      </w:r>
      <w:r w:rsidR="00FD1F68" w:rsidRPr="00717D7E">
        <w:rPr>
          <w:rFonts w:cs="Times New Roman"/>
          <w:szCs w:val="24"/>
        </w:rPr>
        <w:t>(</w:t>
      </w:r>
      <w:r w:rsidR="00C607A4" w:rsidRPr="00717D7E">
        <w:rPr>
          <w:rFonts w:cs="Times New Roman"/>
          <w:szCs w:val="24"/>
        </w:rPr>
        <w:t>2</w:t>
      </w:r>
      <w:r w:rsidR="00FD1F68" w:rsidRPr="00717D7E">
        <w:rPr>
          <w:rFonts w:cs="Times New Roman"/>
          <w:szCs w:val="24"/>
        </w:rPr>
        <w:t xml:space="preserve">) </w:t>
      </w:r>
      <w:r w:rsidR="00A11129" w:rsidRPr="00717D7E">
        <w:rPr>
          <w:rFonts w:cs="Times New Roman"/>
          <w:szCs w:val="24"/>
        </w:rPr>
        <w:t>m</w:t>
      </w:r>
      <w:r w:rsidR="00FD1F68" w:rsidRPr="00717D7E">
        <w:rPr>
          <w:rFonts w:cs="Times New Roman"/>
          <w:szCs w:val="24"/>
        </w:rPr>
        <w:t xml:space="preserve">ay recover possession of </w:t>
      </w:r>
      <w:r w:rsidR="00FD4D30">
        <w:rPr>
          <w:rFonts w:cs="Times New Roman"/>
          <w:szCs w:val="24"/>
        </w:rPr>
        <w:t>a</w:t>
      </w:r>
      <w:r w:rsidR="00FD4D30" w:rsidRPr="00717D7E">
        <w:rPr>
          <w:rFonts w:cs="Times New Roman"/>
          <w:szCs w:val="24"/>
        </w:rPr>
        <w:t xml:space="preserve"> </w:t>
      </w:r>
      <w:r w:rsidR="00890808" w:rsidRPr="00717D7E">
        <w:rPr>
          <w:rFonts w:cs="Times New Roman"/>
          <w:szCs w:val="24"/>
        </w:rPr>
        <w:t xml:space="preserve">dwelling unit </w:t>
      </w:r>
      <w:r w:rsidR="00FD1F68" w:rsidRPr="00717D7E">
        <w:rPr>
          <w:rFonts w:cs="Times New Roman"/>
          <w:szCs w:val="24"/>
        </w:rPr>
        <w:t xml:space="preserve">following termination of a lease </w:t>
      </w:r>
      <w:r w:rsidR="002149EC" w:rsidRPr="00717D7E">
        <w:rPr>
          <w:rFonts w:cs="Times New Roman"/>
          <w:szCs w:val="24"/>
        </w:rPr>
        <w:t>only through an action</w:t>
      </w:r>
      <w:r w:rsidR="00FD1F68" w:rsidRPr="00717D7E">
        <w:rPr>
          <w:rFonts w:cs="Times New Roman"/>
          <w:szCs w:val="24"/>
        </w:rPr>
        <w:t xml:space="preserve"> permitted by law other than this [act].</w:t>
      </w:r>
    </w:p>
    <w:p w14:paraId="599E3644" w14:textId="77777777" w:rsidR="00AF2A74" w:rsidRPr="00717D7E" w:rsidRDefault="00176036" w:rsidP="00F01CF9">
      <w:pPr>
        <w:pStyle w:val="Heading1"/>
      </w:pPr>
      <w:bookmarkStart w:id="988" w:name="_Toc357691498"/>
      <w:bookmarkStart w:id="989" w:name="_Toc357770432"/>
      <w:bookmarkStart w:id="990" w:name="_Toc357775094"/>
      <w:bookmarkStart w:id="991" w:name="_Toc357775291"/>
      <w:bookmarkStart w:id="992" w:name="_Toc357775877"/>
      <w:bookmarkStart w:id="993" w:name="_Toc385318355"/>
      <w:bookmarkStart w:id="994" w:name="_Toc385318460"/>
      <w:bookmarkStart w:id="995" w:name="_Toc385318951"/>
      <w:bookmarkStart w:id="996" w:name="_Toc385319105"/>
      <w:bookmarkStart w:id="997" w:name="_Toc385319221"/>
      <w:bookmarkStart w:id="998" w:name="_Toc385319308"/>
      <w:bookmarkStart w:id="999" w:name="_Toc385319395"/>
      <w:bookmarkStart w:id="1000" w:name="_Toc385319482"/>
      <w:bookmarkStart w:id="1001" w:name="_Toc385321007"/>
      <w:bookmarkStart w:id="1002" w:name="_Toc389746162"/>
      <w:bookmarkStart w:id="1003" w:name="_Toc389746248"/>
      <w:bookmarkStart w:id="1004" w:name="_Toc389746335"/>
      <w:bookmarkStart w:id="1005" w:name="_Toc389746557"/>
      <w:bookmarkStart w:id="1006" w:name="_Toc401058886"/>
      <w:bookmarkStart w:id="1007" w:name="_Toc401060996"/>
      <w:bookmarkStart w:id="1008" w:name="_Toc401064913"/>
      <w:bookmarkStart w:id="1009" w:name="_Toc411523010"/>
      <w:bookmarkStart w:id="1010" w:name="_Toc411523204"/>
      <w:bookmarkStart w:id="1011" w:name="_Toc413847173"/>
      <w:bookmarkStart w:id="1012" w:name="_Toc413848168"/>
      <w:bookmarkStart w:id="1013" w:name="_Toc413850869"/>
      <w:bookmarkStart w:id="1014" w:name="_Toc413850962"/>
      <w:bookmarkStart w:id="1015" w:name="_Toc413851055"/>
      <w:bookmarkStart w:id="1016" w:name="_Toc413929494"/>
      <w:bookmarkStart w:id="1017" w:name="_Toc413929805"/>
      <w:bookmarkStart w:id="1018" w:name="_Toc414001751"/>
      <w:bookmarkStart w:id="1019" w:name="_Toc416077806"/>
      <w:bookmarkStart w:id="1020" w:name="_Toc420421021"/>
      <w:bookmarkStart w:id="1021" w:name="_Toc420496825"/>
      <w:bookmarkStart w:id="1022" w:name="_Toc420497062"/>
      <w:bookmarkStart w:id="1023" w:name="_Toc420497164"/>
      <w:bookmarkStart w:id="1024" w:name="_Toc420497272"/>
      <w:bookmarkStart w:id="1025" w:name="_Toc420497374"/>
      <w:bookmarkStart w:id="1026" w:name="_Toc420497475"/>
      <w:bookmarkStart w:id="1027" w:name="_Toc420497575"/>
      <w:bookmarkStart w:id="1028" w:name="_Toc421362418"/>
      <w:bookmarkStart w:id="1029" w:name="_Toc421362727"/>
      <w:bookmarkStart w:id="1030" w:name="_Toc421363645"/>
      <w:bookmarkStart w:id="1031" w:name="_Toc421364017"/>
      <w:bookmarkStart w:id="1032" w:name="_Toc421369295"/>
      <w:bookmarkStart w:id="1033" w:name="_Toc421369743"/>
      <w:bookmarkStart w:id="1034" w:name="_Toc421444498"/>
      <w:bookmarkStart w:id="1035" w:name="_Toc421445018"/>
      <w:bookmarkStart w:id="1036" w:name="_Toc427830549"/>
      <w:bookmarkStart w:id="1037" w:name="_Toc427830641"/>
      <w:bookmarkStart w:id="1038" w:name="_Toc427830775"/>
      <w:bookmarkStart w:id="1039" w:name="_Toc433195694"/>
      <w:bookmarkStart w:id="1040" w:name="_Toc433195780"/>
      <w:bookmarkStart w:id="1041" w:name="_Toc433196038"/>
      <w:bookmarkStart w:id="1042" w:name="_Toc433196624"/>
      <w:bookmarkStart w:id="1043" w:name="_Toc433196712"/>
      <w:bookmarkStart w:id="1044" w:name="_Toc433196801"/>
      <w:bookmarkStart w:id="1045" w:name="_Toc433196891"/>
      <w:bookmarkStart w:id="1046" w:name="_Toc433196981"/>
      <w:bookmarkStart w:id="1047" w:name="_Toc433197072"/>
      <w:bookmarkStart w:id="1048" w:name="_Toc433197164"/>
      <w:bookmarkStart w:id="1049" w:name="_Toc351030907"/>
      <w:r>
        <w:t>[</w:t>
      </w:r>
      <w:r w:rsidR="00E71166" w:rsidRPr="00717D7E">
        <w:t>ARTICLE</w:t>
      </w:r>
      <w:r>
        <w:t>]</w:t>
      </w:r>
      <w:r w:rsidR="00E71166" w:rsidRPr="00717D7E">
        <w:t xml:space="preserve"> 7</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599E3645" w14:textId="77777777" w:rsidR="00E71166" w:rsidRPr="00717D7E" w:rsidRDefault="000F013A" w:rsidP="00F01CF9">
      <w:pPr>
        <w:pStyle w:val="Heading1"/>
      </w:pPr>
      <w:bookmarkStart w:id="1050" w:name="_Toc389746163"/>
      <w:bookmarkStart w:id="1051" w:name="_Toc389746249"/>
      <w:bookmarkStart w:id="1052" w:name="_Toc389746336"/>
      <w:bookmarkStart w:id="1053" w:name="_Toc389746558"/>
      <w:bookmarkStart w:id="1054" w:name="_Toc401058887"/>
      <w:bookmarkStart w:id="1055" w:name="_Toc401060997"/>
      <w:bookmarkStart w:id="1056" w:name="_Toc401064914"/>
      <w:bookmarkStart w:id="1057" w:name="_Toc411523011"/>
      <w:bookmarkStart w:id="1058" w:name="_Toc411523205"/>
      <w:bookmarkStart w:id="1059" w:name="_Toc413847174"/>
      <w:bookmarkStart w:id="1060" w:name="_Toc413848169"/>
      <w:bookmarkStart w:id="1061" w:name="_Toc413850870"/>
      <w:bookmarkStart w:id="1062" w:name="_Toc413850963"/>
      <w:bookmarkStart w:id="1063" w:name="_Toc413851056"/>
      <w:bookmarkStart w:id="1064" w:name="_Toc413929495"/>
      <w:bookmarkStart w:id="1065" w:name="_Toc413929806"/>
      <w:bookmarkStart w:id="1066" w:name="_Toc414001752"/>
      <w:bookmarkStart w:id="1067" w:name="_Toc416077807"/>
      <w:bookmarkStart w:id="1068" w:name="_Toc420421022"/>
      <w:bookmarkStart w:id="1069" w:name="_Toc420496826"/>
      <w:bookmarkStart w:id="1070" w:name="_Toc420497063"/>
      <w:bookmarkStart w:id="1071" w:name="_Toc420497165"/>
      <w:bookmarkStart w:id="1072" w:name="_Toc420497273"/>
      <w:bookmarkStart w:id="1073" w:name="_Toc420497375"/>
      <w:bookmarkStart w:id="1074" w:name="_Toc420497476"/>
      <w:bookmarkStart w:id="1075" w:name="_Toc420497576"/>
      <w:bookmarkStart w:id="1076" w:name="_Toc421362419"/>
      <w:bookmarkStart w:id="1077" w:name="_Toc421362728"/>
      <w:bookmarkStart w:id="1078" w:name="_Toc421363646"/>
      <w:bookmarkStart w:id="1079" w:name="_Toc421364018"/>
      <w:bookmarkStart w:id="1080" w:name="_Toc421369296"/>
      <w:bookmarkStart w:id="1081" w:name="_Toc421369744"/>
      <w:bookmarkStart w:id="1082" w:name="_Toc421444499"/>
      <w:bookmarkStart w:id="1083" w:name="_Toc421445019"/>
      <w:bookmarkStart w:id="1084" w:name="_Toc427830550"/>
      <w:bookmarkStart w:id="1085" w:name="_Toc427830642"/>
      <w:bookmarkStart w:id="1086" w:name="_Toc427830776"/>
      <w:bookmarkStart w:id="1087" w:name="_Toc433195695"/>
      <w:bookmarkStart w:id="1088" w:name="_Toc433195781"/>
      <w:bookmarkStart w:id="1089" w:name="_Toc433196039"/>
      <w:bookmarkStart w:id="1090" w:name="_Toc433196625"/>
      <w:bookmarkStart w:id="1091" w:name="_Toc433196713"/>
      <w:bookmarkStart w:id="1092" w:name="_Toc433196802"/>
      <w:bookmarkStart w:id="1093" w:name="_Toc433196892"/>
      <w:bookmarkStart w:id="1094" w:name="_Toc433196982"/>
      <w:bookmarkStart w:id="1095" w:name="_Toc433197073"/>
      <w:bookmarkStart w:id="1096" w:name="_Toc433197165"/>
      <w:r w:rsidRPr="00717D7E">
        <w:t>ACCESS TO</w:t>
      </w:r>
      <w:r w:rsidR="00461492" w:rsidRPr="00717D7E">
        <w:t xml:space="preserve"> DWELLING UNIT</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14:paraId="599E3646" w14:textId="77777777" w:rsidR="00E71166" w:rsidRPr="00717D7E" w:rsidRDefault="00E71166" w:rsidP="00502F6D">
      <w:pPr>
        <w:pStyle w:val="Heading2"/>
      </w:pPr>
      <w:r w:rsidRPr="00717D7E">
        <w:tab/>
      </w:r>
      <w:bookmarkStart w:id="1097" w:name="_Toc357775879"/>
      <w:bookmarkStart w:id="1098" w:name="_Toc389746559"/>
      <w:bookmarkStart w:id="1099" w:name="_Toc427830777"/>
      <w:bookmarkStart w:id="1100" w:name="_Toc433195696"/>
      <w:bookmarkStart w:id="1101" w:name="_Toc433195782"/>
      <w:bookmarkStart w:id="1102" w:name="_Toc433197166"/>
      <w:r w:rsidRPr="00717D7E">
        <w:t>SECTION 701.  LANDLORD ACCESS TO DWELLING UNIT</w:t>
      </w:r>
      <w:r w:rsidR="00B53187" w:rsidRPr="00717D7E">
        <w:fldChar w:fldCharType="begin"/>
      </w:r>
      <w:r w:rsidRPr="00717D7E">
        <w:instrText xml:space="preserve"> XE "SECTION 403.  LANDLORD’S ACCESS TO DWELLING UNIT" \b </w:instrText>
      </w:r>
      <w:r w:rsidR="00B53187" w:rsidRPr="00717D7E">
        <w:fldChar w:fldCharType="end"/>
      </w:r>
      <w:r w:rsidRPr="00717D7E">
        <w:t>.</w:t>
      </w:r>
      <w:bookmarkEnd w:id="1049"/>
      <w:bookmarkEnd w:id="1097"/>
      <w:bookmarkEnd w:id="1098"/>
      <w:bookmarkEnd w:id="1099"/>
      <w:bookmarkEnd w:id="1100"/>
      <w:bookmarkEnd w:id="1101"/>
      <w:bookmarkEnd w:id="1102"/>
    </w:p>
    <w:p w14:paraId="599E3647" w14:textId="77777777" w:rsidR="00176036" w:rsidRPr="00717D7E" w:rsidDel="00176036" w:rsidRDefault="00E71166" w:rsidP="00016D30">
      <w:pPr>
        <w:spacing w:line="480" w:lineRule="auto"/>
      </w:pPr>
      <w:r w:rsidRPr="00717D7E">
        <w:tab/>
      </w:r>
      <w:r w:rsidR="00176036">
        <w:t xml:space="preserve">(a) </w:t>
      </w:r>
      <w:r w:rsidR="00176036" w:rsidRPr="00717D7E" w:rsidDel="00176036">
        <w:t>Except as otherwise provided in this section, a landlord may not enter a dwelling unit unless:</w:t>
      </w:r>
    </w:p>
    <w:p w14:paraId="599E3648" w14:textId="77777777" w:rsidR="00176036" w:rsidRPr="00717D7E" w:rsidDel="00176036" w:rsidRDefault="00176036" w:rsidP="00016D30">
      <w:pPr>
        <w:spacing w:line="480" w:lineRule="auto"/>
      </w:pPr>
      <w:r w:rsidRPr="00717D7E" w:rsidDel="00176036">
        <w:tab/>
      </w:r>
      <w:r w:rsidRPr="00717D7E" w:rsidDel="00176036">
        <w:tab/>
        <w:t>(1) entry is permitted by the lease or the tenant otherwise agrees;</w:t>
      </w:r>
    </w:p>
    <w:p w14:paraId="599E3649" w14:textId="77777777" w:rsidR="00176036" w:rsidRPr="00717D7E" w:rsidDel="00176036" w:rsidRDefault="00176036" w:rsidP="00016D30">
      <w:pPr>
        <w:spacing w:line="480" w:lineRule="auto"/>
      </w:pPr>
      <w:r w:rsidRPr="00717D7E" w:rsidDel="00176036">
        <w:tab/>
      </w:r>
      <w:r w:rsidRPr="00717D7E" w:rsidDel="00176036">
        <w:tab/>
        <w:t xml:space="preserve">(2) entry is under a court order; </w:t>
      </w:r>
    </w:p>
    <w:p w14:paraId="599E364A" w14:textId="77777777" w:rsidR="00176036" w:rsidRDefault="00176036" w:rsidP="00016D30">
      <w:pPr>
        <w:spacing w:line="480" w:lineRule="auto"/>
      </w:pPr>
      <w:r w:rsidRPr="00717D7E" w:rsidDel="00176036">
        <w:tab/>
      </w:r>
      <w:r w:rsidRPr="00717D7E" w:rsidDel="00176036">
        <w:tab/>
        <w:t>(3) the tenant has abandoned the unit under Section 604</w:t>
      </w:r>
      <w:r w:rsidR="004C0CE3">
        <w:t xml:space="preserve">; </w:t>
      </w:r>
      <w:r>
        <w:t>or</w:t>
      </w:r>
    </w:p>
    <w:p w14:paraId="599E364B" w14:textId="77777777" w:rsidR="00176036" w:rsidRPr="00717D7E" w:rsidRDefault="00176036" w:rsidP="00016D30">
      <w:pPr>
        <w:spacing w:line="480" w:lineRule="auto"/>
      </w:pPr>
      <w:r>
        <w:tab/>
      </w:r>
      <w:r>
        <w:tab/>
        <w:t>(4) permitted by law other than this [act].</w:t>
      </w:r>
    </w:p>
    <w:p w14:paraId="599E364C" w14:textId="77777777" w:rsidR="00C82E79" w:rsidRPr="00717D7E" w:rsidRDefault="00E71166" w:rsidP="00016D30">
      <w:pPr>
        <w:spacing w:line="480" w:lineRule="auto"/>
        <w:ind w:firstLine="720"/>
      </w:pPr>
      <w:r w:rsidRPr="00717D7E">
        <w:t>(</w:t>
      </w:r>
      <w:r w:rsidR="009457F1">
        <w:t>b</w:t>
      </w:r>
      <w:r w:rsidRPr="00717D7E">
        <w:t xml:space="preserve">) A tenant may not unreasonably withhold consent </w:t>
      </w:r>
      <w:r w:rsidR="00890808" w:rsidRPr="00717D7E">
        <w:t>for</w:t>
      </w:r>
      <w:r w:rsidRPr="00717D7E">
        <w:t xml:space="preserve"> the landlord</w:t>
      </w:r>
      <w:r w:rsidR="00474AF6" w:rsidRPr="00717D7E">
        <w:t xml:space="preserve"> </w:t>
      </w:r>
      <w:r w:rsidRPr="00717D7E">
        <w:t>to enter the dwelling unit to</w:t>
      </w:r>
      <w:r w:rsidR="0054098C" w:rsidRPr="00717D7E">
        <w:t>:</w:t>
      </w:r>
      <w:r w:rsidRPr="00717D7E">
        <w:t xml:space="preserve"> </w:t>
      </w:r>
    </w:p>
    <w:p w14:paraId="599E364D" w14:textId="77777777" w:rsidR="00C82E79" w:rsidRPr="00717D7E" w:rsidRDefault="00F01CF9" w:rsidP="00F01CF9">
      <w:pPr>
        <w:spacing w:line="480" w:lineRule="auto"/>
      </w:pPr>
      <w:r w:rsidRPr="00717D7E">
        <w:lastRenderedPageBreak/>
        <w:tab/>
      </w:r>
      <w:r w:rsidRPr="00717D7E">
        <w:tab/>
      </w:r>
      <w:r w:rsidR="00C82E79" w:rsidRPr="00717D7E">
        <w:t xml:space="preserve">(1) </w:t>
      </w:r>
      <w:r w:rsidR="00E71166" w:rsidRPr="00717D7E">
        <w:t xml:space="preserve">inspect </w:t>
      </w:r>
      <w:r w:rsidR="00EF3826" w:rsidRPr="00717D7E">
        <w:t>the unit</w:t>
      </w:r>
      <w:r w:rsidR="00EB5B82" w:rsidRPr="00717D7E">
        <w:t>;</w:t>
      </w:r>
      <w:r w:rsidR="00E71166" w:rsidRPr="00717D7E">
        <w:t xml:space="preserve"> </w:t>
      </w:r>
    </w:p>
    <w:p w14:paraId="599E364E" w14:textId="77777777" w:rsidR="00C82E79" w:rsidRPr="00717D7E" w:rsidRDefault="00F01CF9" w:rsidP="00F01CF9">
      <w:pPr>
        <w:spacing w:line="480" w:lineRule="auto"/>
      </w:pPr>
      <w:r w:rsidRPr="00717D7E">
        <w:tab/>
      </w:r>
      <w:r w:rsidRPr="00717D7E">
        <w:tab/>
      </w:r>
      <w:r w:rsidR="00C82E79" w:rsidRPr="00717D7E">
        <w:t xml:space="preserve">(2) </w:t>
      </w:r>
      <w:r w:rsidR="00E71166" w:rsidRPr="00717D7E">
        <w:t>make a necessary or agreed-to repair, alteration, or improvement</w:t>
      </w:r>
      <w:r w:rsidR="00EB5B82" w:rsidRPr="00717D7E">
        <w:t xml:space="preserve">; </w:t>
      </w:r>
    </w:p>
    <w:p w14:paraId="599E364F" w14:textId="77777777" w:rsidR="00C82E79" w:rsidRPr="00717D7E" w:rsidRDefault="00F01CF9" w:rsidP="00F01CF9">
      <w:pPr>
        <w:spacing w:line="480" w:lineRule="auto"/>
      </w:pPr>
      <w:r w:rsidRPr="00717D7E">
        <w:tab/>
      </w:r>
      <w:r w:rsidRPr="00717D7E">
        <w:tab/>
      </w:r>
      <w:r w:rsidR="00C82E79" w:rsidRPr="00717D7E">
        <w:t xml:space="preserve">(3) </w:t>
      </w:r>
      <w:r w:rsidR="00E71166" w:rsidRPr="00717D7E">
        <w:t>supply a necessary or agreed-to service</w:t>
      </w:r>
      <w:r w:rsidR="00EB5B82" w:rsidRPr="00717D7E">
        <w:t xml:space="preserve">; </w:t>
      </w:r>
      <w:r w:rsidR="00E71166" w:rsidRPr="00717D7E">
        <w:t xml:space="preserve">or </w:t>
      </w:r>
    </w:p>
    <w:p w14:paraId="599E3650" w14:textId="77777777" w:rsidR="00E71166" w:rsidRPr="00717D7E" w:rsidRDefault="00F01CF9" w:rsidP="00F01CF9">
      <w:pPr>
        <w:spacing w:line="480" w:lineRule="auto"/>
      </w:pPr>
      <w:r w:rsidRPr="00717D7E">
        <w:tab/>
      </w:r>
      <w:r w:rsidR="007164BA" w:rsidRPr="00717D7E">
        <w:tab/>
      </w:r>
      <w:r w:rsidR="00C82E79" w:rsidRPr="00717D7E">
        <w:t xml:space="preserve">(4) </w:t>
      </w:r>
      <w:r w:rsidR="00E71166" w:rsidRPr="00717D7E">
        <w:t>exhibit the unit to a prospective or actual purchaser, mortgagee, tenant,</w:t>
      </w:r>
      <w:r w:rsidR="00C82E79" w:rsidRPr="00717D7E">
        <w:t xml:space="preserve"> </w:t>
      </w:r>
      <w:r w:rsidR="00E71166" w:rsidRPr="00717D7E">
        <w:t xml:space="preserve">worker, </w:t>
      </w:r>
      <w:r w:rsidR="00890808" w:rsidRPr="00717D7E">
        <w:t xml:space="preserve">or </w:t>
      </w:r>
      <w:r w:rsidR="00E71166" w:rsidRPr="00717D7E">
        <w:t>contractor</w:t>
      </w:r>
      <w:r w:rsidR="00C81401" w:rsidRPr="00717D7E">
        <w:t xml:space="preserve"> or </w:t>
      </w:r>
      <w:r w:rsidR="000812CC" w:rsidRPr="00717D7E">
        <w:t xml:space="preserve">a </w:t>
      </w:r>
      <w:r w:rsidR="00B34CDC" w:rsidRPr="00717D7E">
        <w:t>public official responsible for enforc</w:t>
      </w:r>
      <w:r w:rsidR="00890808" w:rsidRPr="00717D7E">
        <w:t>ing</w:t>
      </w:r>
      <w:r w:rsidR="00B34CDC" w:rsidRPr="00717D7E">
        <w:t xml:space="preserve"> a building, housing, </w:t>
      </w:r>
      <w:r w:rsidR="00FB6F5D" w:rsidRPr="00717D7E">
        <w:t xml:space="preserve">fire, </w:t>
      </w:r>
      <w:r w:rsidR="00B34CDC" w:rsidRPr="00717D7E">
        <w:t>or health code</w:t>
      </w:r>
      <w:r w:rsidR="00890808" w:rsidRPr="00717D7E">
        <w:t xml:space="preserve"> or other law</w:t>
      </w:r>
      <w:r w:rsidR="00B34CDC" w:rsidRPr="00717D7E">
        <w:t>.</w:t>
      </w:r>
    </w:p>
    <w:p w14:paraId="599E3651" w14:textId="77777777" w:rsidR="00531CAA" w:rsidRPr="00717D7E" w:rsidRDefault="00E71166" w:rsidP="00F01CF9">
      <w:pPr>
        <w:spacing w:line="480" w:lineRule="auto"/>
      </w:pPr>
      <w:r w:rsidRPr="00717D7E">
        <w:tab/>
      </w:r>
      <w:r w:rsidR="00531CAA" w:rsidRPr="00717D7E">
        <w:t>(</w:t>
      </w:r>
      <w:r w:rsidR="009457F1">
        <w:t>c</w:t>
      </w:r>
      <w:r w:rsidR="00531CAA" w:rsidRPr="00717D7E">
        <w:t>) Except as otherwise provided in subsection</w:t>
      </w:r>
      <w:r w:rsidR="00890808" w:rsidRPr="00717D7E">
        <w:t xml:space="preserve"> </w:t>
      </w:r>
      <w:r w:rsidR="00531CAA" w:rsidRPr="00717D7E">
        <w:t>(</w:t>
      </w:r>
      <w:r w:rsidR="000259FB">
        <w:t>d</w:t>
      </w:r>
      <w:r w:rsidR="00531CAA" w:rsidRPr="00717D7E">
        <w:t>) or (</w:t>
      </w:r>
      <w:r w:rsidR="000259FB">
        <w:t>e</w:t>
      </w:r>
      <w:r w:rsidR="00531CAA" w:rsidRPr="00717D7E">
        <w:t xml:space="preserve">), a landlord may enter a dwelling unit only at </w:t>
      </w:r>
      <w:r w:rsidR="00890808" w:rsidRPr="00717D7E">
        <w:t xml:space="preserve">a </w:t>
      </w:r>
      <w:r w:rsidR="00531CAA" w:rsidRPr="00717D7E">
        <w:t xml:space="preserve">reasonable time </w:t>
      </w:r>
      <w:r w:rsidR="005D2A4B" w:rsidRPr="00717D7E">
        <w:t xml:space="preserve">and </w:t>
      </w:r>
      <w:r w:rsidR="00531CAA" w:rsidRPr="00717D7E">
        <w:t xml:space="preserve">with the tenant’s consent and shall give the tenant at </w:t>
      </w:r>
      <w:r w:rsidR="006E66CC" w:rsidRPr="00717D7E">
        <w:t>least</w:t>
      </w:r>
      <w:r w:rsidR="00531CAA" w:rsidRPr="00717D7E">
        <w:t xml:space="preserve"> [24] hours’ notice of the intent to enter</w:t>
      </w:r>
      <w:r w:rsidR="009E65D0" w:rsidRPr="00717D7E">
        <w:t xml:space="preserve"> the unit</w:t>
      </w:r>
      <w:r w:rsidR="00531CAA" w:rsidRPr="00717D7E">
        <w:t>.</w:t>
      </w:r>
    </w:p>
    <w:p w14:paraId="599E3652" w14:textId="77777777" w:rsidR="00531CAA" w:rsidRPr="00717D7E" w:rsidRDefault="00531CAA" w:rsidP="00F01CF9">
      <w:pPr>
        <w:spacing w:line="480" w:lineRule="auto"/>
      </w:pPr>
      <w:r w:rsidRPr="00717D7E">
        <w:tab/>
        <w:t>(</w:t>
      </w:r>
      <w:r w:rsidR="009457F1">
        <w:t>d</w:t>
      </w:r>
      <w:r w:rsidRPr="00717D7E">
        <w:t xml:space="preserve">) For routine maintenance or pest control, </w:t>
      </w:r>
      <w:r w:rsidR="00905B61" w:rsidRPr="00717D7E">
        <w:t xml:space="preserve">a </w:t>
      </w:r>
      <w:r w:rsidRPr="00717D7E">
        <w:t>landlord may enter the dwelling unit without the tenant’s consent if the landlord give</w:t>
      </w:r>
      <w:r w:rsidR="007965AC" w:rsidRPr="00717D7E">
        <w:t>s</w:t>
      </w:r>
      <w:r w:rsidRPr="00717D7E">
        <w:t xml:space="preserve"> the tenant:</w:t>
      </w:r>
    </w:p>
    <w:p w14:paraId="599E3653" w14:textId="77777777" w:rsidR="00531CAA" w:rsidRPr="00717D7E" w:rsidRDefault="00531CAA" w:rsidP="00F01CF9">
      <w:pPr>
        <w:spacing w:line="480" w:lineRule="auto"/>
      </w:pPr>
      <w:r w:rsidRPr="00717D7E">
        <w:tab/>
      </w:r>
      <w:r w:rsidRPr="00717D7E">
        <w:tab/>
        <w:t xml:space="preserve">(1) </w:t>
      </w:r>
      <w:r w:rsidR="00905B61" w:rsidRPr="00717D7E">
        <w:t>at least</w:t>
      </w:r>
      <w:r w:rsidRPr="00717D7E">
        <w:t xml:space="preserve"> [72] hours’ notice of the intent to enter the unit; or</w:t>
      </w:r>
    </w:p>
    <w:p w14:paraId="599E3654" w14:textId="77777777" w:rsidR="00531CAA" w:rsidRPr="00717D7E" w:rsidRDefault="00531CAA" w:rsidP="00F01CF9">
      <w:pPr>
        <w:spacing w:line="480" w:lineRule="auto"/>
      </w:pPr>
      <w:r w:rsidRPr="00717D7E">
        <w:tab/>
      </w:r>
      <w:r w:rsidRPr="00717D7E">
        <w:tab/>
        <w:t xml:space="preserve">(2) a fixed schedule for maintenance or pest control </w:t>
      </w:r>
      <w:r w:rsidR="009457F1">
        <w:t>at least</w:t>
      </w:r>
      <w:r w:rsidRPr="00717D7E">
        <w:t xml:space="preserve"> [72] hours before the first scheduled entry into the unit.</w:t>
      </w:r>
    </w:p>
    <w:p w14:paraId="599E3655" w14:textId="77777777" w:rsidR="008C0332" w:rsidRPr="00717D7E" w:rsidRDefault="00531CAA" w:rsidP="00F01CF9">
      <w:pPr>
        <w:spacing w:line="480" w:lineRule="auto"/>
      </w:pPr>
      <w:r w:rsidRPr="00717D7E">
        <w:tab/>
        <w:t>(</w:t>
      </w:r>
      <w:r w:rsidR="009457F1">
        <w:t>e</w:t>
      </w:r>
      <w:r w:rsidRPr="00717D7E">
        <w:t xml:space="preserve">) In an emergency or when maintenance or repairs are being made at </w:t>
      </w:r>
      <w:r w:rsidR="00905B61" w:rsidRPr="00717D7E">
        <w:t xml:space="preserve">a </w:t>
      </w:r>
      <w:r w:rsidRPr="00717D7E">
        <w:t xml:space="preserve">tenant’s request, the landlord may enter the dwelling unit without the tenant’s consent </w:t>
      </w:r>
      <w:r w:rsidR="005D2A4B" w:rsidRPr="00717D7E">
        <w:t xml:space="preserve">if the landlord </w:t>
      </w:r>
      <w:r w:rsidRPr="00717D7E">
        <w:t>give</w:t>
      </w:r>
      <w:r w:rsidR="005D2A4B" w:rsidRPr="00717D7E">
        <w:t>s</w:t>
      </w:r>
      <w:r w:rsidRPr="00717D7E">
        <w:t xml:space="preserve"> notice that is reasonable under the circumstances.  If the landlord enter</w:t>
      </w:r>
      <w:r w:rsidR="00FD12B1" w:rsidRPr="00717D7E">
        <w:t>s</w:t>
      </w:r>
      <w:r w:rsidRPr="00717D7E">
        <w:t xml:space="preserve"> the unit when the tenant </w:t>
      </w:r>
      <w:r w:rsidR="00905B61" w:rsidRPr="00717D7E">
        <w:t xml:space="preserve">is not </w:t>
      </w:r>
      <w:r w:rsidRPr="00717D7E">
        <w:t xml:space="preserve">present and notice was not given, the landlord shall </w:t>
      </w:r>
      <w:r w:rsidR="00B5577D" w:rsidRPr="00717D7E">
        <w:t xml:space="preserve">leave </w:t>
      </w:r>
      <w:r w:rsidRPr="00717D7E">
        <w:t xml:space="preserve">notice of the entry in a conspicuous place in the unit stating the fact of entry, </w:t>
      </w:r>
      <w:r w:rsidR="00EF3826" w:rsidRPr="00717D7E">
        <w:t xml:space="preserve">the </w:t>
      </w:r>
      <w:r w:rsidR="0078408B" w:rsidRPr="00717D7E">
        <w:t xml:space="preserve">date and </w:t>
      </w:r>
      <w:r w:rsidRPr="00717D7E">
        <w:t xml:space="preserve">time of entry, and the reason for the entry. </w:t>
      </w:r>
      <w:r w:rsidR="008C0332" w:rsidRPr="00717D7E">
        <w:t xml:space="preserve"> </w:t>
      </w:r>
    </w:p>
    <w:p w14:paraId="599E3656" w14:textId="77777777" w:rsidR="007F087E" w:rsidRPr="00717D7E" w:rsidRDefault="007F087E" w:rsidP="00F01CF9">
      <w:pPr>
        <w:spacing w:line="480" w:lineRule="auto"/>
      </w:pPr>
      <w:r w:rsidRPr="00717D7E">
        <w:tab/>
        <w:t>(</w:t>
      </w:r>
      <w:r w:rsidR="009457F1">
        <w:t>f</w:t>
      </w:r>
      <w:r w:rsidRPr="00717D7E">
        <w:t xml:space="preserve">) When notice is given under this section </w:t>
      </w:r>
      <w:r w:rsidR="00FD12B1" w:rsidRPr="00717D7E">
        <w:t xml:space="preserve">before the landlord enters the unit, </w:t>
      </w:r>
      <w:r w:rsidRPr="00717D7E">
        <w:t xml:space="preserve">the notice must state the intended purpose for the entry and the date and a reasonable period </w:t>
      </w:r>
      <w:r w:rsidR="009457F1">
        <w:t>during</w:t>
      </w:r>
      <w:r w:rsidR="009457F1" w:rsidRPr="00717D7E">
        <w:t xml:space="preserve"> </w:t>
      </w:r>
      <w:r w:rsidRPr="00717D7E">
        <w:t>which the landlor</w:t>
      </w:r>
      <w:r w:rsidR="00F37241">
        <w:t>d anticipates making the entry.</w:t>
      </w:r>
    </w:p>
    <w:p w14:paraId="599E3657" w14:textId="77777777" w:rsidR="00E71166" w:rsidRPr="00717D7E" w:rsidRDefault="00E71166" w:rsidP="00F945FC">
      <w:pPr>
        <w:spacing w:line="480" w:lineRule="auto"/>
      </w:pPr>
      <w:r w:rsidRPr="00717D7E">
        <w:tab/>
        <w:t>(</w:t>
      </w:r>
      <w:r w:rsidR="009457F1">
        <w:t>g</w:t>
      </w:r>
      <w:r w:rsidRPr="00717D7E">
        <w:t>) A landlord may not abuse the right</w:t>
      </w:r>
      <w:r w:rsidR="0078408B" w:rsidRPr="00717D7E">
        <w:t xml:space="preserve"> under this section</w:t>
      </w:r>
      <w:r w:rsidRPr="00717D7E">
        <w:t xml:space="preserve"> to </w:t>
      </w:r>
      <w:r w:rsidR="00461492" w:rsidRPr="00717D7E">
        <w:t xml:space="preserve">enter </w:t>
      </w:r>
      <w:r w:rsidR="00B9434C" w:rsidRPr="00717D7E">
        <w:t xml:space="preserve">a </w:t>
      </w:r>
      <w:r w:rsidRPr="00717D7E">
        <w:t xml:space="preserve">tenant’s dwelling unit </w:t>
      </w:r>
      <w:r w:rsidRPr="00717D7E">
        <w:lastRenderedPageBreak/>
        <w:t xml:space="preserve">or use </w:t>
      </w:r>
      <w:r w:rsidR="009F67F6" w:rsidRPr="00717D7E">
        <w:t>th</w:t>
      </w:r>
      <w:r w:rsidR="009F67F6">
        <w:t>e</w:t>
      </w:r>
      <w:r w:rsidR="009F67F6" w:rsidRPr="00717D7E">
        <w:t xml:space="preserve"> </w:t>
      </w:r>
      <w:r w:rsidRPr="00717D7E">
        <w:t>right</w:t>
      </w:r>
      <w:r w:rsidR="00F37241">
        <w:t xml:space="preserve"> to harass the tenant.</w:t>
      </w:r>
    </w:p>
    <w:p w14:paraId="599E3658" w14:textId="77777777" w:rsidR="00176036" w:rsidRDefault="00BD2ADB" w:rsidP="00502F6D">
      <w:pPr>
        <w:pStyle w:val="Heading2"/>
      </w:pPr>
      <w:bookmarkStart w:id="1103" w:name="_Toc351030933"/>
      <w:bookmarkStart w:id="1104" w:name="_Toc357775880"/>
      <w:r w:rsidRPr="00717D7E">
        <w:tab/>
      </w:r>
      <w:bookmarkStart w:id="1105" w:name="_Toc389746560"/>
      <w:bookmarkStart w:id="1106" w:name="_Toc427830778"/>
      <w:bookmarkStart w:id="1107" w:name="_Toc433195697"/>
      <w:bookmarkStart w:id="1108" w:name="_Toc433195783"/>
      <w:bookmarkStart w:id="1109" w:name="_Toc433197167"/>
      <w:r w:rsidR="00E71166" w:rsidRPr="00717D7E">
        <w:t>SECTION 702.  REMEDIES FOR ABUSE OF ACCESS</w:t>
      </w:r>
      <w:r w:rsidR="00B53187" w:rsidRPr="00717D7E">
        <w:fldChar w:fldCharType="begin"/>
      </w:r>
      <w:r w:rsidR="00E71166" w:rsidRPr="00717D7E">
        <w:instrText xml:space="preserve"> XE "SECTION 703.  LANDLORD AND TENANT REMEDIES FOR ABUSE OF ACCESS" \b </w:instrText>
      </w:r>
      <w:r w:rsidR="00B53187" w:rsidRPr="00717D7E">
        <w:fldChar w:fldCharType="end"/>
      </w:r>
      <w:r w:rsidR="00E71166" w:rsidRPr="00717D7E">
        <w:t>.</w:t>
      </w:r>
      <w:bookmarkEnd w:id="1103"/>
      <w:bookmarkEnd w:id="1104"/>
      <w:bookmarkEnd w:id="1105"/>
      <w:bookmarkEnd w:id="1106"/>
      <w:bookmarkEnd w:id="1107"/>
      <w:bookmarkEnd w:id="1108"/>
      <w:bookmarkEnd w:id="1109"/>
    </w:p>
    <w:p w14:paraId="599E3659" w14:textId="77777777" w:rsidR="007F0B02" w:rsidRPr="00717D7E" w:rsidRDefault="00E71166" w:rsidP="00016D30">
      <w:pPr>
        <w:spacing w:line="480" w:lineRule="auto"/>
        <w:ind w:firstLine="720"/>
      </w:pPr>
      <w:r w:rsidRPr="00717D7E">
        <w:t>(</w:t>
      </w:r>
      <w:r w:rsidR="009457F1">
        <w:t>a</w:t>
      </w:r>
      <w:r w:rsidRPr="00717D7E">
        <w:t>) If a tenant unreasonably refuses to allow the landlord</w:t>
      </w:r>
      <w:r w:rsidR="000F013A" w:rsidRPr="00717D7E">
        <w:t xml:space="preserve"> access to </w:t>
      </w:r>
      <w:r w:rsidR="005D2A4B" w:rsidRPr="00717D7E">
        <w:t xml:space="preserve">the </w:t>
      </w:r>
      <w:r w:rsidRPr="00717D7E">
        <w:t>dwelling unit</w:t>
      </w:r>
      <w:r w:rsidR="00427DCE" w:rsidRPr="00717D7E">
        <w:t>,</w:t>
      </w:r>
      <w:r w:rsidR="00905B61" w:rsidRPr="00717D7E">
        <w:t xml:space="preserve"> the landlord may recover actual damages or [one] month’s periodic rent, whichever is greater, and</w:t>
      </w:r>
      <w:r w:rsidR="007F0B02" w:rsidRPr="00717D7E">
        <w:t>:</w:t>
      </w:r>
    </w:p>
    <w:p w14:paraId="599E365A" w14:textId="77777777" w:rsidR="007F0B02" w:rsidRPr="00717D7E" w:rsidRDefault="00F01CF9" w:rsidP="00F01CF9">
      <w:pPr>
        <w:spacing w:line="480" w:lineRule="auto"/>
      </w:pPr>
      <w:r w:rsidRPr="00717D7E">
        <w:tab/>
      </w:r>
      <w:r w:rsidRPr="00717D7E">
        <w:tab/>
      </w:r>
      <w:r w:rsidR="007F0B02" w:rsidRPr="00717D7E">
        <w:t xml:space="preserve">(1) </w:t>
      </w:r>
      <w:r w:rsidR="00905B61" w:rsidRPr="00717D7E">
        <w:t xml:space="preserve">the </w:t>
      </w:r>
      <w:r w:rsidR="00E71166" w:rsidRPr="00717D7E">
        <w:t>court may compel the tenant to grant the landlord</w:t>
      </w:r>
      <w:r w:rsidR="000E5C65" w:rsidRPr="00717D7E">
        <w:t xml:space="preserve"> </w:t>
      </w:r>
      <w:r w:rsidR="00E71166" w:rsidRPr="00717D7E">
        <w:t xml:space="preserve">access </w:t>
      </w:r>
      <w:r w:rsidR="002B1368" w:rsidRPr="00717D7E">
        <w:t>to the unit</w:t>
      </w:r>
      <w:r w:rsidR="007F0B02" w:rsidRPr="00717D7E">
        <w:t>;</w:t>
      </w:r>
      <w:r w:rsidR="002B1368" w:rsidRPr="00717D7E">
        <w:t xml:space="preserve"> </w:t>
      </w:r>
      <w:r w:rsidR="00E71166" w:rsidRPr="00717D7E">
        <w:t xml:space="preserve">or </w:t>
      </w:r>
    </w:p>
    <w:p w14:paraId="599E365B" w14:textId="77777777" w:rsidR="007F0B02" w:rsidRPr="00717D7E" w:rsidRDefault="002B18B8" w:rsidP="00F01CF9">
      <w:pPr>
        <w:spacing w:line="480" w:lineRule="auto"/>
      </w:pPr>
      <w:r w:rsidRPr="00717D7E">
        <w:tab/>
      </w:r>
      <w:r w:rsidR="00F01CF9" w:rsidRPr="00717D7E">
        <w:tab/>
      </w:r>
      <w:r w:rsidR="007F0B02" w:rsidRPr="00717D7E">
        <w:t xml:space="preserve">(2) </w:t>
      </w:r>
      <w:r w:rsidR="002B1368" w:rsidRPr="00717D7E">
        <w:t xml:space="preserve">the landlord </w:t>
      </w:r>
      <w:r w:rsidR="00E71166" w:rsidRPr="00717D7E">
        <w:t>may terminate the lease</w:t>
      </w:r>
      <w:r w:rsidR="002B1368" w:rsidRPr="00717D7E">
        <w:t xml:space="preserve"> by giving the tenant notice in a record </w:t>
      </w:r>
      <w:r w:rsidR="007F1895" w:rsidRPr="00717D7E">
        <w:t>stating that if the tenant fails to grant the landlord access to the unit no</w:t>
      </w:r>
      <w:r w:rsidR="00B978E9" w:rsidRPr="00717D7E">
        <w:t>t</w:t>
      </w:r>
      <w:r w:rsidR="007F1895" w:rsidRPr="00717D7E">
        <w:t xml:space="preserve"> later than [14] days after the notice, </w:t>
      </w:r>
      <w:r w:rsidR="002B1368" w:rsidRPr="00717D7E">
        <w:t>the lease</w:t>
      </w:r>
      <w:r w:rsidR="007F1895" w:rsidRPr="00717D7E">
        <w:t xml:space="preserve"> will terminate</w:t>
      </w:r>
      <w:r w:rsidR="002B1368" w:rsidRPr="00717D7E">
        <w:t xml:space="preserve"> </w:t>
      </w:r>
      <w:r w:rsidR="009457F1">
        <w:t>on</w:t>
      </w:r>
      <w:r w:rsidR="009457F1" w:rsidRPr="00717D7E">
        <w:t xml:space="preserve"> </w:t>
      </w:r>
      <w:r w:rsidR="007F1895" w:rsidRPr="00717D7E">
        <w:t xml:space="preserve">expiration of the [14]-day period or </w:t>
      </w:r>
      <w:r w:rsidR="00D81AE1" w:rsidRPr="00717D7E">
        <w:t xml:space="preserve">on a </w:t>
      </w:r>
      <w:r w:rsidR="007F1895" w:rsidRPr="00717D7E">
        <w:t xml:space="preserve">later </w:t>
      </w:r>
      <w:r w:rsidR="009457F1" w:rsidRPr="00717D7E">
        <w:t xml:space="preserve">specified </w:t>
      </w:r>
      <w:r w:rsidR="00D81AE1" w:rsidRPr="00717D7E">
        <w:t>date</w:t>
      </w:r>
      <w:r w:rsidR="00E71166" w:rsidRPr="00717D7E">
        <w:t xml:space="preserve">. </w:t>
      </w:r>
    </w:p>
    <w:p w14:paraId="599E365C" w14:textId="77777777" w:rsidR="0072144A" w:rsidRPr="00717D7E" w:rsidRDefault="00E71166" w:rsidP="00F01CF9">
      <w:pPr>
        <w:spacing w:line="480" w:lineRule="auto"/>
      </w:pPr>
      <w:r w:rsidRPr="00717D7E">
        <w:tab/>
        <w:t>(</w:t>
      </w:r>
      <w:r w:rsidR="009457F1">
        <w:t>b</w:t>
      </w:r>
      <w:r w:rsidRPr="00717D7E">
        <w:t>) If a landlord unlawfu</w:t>
      </w:r>
      <w:r w:rsidR="0078408B" w:rsidRPr="00717D7E">
        <w:t>l</w:t>
      </w:r>
      <w:r w:rsidRPr="00717D7E">
        <w:t>l</w:t>
      </w:r>
      <w:r w:rsidR="0078408B" w:rsidRPr="00717D7E">
        <w:t>y</w:t>
      </w:r>
      <w:r w:rsidRPr="00717D7E">
        <w:t xml:space="preserve"> ent</w:t>
      </w:r>
      <w:r w:rsidR="0078408B" w:rsidRPr="00717D7E">
        <w:t>ers</w:t>
      </w:r>
      <w:r w:rsidRPr="00717D7E">
        <w:t xml:space="preserve"> </w:t>
      </w:r>
      <w:r w:rsidR="00277DF6" w:rsidRPr="00717D7E">
        <w:t xml:space="preserve">a tenant’s dwelling </w:t>
      </w:r>
      <w:r w:rsidR="00CA6780" w:rsidRPr="00717D7E">
        <w:t>unit,</w:t>
      </w:r>
      <w:r w:rsidR="00277DF6" w:rsidRPr="00717D7E">
        <w:t xml:space="preserve"> </w:t>
      </w:r>
      <w:r w:rsidR="00B9434C" w:rsidRPr="00717D7E">
        <w:t>lawful</w:t>
      </w:r>
      <w:r w:rsidR="005F4C81" w:rsidRPr="00717D7E">
        <w:t>ly</w:t>
      </w:r>
      <w:r w:rsidR="00B9434C" w:rsidRPr="00717D7E">
        <w:t xml:space="preserve"> ent</w:t>
      </w:r>
      <w:r w:rsidR="0078408B" w:rsidRPr="00717D7E">
        <w:t xml:space="preserve">ers but in </w:t>
      </w:r>
      <w:r w:rsidRPr="00717D7E">
        <w:t>an unreasonable manner</w:t>
      </w:r>
      <w:r w:rsidR="00B9434C" w:rsidRPr="00717D7E">
        <w:t>,</w:t>
      </w:r>
      <w:r w:rsidRPr="00717D7E">
        <w:t xml:space="preserve"> or </w:t>
      </w:r>
      <w:r w:rsidR="005F4C81" w:rsidRPr="00717D7E">
        <w:t xml:space="preserve">makes </w:t>
      </w:r>
      <w:r w:rsidRPr="00717D7E">
        <w:t xml:space="preserve">repeated demands </w:t>
      </w:r>
      <w:r w:rsidR="0078408B" w:rsidRPr="00717D7E">
        <w:t xml:space="preserve">to enter </w:t>
      </w:r>
      <w:r w:rsidR="009457F1">
        <w:t xml:space="preserve">that </w:t>
      </w:r>
      <w:r w:rsidR="008C0332" w:rsidRPr="00717D7E">
        <w:t xml:space="preserve">are </w:t>
      </w:r>
      <w:r w:rsidRPr="00717D7E">
        <w:t xml:space="preserve">otherwise lawful but have the effect of harassing the tenant, </w:t>
      </w:r>
      <w:r w:rsidR="00AC3890" w:rsidRPr="00717D7E">
        <w:t xml:space="preserve">the tenant </w:t>
      </w:r>
      <w:r w:rsidR="008C0332" w:rsidRPr="00717D7E">
        <w:t>may</w:t>
      </w:r>
      <w:r w:rsidR="00905B61" w:rsidRPr="00717D7E">
        <w:t xml:space="preserve"> recover actual damages or [one] month’s periodic rent, whichever is greater, and</w:t>
      </w:r>
      <w:r w:rsidR="005D2A4B" w:rsidRPr="00717D7E">
        <w:t>:</w:t>
      </w:r>
    </w:p>
    <w:p w14:paraId="599E365D" w14:textId="77777777" w:rsidR="0072144A" w:rsidRPr="00717D7E" w:rsidRDefault="00F01CF9" w:rsidP="00F01CF9">
      <w:pPr>
        <w:spacing w:line="480" w:lineRule="auto"/>
      </w:pPr>
      <w:r w:rsidRPr="00717D7E">
        <w:tab/>
      </w:r>
      <w:r w:rsidRPr="00717D7E">
        <w:tab/>
      </w:r>
      <w:r w:rsidR="0072144A" w:rsidRPr="00717D7E">
        <w:t>(1)</w:t>
      </w:r>
      <w:r w:rsidR="008C0332" w:rsidRPr="00717D7E">
        <w:t xml:space="preserve"> </w:t>
      </w:r>
      <w:r w:rsidR="00AC3890" w:rsidRPr="00717D7E">
        <w:t>seek injunctive relief to prevent the recurrence of the conduct</w:t>
      </w:r>
      <w:r w:rsidR="0072144A" w:rsidRPr="00717D7E">
        <w:t>; or</w:t>
      </w:r>
    </w:p>
    <w:p w14:paraId="599E365E" w14:textId="77777777" w:rsidR="00621EC1" w:rsidRPr="00717D7E" w:rsidRDefault="00F01CF9" w:rsidP="00A91046">
      <w:pPr>
        <w:spacing w:line="480" w:lineRule="auto"/>
      </w:pPr>
      <w:r w:rsidRPr="00717D7E">
        <w:tab/>
      </w:r>
      <w:r w:rsidR="00557340" w:rsidRPr="00717D7E">
        <w:tab/>
      </w:r>
      <w:r w:rsidR="0072144A" w:rsidRPr="00717D7E">
        <w:t>(2)</w:t>
      </w:r>
      <w:r w:rsidR="00AC3890" w:rsidRPr="00717D7E">
        <w:t xml:space="preserve"> </w:t>
      </w:r>
      <w:r w:rsidR="00C44932" w:rsidRPr="00717D7E">
        <w:t xml:space="preserve">terminate the lease by giving the landlord notice in a record </w:t>
      </w:r>
      <w:r w:rsidR="007F1895" w:rsidRPr="00717D7E">
        <w:t xml:space="preserve">that the lease will terminate immediately or on a later </w:t>
      </w:r>
      <w:r w:rsidR="009457F1" w:rsidRPr="00717D7E">
        <w:t xml:space="preserve">specified </w:t>
      </w:r>
      <w:r w:rsidR="007F1895" w:rsidRPr="00717D7E">
        <w:t xml:space="preserve">date </w:t>
      </w:r>
      <w:r w:rsidR="00392C90" w:rsidRPr="00717D7E">
        <w:t>which is no</w:t>
      </w:r>
      <w:r w:rsidR="00B978E9" w:rsidRPr="00717D7E">
        <w:t>t</w:t>
      </w:r>
      <w:r w:rsidR="0072144A" w:rsidRPr="00717D7E">
        <w:t xml:space="preserve"> later than [30] days </w:t>
      </w:r>
      <w:r w:rsidR="00760A31">
        <w:t>after notice is given</w:t>
      </w:r>
      <w:r w:rsidR="0072144A" w:rsidRPr="00717D7E">
        <w:t>.</w:t>
      </w:r>
    </w:p>
    <w:p w14:paraId="599E365F" w14:textId="77777777" w:rsidR="003D6D92" w:rsidRPr="00717D7E" w:rsidRDefault="00332AB2" w:rsidP="00F01CF9">
      <w:pPr>
        <w:pStyle w:val="Heading1"/>
      </w:pPr>
      <w:bookmarkStart w:id="1110" w:name="_TOC73381"/>
      <w:bookmarkStart w:id="1111" w:name="TOC335727587"/>
      <w:bookmarkStart w:id="1112" w:name="_Toc351030929"/>
      <w:bookmarkStart w:id="1113" w:name="_Toc357691501"/>
      <w:bookmarkStart w:id="1114" w:name="_Toc357770436"/>
      <w:bookmarkStart w:id="1115" w:name="_Toc357775098"/>
      <w:bookmarkStart w:id="1116" w:name="_Toc357775295"/>
      <w:bookmarkStart w:id="1117" w:name="_Toc357775881"/>
      <w:bookmarkStart w:id="1118" w:name="_Toc385318359"/>
      <w:bookmarkStart w:id="1119" w:name="_Toc385318464"/>
      <w:bookmarkStart w:id="1120" w:name="_Toc385318955"/>
      <w:bookmarkStart w:id="1121" w:name="_Toc385319109"/>
      <w:bookmarkStart w:id="1122" w:name="_Toc385319225"/>
      <w:bookmarkStart w:id="1123" w:name="_Toc385319312"/>
      <w:bookmarkStart w:id="1124" w:name="_Toc385319399"/>
      <w:bookmarkStart w:id="1125" w:name="_Toc385319486"/>
      <w:bookmarkStart w:id="1126" w:name="_Toc385321011"/>
      <w:bookmarkStart w:id="1127" w:name="_Toc389746166"/>
      <w:bookmarkStart w:id="1128" w:name="_Toc389746252"/>
      <w:bookmarkStart w:id="1129" w:name="_Toc389746339"/>
      <w:bookmarkStart w:id="1130" w:name="_Toc389746561"/>
      <w:bookmarkStart w:id="1131" w:name="_Toc401058890"/>
      <w:bookmarkStart w:id="1132" w:name="_Toc401061000"/>
      <w:bookmarkStart w:id="1133" w:name="_Toc401064917"/>
      <w:bookmarkStart w:id="1134" w:name="_Toc411523014"/>
      <w:bookmarkStart w:id="1135" w:name="_Toc411523208"/>
      <w:bookmarkStart w:id="1136" w:name="_Toc413847177"/>
      <w:bookmarkStart w:id="1137" w:name="_Toc413848172"/>
      <w:bookmarkStart w:id="1138" w:name="_Toc413850873"/>
      <w:bookmarkStart w:id="1139" w:name="_Toc413850966"/>
      <w:bookmarkStart w:id="1140" w:name="_Toc413851059"/>
      <w:bookmarkStart w:id="1141" w:name="_Toc413929498"/>
      <w:bookmarkStart w:id="1142" w:name="_Toc413929809"/>
      <w:bookmarkStart w:id="1143" w:name="_Toc414001755"/>
      <w:bookmarkStart w:id="1144" w:name="_Toc416077810"/>
      <w:bookmarkStart w:id="1145" w:name="_Toc420421025"/>
      <w:bookmarkStart w:id="1146" w:name="_Toc420496829"/>
      <w:bookmarkStart w:id="1147" w:name="_Toc420497066"/>
      <w:bookmarkStart w:id="1148" w:name="_Toc420497168"/>
      <w:bookmarkStart w:id="1149" w:name="_Toc420497276"/>
      <w:bookmarkStart w:id="1150" w:name="_Toc420497378"/>
      <w:bookmarkStart w:id="1151" w:name="_Toc420497479"/>
      <w:bookmarkStart w:id="1152" w:name="_Toc420497579"/>
      <w:bookmarkStart w:id="1153" w:name="_Toc421362422"/>
      <w:bookmarkStart w:id="1154" w:name="_Toc421362731"/>
      <w:bookmarkStart w:id="1155" w:name="_Toc421363649"/>
      <w:bookmarkStart w:id="1156" w:name="_Toc421364021"/>
      <w:bookmarkStart w:id="1157" w:name="_Toc421369299"/>
      <w:bookmarkStart w:id="1158" w:name="_Toc421369747"/>
      <w:bookmarkStart w:id="1159" w:name="_Toc421444502"/>
      <w:bookmarkStart w:id="1160" w:name="_Toc421445022"/>
      <w:bookmarkStart w:id="1161" w:name="_Toc427830553"/>
      <w:bookmarkStart w:id="1162" w:name="_Toc427830645"/>
      <w:bookmarkStart w:id="1163" w:name="_Toc427830779"/>
      <w:bookmarkStart w:id="1164" w:name="_Toc433195698"/>
      <w:bookmarkStart w:id="1165" w:name="_Toc433195784"/>
      <w:bookmarkStart w:id="1166" w:name="_Toc433196042"/>
      <w:bookmarkStart w:id="1167" w:name="_Toc433196628"/>
      <w:bookmarkStart w:id="1168" w:name="_Toc433196716"/>
      <w:bookmarkStart w:id="1169" w:name="_Toc433196805"/>
      <w:bookmarkStart w:id="1170" w:name="_Toc433196895"/>
      <w:bookmarkStart w:id="1171" w:name="_Toc433196985"/>
      <w:bookmarkStart w:id="1172" w:name="_Toc433197076"/>
      <w:bookmarkStart w:id="1173" w:name="_Toc433197168"/>
      <w:bookmarkEnd w:id="1110"/>
      <w:r>
        <w:t>[</w:t>
      </w:r>
      <w:r w:rsidR="003D6D92" w:rsidRPr="00717D7E">
        <w:t>ARTICLE</w:t>
      </w:r>
      <w:r>
        <w:t>]</w:t>
      </w:r>
      <w:r w:rsidR="003D6D92" w:rsidRPr="00717D7E">
        <w:t xml:space="preserve"> </w:t>
      </w:r>
      <w:bookmarkEnd w:id="1111"/>
      <w:bookmarkEnd w:id="1112"/>
      <w:r w:rsidR="00610CE3" w:rsidRPr="00717D7E">
        <w:t>8</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sidR="00B53187" w:rsidRPr="00717D7E">
        <w:fldChar w:fldCharType="begin"/>
      </w:r>
      <w:r w:rsidR="00415441" w:rsidRPr="00717D7E">
        <w:instrText xml:space="preserve"> XE "ARTICLE 7" \b </w:instrText>
      </w:r>
      <w:r w:rsidR="00B53187" w:rsidRPr="00717D7E">
        <w:fldChar w:fldCharType="end"/>
      </w:r>
    </w:p>
    <w:p w14:paraId="599E3660" w14:textId="77777777" w:rsidR="004F157A" w:rsidRPr="00717D7E" w:rsidRDefault="003D6D92" w:rsidP="00F01CF9">
      <w:pPr>
        <w:pStyle w:val="Heading1"/>
      </w:pPr>
      <w:bookmarkStart w:id="1174" w:name="_TOC73391"/>
      <w:bookmarkStart w:id="1175" w:name="TOC335727588"/>
      <w:bookmarkStart w:id="1176" w:name="_Toc351030930"/>
      <w:bookmarkStart w:id="1177" w:name="_Toc357691502"/>
      <w:bookmarkStart w:id="1178" w:name="_Toc357770437"/>
      <w:bookmarkStart w:id="1179" w:name="_Toc357775099"/>
      <w:bookmarkStart w:id="1180" w:name="_Toc357775296"/>
      <w:bookmarkStart w:id="1181" w:name="_Toc357775882"/>
      <w:bookmarkStart w:id="1182" w:name="_Toc385318360"/>
      <w:bookmarkStart w:id="1183" w:name="_Toc385318465"/>
      <w:bookmarkStart w:id="1184" w:name="_Toc385318956"/>
      <w:bookmarkStart w:id="1185" w:name="_Toc385319110"/>
      <w:bookmarkStart w:id="1186" w:name="_Toc385319226"/>
      <w:bookmarkStart w:id="1187" w:name="_Toc385319313"/>
      <w:bookmarkStart w:id="1188" w:name="_Toc385319400"/>
      <w:bookmarkStart w:id="1189" w:name="_Toc385319487"/>
      <w:bookmarkStart w:id="1190" w:name="_Toc385321012"/>
      <w:bookmarkStart w:id="1191" w:name="_Toc389746167"/>
      <w:bookmarkStart w:id="1192" w:name="_Toc389746253"/>
      <w:bookmarkStart w:id="1193" w:name="_Toc389746340"/>
      <w:bookmarkStart w:id="1194" w:name="_Toc389746562"/>
      <w:bookmarkStart w:id="1195" w:name="_Toc401058891"/>
      <w:bookmarkStart w:id="1196" w:name="_Toc401061001"/>
      <w:bookmarkStart w:id="1197" w:name="_Toc401064918"/>
      <w:bookmarkStart w:id="1198" w:name="_Toc411523015"/>
      <w:bookmarkStart w:id="1199" w:name="_Toc411523209"/>
      <w:bookmarkStart w:id="1200" w:name="_Toc413847178"/>
      <w:bookmarkStart w:id="1201" w:name="_Toc413848173"/>
      <w:bookmarkStart w:id="1202" w:name="_Toc413850874"/>
      <w:bookmarkStart w:id="1203" w:name="_Toc413850967"/>
      <w:bookmarkStart w:id="1204" w:name="_Toc413851060"/>
      <w:bookmarkStart w:id="1205" w:name="_Toc413929499"/>
      <w:bookmarkStart w:id="1206" w:name="_Toc413929810"/>
      <w:bookmarkStart w:id="1207" w:name="_Toc414001756"/>
      <w:bookmarkStart w:id="1208" w:name="_Toc416077811"/>
      <w:bookmarkStart w:id="1209" w:name="_Toc420421026"/>
      <w:bookmarkStart w:id="1210" w:name="_Toc420496830"/>
      <w:bookmarkStart w:id="1211" w:name="_Toc420497067"/>
      <w:bookmarkStart w:id="1212" w:name="_Toc420497169"/>
      <w:bookmarkStart w:id="1213" w:name="_Toc420497277"/>
      <w:bookmarkStart w:id="1214" w:name="_Toc420497379"/>
      <w:bookmarkStart w:id="1215" w:name="_Toc420497480"/>
      <w:bookmarkStart w:id="1216" w:name="_Toc420497580"/>
      <w:bookmarkStart w:id="1217" w:name="_Toc421362423"/>
      <w:bookmarkStart w:id="1218" w:name="_Toc421362732"/>
      <w:bookmarkStart w:id="1219" w:name="_Toc421363650"/>
      <w:bookmarkStart w:id="1220" w:name="_Toc421364022"/>
      <w:bookmarkStart w:id="1221" w:name="_Toc421369300"/>
      <w:bookmarkStart w:id="1222" w:name="_Toc421369748"/>
      <w:bookmarkStart w:id="1223" w:name="_Toc421444503"/>
      <w:bookmarkStart w:id="1224" w:name="_Toc421445023"/>
      <w:bookmarkStart w:id="1225" w:name="_Toc427830554"/>
      <w:bookmarkStart w:id="1226" w:name="_Toc427830646"/>
      <w:bookmarkStart w:id="1227" w:name="_Toc427830780"/>
      <w:bookmarkStart w:id="1228" w:name="_Toc433195699"/>
      <w:bookmarkStart w:id="1229" w:name="_Toc433195785"/>
      <w:bookmarkStart w:id="1230" w:name="_Toc433196043"/>
      <w:bookmarkStart w:id="1231" w:name="_Toc433196629"/>
      <w:bookmarkStart w:id="1232" w:name="_Toc433196717"/>
      <w:bookmarkStart w:id="1233" w:name="_Toc433196806"/>
      <w:bookmarkStart w:id="1234" w:name="_Toc433196896"/>
      <w:bookmarkStart w:id="1235" w:name="_Toc433196986"/>
      <w:bookmarkStart w:id="1236" w:name="_Toc433197077"/>
      <w:bookmarkStart w:id="1237" w:name="_Toc433197169"/>
      <w:bookmarkEnd w:id="1174"/>
      <w:r w:rsidRPr="00717D7E">
        <w:t xml:space="preserve">PERIODIC </w:t>
      </w:r>
      <w:r w:rsidR="009B5DFC" w:rsidRPr="00717D7E">
        <w:t xml:space="preserve">AND HOLDOVER </w:t>
      </w:r>
      <w:r w:rsidRPr="00717D7E">
        <w:t>TENANC</w:t>
      </w:r>
      <w:r w:rsidR="00543EF0" w:rsidRPr="00717D7E">
        <w:t>Y</w:t>
      </w:r>
      <w:r w:rsidR="009B5DFC" w:rsidRPr="00717D7E">
        <w:t xml:space="preserve">; </w:t>
      </w:r>
      <w:r w:rsidRPr="00717D7E">
        <w:t xml:space="preserve">DEATH </w:t>
      </w:r>
      <w:r w:rsidR="009630AB" w:rsidRPr="00717D7E">
        <w:br/>
      </w:r>
      <w:r w:rsidRPr="00717D7E">
        <w:t>OF TENANT</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sidR="00B53187" w:rsidRPr="00717D7E">
        <w:fldChar w:fldCharType="begin"/>
      </w:r>
      <w:r w:rsidR="009630AB" w:rsidRPr="00717D7E">
        <w:instrText xml:space="preserve"> XE "TERMINATION OF PERIODIC TENANCY\; DEATH" \b </w:instrText>
      </w:r>
      <w:r w:rsidR="00B53187" w:rsidRPr="00717D7E">
        <w:fldChar w:fldCharType="end"/>
      </w:r>
      <w:bookmarkStart w:id="1238" w:name="TOC335646312"/>
      <w:bookmarkStart w:id="1239" w:name="_Toc340661311"/>
      <w:bookmarkStart w:id="1240" w:name="_Toc340662043"/>
      <w:bookmarkStart w:id="1241" w:name="_Toc351030931"/>
      <w:bookmarkEnd w:id="1238"/>
    </w:p>
    <w:p w14:paraId="599E3661" w14:textId="77777777" w:rsidR="00DB1A1B" w:rsidRPr="00717D7E" w:rsidRDefault="004F157A" w:rsidP="00502F6D">
      <w:pPr>
        <w:pStyle w:val="Heading2"/>
      </w:pPr>
      <w:r w:rsidRPr="00717D7E">
        <w:rPr>
          <w:rStyle w:val="Heading2Char1"/>
          <w:b/>
        </w:rPr>
        <w:tab/>
      </w:r>
      <w:bookmarkStart w:id="1242" w:name="_Toc357775883"/>
      <w:bookmarkStart w:id="1243" w:name="_Toc385321013"/>
      <w:bookmarkStart w:id="1244" w:name="_Toc389746563"/>
      <w:bookmarkStart w:id="1245" w:name="_Toc427830781"/>
      <w:bookmarkStart w:id="1246" w:name="_Toc433195700"/>
      <w:bookmarkStart w:id="1247" w:name="_Toc433195786"/>
      <w:bookmarkStart w:id="1248" w:name="_Toc433197170"/>
      <w:r w:rsidR="003D6D92" w:rsidRPr="00717D7E">
        <w:rPr>
          <w:rStyle w:val="Heading2Char1"/>
          <w:b/>
        </w:rPr>
        <w:t xml:space="preserve">SECTION </w:t>
      </w:r>
      <w:r w:rsidR="00610CE3" w:rsidRPr="00717D7E">
        <w:rPr>
          <w:rStyle w:val="Heading2Char1"/>
          <w:b/>
        </w:rPr>
        <w:t>8</w:t>
      </w:r>
      <w:r w:rsidR="003D6D92" w:rsidRPr="00717D7E">
        <w:rPr>
          <w:rStyle w:val="Heading2Char1"/>
          <w:b/>
        </w:rPr>
        <w:t>01.  TERMINATION OF PERIODIC TENANCY</w:t>
      </w:r>
      <w:bookmarkEnd w:id="1239"/>
      <w:bookmarkEnd w:id="1240"/>
      <w:bookmarkEnd w:id="1241"/>
      <w:bookmarkEnd w:id="1242"/>
      <w:bookmarkEnd w:id="1243"/>
      <w:bookmarkEnd w:id="1244"/>
      <w:r w:rsidR="00B53187" w:rsidRPr="00717D7E">
        <w:rPr>
          <w:rStyle w:val="Heading2Char1"/>
          <w:b/>
        </w:rPr>
        <w:fldChar w:fldCharType="begin"/>
      </w:r>
      <w:r w:rsidR="007B6D2B" w:rsidRPr="00717D7E">
        <w:instrText xml:space="preserve"> XE "</w:instrText>
      </w:r>
      <w:r w:rsidR="007B6D2B" w:rsidRPr="00717D7E">
        <w:rPr>
          <w:rStyle w:val="Heading2Char1"/>
          <w:b/>
        </w:rPr>
        <w:instrText>SECTION 701.  TERMINATION OF PERIODIC TENANCY</w:instrText>
      </w:r>
      <w:r w:rsidR="007B6D2B" w:rsidRPr="00717D7E">
        <w:instrText>\</w:instrText>
      </w:r>
      <w:r w:rsidR="007B6D2B" w:rsidRPr="00717D7E">
        <w:rPr>
          <w:rStyle w:val="Heading2Char1"/>
          <w:b/>
        </w:rPr>
        <w:instrText>; DEATH OF A TENANT</w:instrText>
      </w:r>
      <w:r w:rsidR="007B6D2B" w:rsidRPr="00717D7E">
        <w:instrText xml:space="preserve">" \b </w:instrText>
      </w:r>
      <w:r w:rsidR="00B53187" w:rsidRPr="00717D7E">
        <w:rPr>
          <w:rStyle w:val="Heading2Char1"/>
          <w:b/>
        </w:rPr>
        <w:fldChar w:fldCharType="end"/>
      </w:r>
      <w:r w:rsidR="003D6D92" w:rsidRPr="00717D7E">
        <w:rPr>
          <w:rStyle w:val="Heading2Char"/>
          <w:rFonts w:ascii="Times New Roman" w:hAnsi="Times New Roman"/>
          <w:color w:val="auto"/>
        </w:rPr>
        <w:t>.</w:t>
      </w:r>
      <w:bookmarkEnd w:id="1245"/>
      <w:bookmarkEnd w:id="1246"/>
      <w:bookmarkEnd w:id="1247"/>
      <w:bookmarkEnd w:id="1248"/>
    </w:p>
    <w:p w14:paraId="599E3662" w14:textId="77777777" w:rsidR="006A13BB" w:rsidRPr="00717D7E" w:rsidRDefault="00DB1A1B" w:rsidP="00F01CF9">
      <w:pPr>
        <w:spacing w:line="480" w:lineRule="auto"/>
      </w:pPr>
      <w:r w:rsidRPr="00717D7E">
        <w:tab/>
      </w:r>
      <w:r w:rsidR="006A13BB" w:rsidRPr="00717D7E">
        <w:t xml:space="preserve">(a) A periodic tenancy continues until the landlord or tenant </w:t>
      </w:r>
      <w:r w:rsidR="00EA240A" w:rsidRPr="00717D7E">
        <w:t xml:space="preserve">gives </w:t>
      </w:r>
      <w:r w:rsidR="006A13BB" w:rsidRPr="00717D7E">
        <w:t xml:space="preserve">the other the </w:t>
      </w:r>
      <w:r w:rsidR="004D0FDA" w:rsidRPr="00717D7E">
        <w:t xml:space="preserve">notice </w:t>
      </w:r>
      <w:r w:rsidR="00FD27B3">
        <w:t>under</w:t>
      </w:r>
      <w:r w:rsidR="006A13BB" w:rsidRPr="00717D7E">
        <w:t xml:space="preserve"> subsection (b).</w:t>
      </w:r>
    </w:p>
    <w:p w14:paraId="599E3663" w14:textId="77777777" w:rsidR="003D6D92" w:rsidRPr="00717D7E" w:rsidRDefault="00457C8B" w:rsidP="00F01CF9">
      <w:pPr>
        <w:spacing w:line="480" w:lineRule="auto"/>
      </w:pPr>
      <w:r w:rsidRPr="00717D7E">
        <w:lastRenderedPageBreak/>
        <w:tab/>
      </w:r>
      <w:r w:rsidR="006A13BB" w:rsidRPr="00717D7E">
        <w:t xml:space="preserve">(b) </w:t>
      </w:r>
      <w:r w:rsidR="00277DF6" w:rsidRPr="00717D7E">
        <w:t>Except</w:t>
      </w:r>
      <w:r w:rsidR="006067D8" w:rsidRPr="00717D7E">
        <w:t xml:space="preserve"> as otherwise provided in this [act]</w:t>
      </w:r>
      <w:r w:rsidR="00CD7E76" w:rsidRPr="00717D7E">
        <w:t xml:space="preserve">, </w:t>
      </w:r>
      <w:r w:rsidR="00BF2AAC" w:rsidRPr="00717D7E">
        <w:t xml:space="preserve">a </w:t>
      </w:r>
      <w:r w:rsidR="00DC0B4E" w:rsidRPr="00717D7E">
        <w:t xml:space="preserve">landlord or tenant may terminate a </w:t>
      </w:r>
      <w:r w:rsidR="006A13BB" w:rsidRPr="00717D7E">
        <w:t xml:space="preserve">periodic </w:t>
      </w:r>
      <w:r w:rsidR="00BF2AAC" w:rsidRPr="00717D7E">
        <w:t>tenancy</w:t>
      </w:r>
      <w:r w:rsidR="00DC0B4E" w:rsidRPr="00717D7E">
        <w:t>:</w:t>
      </w:r>
    </w:p>
    <w:p w14:paraId="599E3664" w14:textId="77777777" w:rsidR="00A22173" w:rsidRPr="00717D7E" w:rsidRDefault="003D6D92" w:rsidP="00F01CF9">
      <w:pPr>
        <w:spacing w:line="480" w:lineRule="auto"/>
      </w:pPr>
      <w:r w:rsidRPr="00717D7E">
        <w:tab/>
      </w:r>
      <w:r w:rsidR="001A3BE7" w:rsidRPr="00717D7E">
        <w:tab/>
      </w:r>
      <w:r w:rsidRPr="00717D7E">
        <w:t>(</w:t>
      </w:r>
      <w:r w:rsidR="00CD7E76" w:rsidRPr="00717D7E">
        <w:t>1</w:t>
      </w:r>
      <w:r w:rsidRPr="00717D7E">
        <w:t xml:space="preserve">) for </w:t>
      </w:r>
      <w:r w:rsidR="00143EC8" w:rsidRPr="00717D7E">
        <w:t>week to week</w:t>
      </w:r>
      <w:r w:rsidR="008C0332" w:rsidRPr="00717D7E">
        <w:t>,</w:t>
      </w:r>
      <w:r w:rsidRPr="00717D7E">
        <w:t xml:space="preserve"> by</w:t>
      </w:r>
      <w:r w:rsidR="00CD24DB" w:rsidRPr="00717D7E">
        <w:t xml:space="preserve"> giving</w:t>
      </w:r>
      <w:r w:rsidRPr="00717D7E">
        <w:t xml:space="preserve"> </w:t>
      </w:r>
      <w:r w:rsidR="00BB540E" w:rsidRPr="00717D7E">
        <w:t xml:space="preserve">the other </w:t>
      </w:r>
      <w:r w:rsidR="00B9434C" w:rsidRPr="00717D7E">
        <w:t xml:space="preserve">at least </w:t>
      </w:r>
      <w:r w:rsidRPr="00717D7E">
        <w:t>[</w:t>
      </w:r>
      <w:r w:rsidR="00143EC8" w:rsidRPr="00717D7E">
        <w:t>five</w:t>
      </w:r>
      <w:r w:rsidR="008C0332" w:rsidRPr="00717D7E">
        <w:t>]</w:t>
      </w:r>
      <w:r w:rsidRPr="00717D7E">
        <w:t xml:space="preserve"> days</w:t>
      </w:r>
      <w:r w:rsidR="00CA6780" w:rsidRPr="00717D7E">
        <w:t>’</w:t>
      </w:r>
      <w:r w:rsidRPr="00717D7E">
        <w:t xml:space="preserve"> </w:t>
      </w:r>
      <w:r w:rsidR="00CF54C5" w:rsidRPr="00717D7E">
        <w:t>notice</w:t>
      </w:r>
      <w:r w:rsidRPr="00717D7E">
        <w:t xml:space="preserve"> </w:t>
      </w:r>
      <w:r w:rsidR="00CD24DB" w:rsidRPr="00717D7E">
        <w:t xml:space="preserve">in a record of the </w:t>
      </w:r>
      <w:r w:rsidR="002C2014" w:rsidRPr="00717D7E">
        <w:t xml:space="preserve">party’s </w:t>
      </w:r>
      <w:r w:rsidR="00CD24DB" w:rsidRPr="00717D7E">
        <w:t>intent to terminate the</w:t>
      </w:r>
      <w:r w:rsidR="00251267" w:rsidRPr="00717D7E">
        <w:t xml:space="preserve"> tenancy </w:t>
      </w:r>
      <w:r w:rsidR="00DE5687" w:rsidRPr="00717D7E">
        <w:t xml:space="preserve">on </w:t>
      </w:r>
      <w:r w:rsidR="00FD27B3">
        <w:t>a specified</w:t>
      </w:r>
      <w:r w:rsidR="00FD27B3" w:rsidRPr="00717D7E">
        <w:t xml:space="preserve"> </w:t>
      </w:r>
      <w:r w:rsidR="00DE5687" w:rsidRPr="00717D7E">
        <w:t>date</w:t>
      </w:r>
      <w:r w:rsidR="00FD27B3">
        <w:t xml:space="preserve">; </w:t>
      </w:r>
      <w:r w:rsidR="00DE309C" w:rsidRPr="00717D7E">
        <w:t>and</w:t>
      </w:r>
      <w:r w:rsidR="001201DD" w:rsidRPr="00717D7E">
        <w:t xml:space="preserve"> </w:t>
      </w:r>
    </w:p>
    <w:p w14:paraId="599E3665" w14:textId="77777777" w:rsidR="00C97BD9" w:rsidRPr="00717D7E" w:rsidRDefault="002B18B8" w:rsidP="00F945FC">
      <w:pPr>
        <w:spacing w:line="480" w:lineRule="auto"/>
      </w:pPr>
      <w:r w:rsidRPr="00717D7E">
        <w:tab/>
      </w:r>
      <w:r w:rsidR="00F01CF9" w:rsidRPr="00717D7E">
        <w:tab/>
      </w:r>
      <w:r w:rsidR="00A22173" w:rsidRPr="00717D7E">
        <w:t xml:space="preserve">(2) </w:t>
      </w:r>
      <w:r w:rsidR="003D6D92" w:rsidRPr="00717D7E">
        <w:t xml:space="preserve">for </w:t>
      </w:r>
      <w:r w:rsidR="00143EC8" w:rsidRPr="00717D7E">
        <w:t>month to month</w:t>
      </w:r>
      <w:r w:rsidR="00E04CEE" w:rsidRPr="00717D7E">
        <w:t>,</w:t>
      </w:r>
      <w:r w:rsidR="003D6D92" w:rsidRPr="00717D7E">
        <w:t xml:space="preserve"> </w:t>
      </w:r>
      <w:r w:rsidR="005D33B7" w:rsidRPr="00717D7E">
        <w:t>by</w:t>
      </w:r>
      <w:r w:rsidR="00CD24DB" w:rsidRPr="00717D7E">
        <w:t xml:space="preserve"> giving</w:t>
      </w:r>
      <w:r w:rsidR="00BB540E" w:rsidRPr="00717D7E">
        <w:t xml:space="preserve"> the other </w:t>
      </w:r>
      <w:r w:rsidR="00B9434C" w:rsidRPr="00717D7E">
        <w:t>at leas</w:t>
      </w:r>
      <w:r w:rsidR="00551046" w:rsidRPr="00717D7E">
        <w:t>t</w:t>
      </w:r>
      <w:r w:rsidR="00B9434C" w:rsidRPr="00717D7E">
        <w:t xml:space="preserve"> </w:t>
      </w:r>
      <w:r w:rsidR="003D6D92" w:rsidRPr="00717D7E">
        <w:t>[one</w:t>
      </w:r>
      <w:r w:rsidR="008C0332" w:rsidRPr="00717D7E">
        <w:t>]</w:t>
      </w:r>
      <w:r w:rsidR="003D6D92" w:rsidRPr="00717D7E">
        <w:t xml:space="preserve"> </w:t>
      </w:r>
      <w:r w:rsidR="004D0FDA" w:rsidRPr="00717D7E">
        <w:t>month</w:t>
      </w:r>
      <w:r w:rsidR="00C064FA" w:rsidRPr="00717D7E">
        <w:t xml:space="preserve">’s </w:t>
      </w:r>
      <w:r w:rsidR="004D0FDA" w:rsidRPr="00717D7E">
        <w:t>notice</w:t>
      </w:r>
      <w:r w:rsidR="003D6D92" w:rsidRPr="00717D7E">
        <w:t xml:space="preserve"> </w:t>
      </w:r>
      <w:r w:rsidR="00CD24DB" w:rsidRPr="00717D7E">
        <w:t xml:space="preserve">in a record of the </w:t>
      </w:r>
      <w:r w:rsidR="002C2014" w:rsidRPr="00717D7E">
        <w:t xml:space="preserve">party’s </w:t>
      </w:r>
      <w:r w:rsidR="00CD24DB" w:rsidRPr="00717D7E">
        <w:t>intent to terminate the</w:t>
      </w:r>
      <w:r w:rsidR="00251267" w:rsidRPr="00717D7E">
        <w:t xml:space="preserve"> tenancy </w:t>
      </w:r>
      <w:r w:rsidR="00DE5687" w:rsidRPr="00717D7E">
        <w:t>at the end of the monthly period</w:t>
      </w:r>
      <w:r w:rsidR="00BB540E" w:rsidRPr="00717D7E">
        <w:t>.</w:t>
      </w:r>
      <w:bookmarkStart w:id="1249" w:name="TOC335646313"/>
      <w:bookmarkStart w:id="1250" w:name="_Toc340661313"/>
      <w:bookmarkStart w:id="1251" w:name="_Toc340662045"/>
      <w:bookmarkStart w:id="1252" w:name="_Toc351030932"/>
      <w:bookmarkStart w:id="1253" w:name="_Toc357775884"/>
      <w:bookmarkStart w:id="1254" w:name="_Toc389746564"/>
      <w:bookmarkStart w:id="1255" w:name="_Toc427830782"/>
      <w:bookmarkEnd w:id="1249"/>
    </w:p>
    <w:p w14:paraId="599E3666" w14:textId="77777777" w:rsidR="005667C4" w:rsidRPr="00717D7E" w:rsidRDefault="00C97BD9" w:rsidP="00502F6D">
      <w:pPr>
        <w:pStyle w:val="Heading2"/>
      </w:pPr>
      <w:r w:rsidRPr="00717D7E">
        <w:rPr>
          <w:rStyle w:val="Heading2Char1"/>
          <w:b/>
        </w:rPr>
        <w:tab/>
      </w:r>
      <w:bookmarkStart w:id="1256" w:name="_Toc433195701"/>
      <w:bookmarkStart w:id="1257" w:name="_Toc433195787"/>
      <w:bookmarkStart w:id="1258" w:name="_Toc433197171"/>
      <w:r w:rsidR="003D6D92" w:rsidRPr="00717D7E">
        <w:rPr>
          <w:rStyle w:val="Heading2Char1"/>
          <w:b/>
        </w:rPr>
        <w:t xml:space="preserve">SECTION </w:t>
      </w:r>
      <w:r w:rsidR="009B5DFC" w:rsidRPr="00717D7E">
        <w:rPr>
          <w:rStyle w:val="Heading2Char1"/>
          <w:b/>
        </w:rPr>
        <w:t>802</w:t>
      </w:r>
      <w:r w:rsidR="003D6D92" w:rsidRPr="00717D7E">
        <w:rPr>
          <w:rStyle w:val="Heading2Char1"/>
          <w:b/>
        </w:rPr>
        <w:t xml:space="preserve">.  HOLDOVER </w:t>
      </w:r>
      <w:bookmarkEnd w:id="1250"/>
      <w:bookmarkEnd w:id="1251"/>
      <w:r w:rsidR="00AE63D4" w:rsidRPr="00717D7E">
        <w:rPr>
          <w:rStyle w:val="Heading2Char1"/>
          <w:b/>
        </w:rPr>
        <w:t>TENANCY</w:t>
      </w:r>
      <w:bookmarkEnd w:id="1252"/>
      <w:bookmarkEnd w:id="1253"/>
      <w:r w:rsidR="00B53187" w:rsidRPr="00717D7E">
        <w:rPr>
          <w:rStyle w:val="Heading2Char1"/>
          <w:b/>
        </w:rPr>
        <w:fldChar w:fldCharType="begin"/>
      </w:r>
      <w:r w:rsidR="007B6D2B" w:rsidRPr="00717D7E">
        <w:instrText xml:space="preserve"> XE "</w:instrText>
      </w:r>
      <w:r w:rsidR="007B6D2B" w:rsidRPr="00717D7E">
        <w:rPr>
          <w:rStyle w:val="Heading2Char1"/>
          <w:b/>
        </w:rPr>
        <w:instrText>SECTION 702.  HOLDOVER TENANCIES</w:instrText>
      </w:r>
      <w:r w:rsidR="007B6D2B" w:rsidRPr="00717D7E">
        <w:instrText xml:space="preserve">" \b </w:instrText>
      </w:r>
      <w:r w:rsidR="00B53187" w:rsidRPr="00717D7E">
        <w:rPr>
          <w:rStyle w:val="Heading2Char1"/>
          <w:b/>
        </w:rPr>
        <w:fldChar w:fldCharType="end"/>
      </w:r>
      <w:r w:rsidR="003D6D92" w:rsidRPr="00717D7E">
        <w:rPr>
          <w:rStyle w:val="Heading2Char"/>
          <w:rFonts w:ascii="Times New Roman" w:hAnsi="Times New Roman"/>
          <w:color w:val="auto"/>
        </w:rPr>
        <w:t>.</w:t>
      </w:r>
      <w:bookmarkEnd w:id="1254"/>
      <w:bookmarkEnd w:id="1255"/>
      <w:bookmarkEnd w:id="1256"/>
      <w:bookmarkEnd w:id="1257"/>
      <w:bookmarkEnd w:id="1258"/>
      <w:r w:rsidR="003D6D92" w:rsidRPr="00717D7E">
        <w:t xml:space="preserve">  </w:t>
      </w:r>
    </w:p>
    <w:p w14:paraId="599E3667" w14:textId="77777777" w:rsidR="005667C4" w:rsidRPr="00717D7E" w:rsidRDefault="005667C4" w:rsidP="002B593F">
      <w:pPr>
        <w:spacing w:line="480" w:lineRule="auto"/>
      </w:pPr>
      <w:r w:rsidRPr="00717D7E">
        <w:tab/>
        <w:t xml:space="preserve">(a) Except as otherwise provided in subsection (b) and </w:t>
      </w:r>
      <w:r w:rsidR="00E71166" w:rsidRPr="00717D7E">
        <w:t xml:space="preserve">Section </w:t>
      </w:r>
      <w:r w:rsidR="006A3620" w:rsidRPr="00717D7E">
        <w:t>405</w:t>
      </w:r>
      <w:r w:rsidR="00E71166" w:rsidRPr="00717D7E">
        <w:t>(a)(2)</w:t>
      </w:r>
      <w:r w:rsidR="00464A7C" w:rsidRPr="00717D7E">
        <w:t>(B)</w:t>
      </w:r>
      <w:r w:rsidRPr="00717D7E">
        <w:t xml:space="preserve">, if </w:t>
      </w:r>
      <w:r w:rsidR="00CD7E76" w:rsidRPr="00717D7E">
        <w:t xml:space="preserve">a </w:t>
      </w:r>
      <w:r w:rsidR="003D6D92" w:rsidRPr="00717D7E">
        <w:t xml:space="preserve">tenant remains in possession without the landlord’s consent after expiration of a tenancy for a fixed term or </w:t>
      </w:r>
      <w:r w:rsidR="00CC6A35" w:rsidRPr="00717D7E">
        <w:t>termination of a periodic tenancy</w:t>
      </w:r>
      <w:r w:rsidR="003D6D92" w:rsidRPr="00717D7E">
        <w:t>, the landlord may bring an action for possession</w:t>
      </w:r>
      <w:r w:rsidR="001201DD" w:rsidRPr="00717D7E">
        <w:t xml:space="preserve">. </w:t>
      </w:r>
      <w:r w:rsidR="001F2538" w:rsidRPr="00717D7E">
        <w:t xml:space="preserve">If the tenant’s holdover is willful, the landlord </w:t>
      </w:r>
      <w:r w:rsidR="0034432C" w:rsidRPr="00717D7E">
        <w:t>may recover</w:t>
      </w:r>
      <w:r w:rsidR="001F2538" w:rsidRPr="00717D7E">
        <w:t xml:space="preserve"> [three </w:t>
      </w:r>
      <w:r w:rsidR="00237371" w:rsidRPr="00717D7E">
        <w:t>times</w:t>
      </w:r>
      <w:r w:rsidR="005D2A4B" w:rsidRPr="00717D7E">
        <w:t>] the</w:t>
      </w:r>
      <w:r w:rsidR="00237371" w:rsidRPr="00717D7E">
        <w:t xml:space="preserve"> </w:t>
      </w:r>
      <w:r w:rsidR="001F2538" w:rsidRPr="00717D7E">
        <w:t>periodic rent or [</w:t>
      </w:r>
      <w:r w:rsidR="00FD27B3">
        <w:t>three times</w:t>
      </w:r>
      <w:r w:rsidR="001F2538" w:rsidRPr="00717D7E">
        <w:t xml:space="preserve">] the actual damages, whichever is </w:t>
      </w:r>
      <w:r w:rsidR="001201DD" w:rsidRPr="00717D7E">
        <w:t>greater.</w:t>
      </w:r>
    </w:p>
    <w:p w14:paraId="599E3668" w14:textId="77777777" w:rsidR="003D6D92" w:rsidRPr="00717D7E" w:rsidRDefault="005667C4" w:rsidP="002B593F">
      <w:pPr>
        <w:spacing w:line="480" w:lineRule="auto"/>
      </w:pPr>
      <w:r w:rsidRPr="00717D7E">
        <w:tab/>
        <w:t xml:space="preserve">(b) </w:t>
      </w:r>
      <w:r w:rsidR="00251267" w:rsidRPr="00717D7E">
        <w:t>Unless</w:t>
      </w:r>
      <w:r w:rsidR="0050562F" w:rsidRPr="00717D7E">
        <w:t xml:space="preserve"> a</w:t>
      </w:r>
      <w:r w:rsidR="00251267" w:rsidRPr="00717D7E">
        <w:t xml:space="preserve"> landlord and tenant otherwise agree in a record, </w:t>
      </w:r>
      <w:r w:rsidR="00C143E5" w:rsidRPr="00717D7E">
        <w:t>if</w:t>
      </w:r>
      <w:r w:rsidRPr="00717D7E">
        <w:t xml:space="preserve"> </w:t>
      </w:r>
      <w:r w:rsidR="0050562F" w:rsidRPr="00717D7E">
        <w:t xml:space="preserve">the </w:t>
      </w:r>
      <w:r w:rsidRPr="00717D7E">
        <w:t xml:space="preserve">tenant remains in possession with the landlord’s consent after expiration of a tenancy for a fixed term, </w:t>
      </w:r>
      <w:r w:rsidR="003D6D92" w:rsidRPr="00717D7E">
        <w:t xml:space="preserve">a periodic tenancy for </w:t>
      </w:r>
      <w:r w:rsidR="00A91530" w:rsidRPr="00717D7E">
        <w:t>month to month</w:t>
      </w:r>
      <w:r w:rsidR="003D6D92" w:rsidRPr="00717D7E">
        <w:t xml:space="preserve"> arises under the same terms as the</w:t>
      </w:r>
      <w:r w:rsidR="0004021A" w:rsidRPr="00717D7E">
        <w:t xml:space="preserve"> expired</w:t>
      </w:r>
      <w:r w:rsidR="003D6D92" w:rsidRPr="00717D7E">
        <w:t xml:space="preserve"> lease</w:t>
      </w:r>
      <w:r w:rsidR="00940767" w:rsidRPr="00717D7E">
        <w:t xml:space="preserve">. </w:t>
      </w:r>
    </w:p>
    <w:p w14:paraId="599E3669" w14:textId="77777777" w:rsidR="009B5DFC" w:rsidRPr="00717D7E" w:rsidRDefault="00732978" w:rsidP="00502F6D">
      <w:pPr>
        <w:pStyle w:val="Heading2"/>
      </w:pPr>
      <w:bookmarkStart w:id="1259" w:name="_TOC78114"/>
      <w:bookmarkStart w:id="1260" w:name="TOC335646314"/>
      <w:bookmarkStart w:id="1261" w:name="_Toc389746565"/>
      <w:bookmarkStart w:id="1262" w:name="TOC335727592"/>
      <w:bookmarkStart w:id="1263" w:name="_Toc351030934"/>
      <w:bookmarkStart w:id="1264" w:name="_Toc357691505"/>
      <w:bookmarkStart w:id="1265" w:name="_Toc357770440"/>
      <w:bookmarkStart w:id="1266" w:name="_Toc357775102"/>
      <w:bookmarkStart w:id="1267" w:name="_Toc357775299"/>
      <w:bookmarkStart w:id="1268" w:name="_Toc357775885"/>
      <w:bookmarkEnd w:id="1259"/>
      <w:bookmarkEnd w:id="1260"/>
      <w:r w:rsidRPr="00717D7E">
        <w:tab/>
      </w:r>
      <w:bookmarkStart w:id="1269" w:name="_Toc427830783"/>
      <w:bookmarkStart w:id="1270" w:name="_Toc433195702"/>
      <w:bookmarkStart w:id="1271" w:name="_Toc433195788"/>
      <w:bookmarkStart w:id="1272" w:name="_Toc433197172"/>
      <w:r w:rsidR="00240A6F" w:rsidRPr="00717D7E">
        <w:t>S</w:t>
      </w:r>
      <w:bookmarkEnd w:id="1261"/>
      <w:r w:rsidR="009B5DFC" w:rsidRPr="00717D7E">
        <w:t>ECTION 803.  DEATH OF TENANT.</w:t>
      </w:r>
      <w:bookmarkEnd w:id="1269"/>
      <w:bookmarkEnd w:id="1270"/>
      <w:bookmarkEnd w:id="1271"/>
      <w:bookmarkEnd w:id="1272"/>
      <w:r w:rsidR="009B5DFC" w:rsidRPr="00717D7E">
        <w:t xml:space="preserve">  </w:t>
      </w:r>
    </w:p>
    <w:p w14:paraId="599E366A" w14:textId="77777777" w:rsidR="009B5DFC" w:rsidRPr="00717D7E" w:rsidRDefault="009B5DFC" w:rsidP="002B593F">
      <w:pPr>
        <w:spacing w:line="480" w:lineRule="auto"/>
      </w:pPr>
      <w:r w:rsidRPr="00717D7E">
        <w:rPr>
          <w:b/>
        </w:rPr>
        <w:tab/>
      </w:r>
      <w:r w:rsidRPr="00717D7E">
        <w:t xml:space="preserve">(a) If </w:t>
      </w:r>
      <w:r w:rsidR="005D2A4B" w:rsidRPr="00717D7E">
        <w:t xml:space="preserve">a </w:t>
      </w:r>
      <w:r w:rsidR="00D667B9" w:rsidRPr="00717D7E">
        <w:t xml:space="preserve">sole </w:t>
      </w:r>
      <w:r w:rsidRPr="00717D7E">
        <w:t xml:space="preserve">tenant </w:t>
      </w:r>
      <w:r w:rsidR="00D667B9" w:rsidRPr="00717D7E">
        <w:t xml:space="preserve">under a lease </w:t>
      </w:r>
      <w:r w:rsidRPr="00717D7E">
        <w:t>dies before the end of a tenancy for a fixed term or a periodic tenancy, the tenant’s surviving spouse</w:t>
      </w:r>
      <w:r w:rsidR="00677F56">
        <w:t>[,]</w:t>
      </w:r>
      <w:r w:rsidRPr="00717D7E">
        <w:t xml:space="preserve"> </w:t>
      </w:r>
      <w:r w:rsidR="000364B6" w:rsidRPr="00717D7E">
        <w:t>[</w:t>
      </w:r>
      <w:r w:rsidR="008C0332" w:rsidRPr="00717D7E">
        <w:t>or</w:t>
      </w:r>
      <w:r w:rsidR="00677F56">
        <w:t>]</w:t>
      </w:r>
      <w:r w:rsidR="008C0332" w:rsidRPr="00717D7E">
        <w:t xml:space="preserve"> </w:t>
      </w:r>
      <w:r w:rsidR="00677F56">
        <w:t>[</w:t>
      </w:r>
      <w:r w:rsidRPr="00717D7E">
        <w:t>partner in a civil union]</w:t>
      </w:r>
      <w:r w:rsidR="00677F56">
        <w:t xml:space="preserve"> [,]</w:t>
      </w:r>
      <w:r w:rsidR="00084B0F" w:rsidRPr="00717D7E" w:rsidDel="00084B0F">
        <w:t xml:space="preserve"> </w:t>
      </w:r>
      <w:r w:rsidRPr="00717D7E">
        <w:t>[or</w:t>
      </w:r>
      <w:r w:rsidR="00677F56">
        <w:t>]</w:t>
      </w:r>
      <w:r w:rsidRPr="00717D7E">
        <w:t xml:space="preserve"> </w:t>
      </w:r>
      <w:r w:rsidR="00677F56">
        <w:t>[</w:t>
      </w:r>
      <w:r w:rsidRPr="00717D7E">
        <w:t>domestic partner] who resides in the dwelling unit may assume the lease by giving the landlord notice in a record no</w:t>
      </w:r>
      <w:r w:rsidR="00B978E9" w:rsidRPr="00717D7E">
        <w:t>t</w:t>
      </w:r>
      <w:r w:rsidRPr="00717D7E">
        <w:t xml:space="preserve"> later than [20] days after the tenant’s death </w:t>
      </w:r>
      <w:r w:rsidR="008C0332" w:rsidRPr="00717D7E">
        <w:t xml:space="preserve">stating </w:t>
      </w:r>
      <w:r w:rsidRPr="00717D7E">
        <w:t xml:space="preserve">the </w:t>
      </w:r>
      <w:r w:rsidR="009903F0">
        <w:t xml:space="preserve">intent of the </w:t>
      </w:r>
      <w:r w:rsidRPr="00717D7E">
        <w:t xml:space="preserve">spouse [or partner] to assume the lease. </w:t>
      </w:r>
      <w:r w:rsidR="008C0332" w:rsidRPr="00717D7E">
        <w:t xml:space="preserve">On </w:t>
      </w:r>
      <w:r w:rsidR="005A09E5" w:rsidRPr="00717D7E">
        <w:t>assuming the lease, the spouse [</w:t>
      </w:r>
      <w:r w:rsidR="00F553D7" w:rsidRPr="00717D7E">
        <w:t xml:space="preserve">or </w:t>
      </w:r>
      <w:r w:rsidR="005A09E5" w:rsidRPr="00717D7E">
        <w:t>partner</w:t>
      </w:r>
      <w:r w:rsidR="00F553D7" w:rsidRPr="00717D7E">
        <w:t xml:space="preserve">] </w:t>
      </w:r>
      <w:r w:rsidR="005A09E5" w:rsidRPr="00717D7E">
        <w:t>becomes the tenant under the lease.</w:t>
      </w:r>
    </w:p>
    <w:p w14:paraId="599E366B" w14:textId="77777777" w:rsidR="004641B4" w:rsidRPr="00717D7E" w:rsidRDefault="004641B4" w:rsidP="004641B4">
      <w:pPr>
        <w:spacing w:line="480" w:lineRule="auto"/>
      </w:pPr>
      <w:r w:rsidRPr="00717D7E">
        <w:tab/>
        <w:t xml:space="preserve">(b) Except as otherwise provided in this section or law other than this [act], a landlord or </w:t>
      </w:r>
      <w:r w:rsidRPr="00717D7E">
        <w:lastRenderedPageBreak/>
        <w:t xml:space="preserve">tenant representative may terminate the lease of </w:t>
      </w:r>
      <w:r w:rsidR="005D2A4B" w:rsidRPr="00717D7E">
        <w:t xml:space="preserve">a </w:t>
      </w:r>
      <w:r w:rsidRPr="00717D7E">
        <w:t xml:space="preserve">deceased tenant by giving to the other and to </w:t>
      </w:r>
      <w:r w:rsidR="00203BF7">
        <w:t xml:space="preserve">a </w:t>
      </w:r>
      <w:r w:rsidRPr="00717D7E">
        <w:t xml:space="preserve"> </w:t>
      </w:r>
      <w:r w:rsidR="004E6339" w:rsidRPr="00717D7E">
        <w:t>surviving spouse</w:t>
      </w:r>
      <w:r w:rsidR="004E6339">
        <w:t>[,]</w:t>
      </w:r>
      <w:r w:rsidR="004E6339" w:rsidRPr="00717D7E">
        <w:t xml:space="preserve"> [or</w:t>
      </w:r>
      <w:r w:rsidR="004E6339">
        <w:t>]</w:t>
      </w:r>
      <w:r w:rsidR="004E6339" w:rsidRPr="00717D7E">
        <w:t xml:space="preserve"> </w:t>
      </w:r>
      <w:r w:rsidR="004E6339">
        <w:t>[</w:t>
      </w:r>
      <w:r w:rsidR="004E6339" w:rsidRPr="00717D7E">
        <w:t>partner in a civil union]</w:t>
      </w:r>
      <w:r w:rsidR="004E6339">
        <w:t xml:space="preserve"> [,]</w:t>
      </w:r>
      <w:r w:rsidR="004E6339" w:rsidRPr="00717D7E" w:rsidDel="00084B0F">
        <w:t xml:space="preserve"> </w:t>
      </w:r>
      <w:r w:rsidR="004E6339" w:rsidRPr="00717D7E">
        <w:t>[or</w:t>
      </w:r>
      <w:r w:rsidR="004E6339">
        <w:t>]</w:t>
      </w:r>
      <w:r w:rsidR="004E6339" w:rsidRPr="00717D7E">
        <w:t xml:space="preserve"> </w:t>
      </w:r>
      <w:r w:rsidR="004E6339">
        <w:t>[</w:t>
      </w:r>
      <w:r w:rsidR="004E6339" w:rsidRPr="00717D7E">
        <w:t xml:space="preserve">domestic partner] </w:t>
      </w:r>
      <w:r w:rsidR="00203BF7">
        <w:t xml:space="preserve">of the tenant </w:t>
      </w:r>
      <w:r w:rsidRPr="00717D7E">
        <w:t>who resides in the dwelling unit notice in a record</w:t>
      </w:r>
      <w:r w:rsidR="00203BF7">
        <w:t>.  The notice must state</w:t>
      </w:r>
      <w:r w:rsidRPr="00717D7E">
        <w:t xml:space="preserve"> the lease will terminate on a </w:t>
      </w:r>
      <w:r w:rsidR="00203BF7" w:rsidRPr="00717D7E">
        <w:t xml:space="preserve">specified </w:t>
      </w:r>
      <w:r w:rsidRPr="00717D7E">
        <w:t>date</w:t>
      </w:r>
      <w:r w:rsidR="004C0CE3">
        <w:t>,</w:t>
      </w:r>
      <w:r w:rsidRPr="00717D7E">
        <w:t xml:space="preserve"> which </w:t>
      </w:r>
      <w:r w:rsidR="00F23253">
        <w:t>must be</w:t>
      </w:r>
      <w:r w:rsidR="00F23253" w:rsidRPr="00717D7E">
        <w:t xml:space="preserve"> </w:t>
      </w:r>
      <w:r w:rsidR="00203BF7">
        <w:t>at least</w:t>
      </w:r>
      <w:r w:rsidRPr="00717D7E">
        <w:t xml:space="preserve"> [30] days after the notice in the case of a tenancy for a fixed term or a specified date consistent with Section 801(b) in the case of a periodic tenancy.  </w:t>
      </w:r>
      <w:r w:rsidR="00203BF7">
        <w:t>Notice</w:t>
      </w:r>
      <w:r w:rsidRPr="00717D7E">
        <w:t xml:space="preserve"> sent to </w:t>
      </w:r>
      <w:r w:rsidR="00203BF7">
        <w:t>a</w:t>
      </w:r>
      <w:r w:rsidRPr="00717D7E">
        <w:t xml:space="preserve"> surviving spouse [or partner] </w:t>
      </w:r>
      <w:r w:rsidR="00002528" w:rsidRPr="00717D7E">
        <w:t xml:space="preserve">must </w:t>
      </w:r>
      <w:r w:rsidRPr="00717D7E">
        <w:t>also state that the surviving spouse [or partner] has [20] days after receipt of the notice to assume the lease.  If the spouse [or partner] assumes the lease, the spouse [or partner] becomes the tenant under the lease.</w:t>
      </w:r>
    </w:p>
    <w:p w14:paraId="599E366C" w14:textId="77777777" w:rsidR="00251267" w:rsidRPr="00717D7E" w:rsidRDefault="00732978" w:rsidP="002B593F">
      <w:pPr>
        <w:spacing w:line="480" w:lineRule="auto"/>
      </w:pPr>
      <w:r w:rsidRPr="00717D7E">
        <w:tab/>
      </w:r>
      <w:r w:rsidR="00251267" w:rsidRPr="00717D7E">
        <w:t xml:space="preserve">(c) If </w:t>
      </w:r>
      <w:r w:rsidR="0086736A" w:rsidRPr="00717D7E">
        <w:t xml:space="preserve">a </w:t>
      </w:r>
      <w:r w:rsidR="00D667B9" w:rsidRPr="00717D7E">
        <w:t xml:space="preserve">deceased </w:t>
      </w:r>
      <w:r w:rsidR="00251267" w:rsidRPr="00717D7E">
        <w:t>tenant is survived by a spouse [or partner in a civil union][or domestic partner]</w:t>
      </w:r>
      <w:r w:rsidR="00D667B9" w:rsidRPr="00717D7E">
        <w:t xml:space="preserve"> who resides in the dwelling unit</w:t>
      </w:r>
      <w:r w:rsidR="00251267" w:rsidRPr="00717D7E">
        <w:t xml:space="preserve">, notice to terminate a lease under subsection (b) may not be given before the time </w:t>
      </w:r>
      <w:r w:rsidR="0086736A" w:rsidRPr="00717D7E">
        <w:t>specified i</w:t>
      </w:r>
      <w:r w:rsidR="00251267" w:rsidRPr="00717D7E">
        <w:t xml:space="preserve">n subsection (a) </w:t>
      </w:r>
      <w:r w:rsidR="00BB6D80">
        <w:t>expires</w:t>
      </w:r>
      <w:r w:rsidR="00251267" w:rsidRPr="00717D7E">
        <w:t>.</w:t>
      </w:r>
    </w:p>
    <w:p w14:paraId="599E366D" w14:textId="77777777" w:rsidR="00C97BD9" w:rsidRPr="00717D7E" w:rsidRDefault="009B5DFC" w:rsidP="008A32E2">
      <w:pPr>
        <w:spacing w:line="480" w:lineRule="auto"/>
      </w:pPr>
      <w:r w:rsidRPr="00717D7E">
        <w:tab/>
        <w:t>(</w:t>
      </w:r>
      <w:r w:rsidR="00251267" w:rsidRPr="00717D7E">
        <w:t>d</w:t>
      </w:r>
      <w:r w:rsidRPr="00717D7E">
        <w:t xml:space="preserve">) If </w:t>
      </w:r>
      <w:r w:rsidR="0086736A" w:rsidRPr="00717D7E">
        <w:t xml:space="preserve">a </w:t>
      </w:r>
      <w:r w:rsidRPr="00717D7E">
        <w:t xml:space="preserve">landlord is unable to contact </w:t>
      </w:r>
      <w:r w:rsidR="005320EC" w:rsidRPr="00717D7E">
        <w:t xml:space="preserve">a </w:t>
      </w:r>
      <w:r w:rsidR="00D667B9" w:rsidRPr="00717D7E">
        <w:t xml:space="preserve">deceased </w:t>
      </w:r>
      <w:r w:rsidR="00CF2E21" w:rsidRPr="00717D7E">
        <w:t xml:space="preserve">tenant’s </w:t>
      </w:r>
      <w:r w:rsidR="004E6339" w:rsidRPr="00717D7E">
        <w:t>surviving spouse</w:t>
      </w:r>
      <w:r w:rsidR="004E6339">
        <w:t>[,]</w:t>
      </w:r>
      <w:r w:rsidR="004E6339" w:rsidRPr="00717D7E">
        <w:t xml:space="preserve"> [or</w:t>
      </w:r>
      <w:r w:rsidR="004E6339">
        <w:t>]</w:t>
      </w:r>
      <w:r w:rsidR="004E6339" w:rsidRPr="00717D7E">
        <w:t xml:space="preserve"> </w:t>
      </w:r>
      <w:r w:rsidR="004E6339">
        <w:t>[</w:t>
      </w:r>
      <w:r w:rsidR="004E6339" w:rsidRPr="00717D7E">
        <w:t>partner in a civil union]</w:t>
      </w:r>
      <w:r w:rsidR="004E6339">
        <w:t xml:space="preserve"> [,]</w:t>
      </w:r>
      <w:r w:rsidR="004E6339" w:rsidRPr="00717D7E" w:rsidDel="00084B0F">
        <w:t xml:space="preserve"> </w:t>
      </w:r>
      <w:r w:rsidR="004E6339" w:rsidRPr="00717D7E">
        <w:t>[or</w:t>
      </w:r>
      <w:r w:rsidR="004E6339">
        <w:t>]</w:t>
      </w:r>
      <w:r w:rsidR="004E6339" w:rsidRPr="00717D7E">
        <w:t xml:space="preserve"> </w:t>
      </w:r>
      <w:r w:rsidR="004E6339">
        <w:t>[</w:t>
      </w:r>
      <w:r w:rsidR="004E6339" w:rsidRPr="00717D7E">
        <w:t xml:space="preserve">domestic partner] </w:t>
      </w:r>
      <w:r w:rsidR="00D667B9" w:rsidRPr="00717D7E">
        <w:t xml:space="preserve">who resides in the dwelling unit </w:t>
      </w:r>
      <w:r w:rsidR="00CF2E21" w:rsidRPr="00717D7E">
        <w:t>or</w:t>
      </w:r>
      <w:r w:rsidRPr="00717D7E">
        <w:t xml:space="preserve"> tenant representative for </w:t>
      </w:r>
      <w:r w:rsidR="00BB6D80">
        <w:t xml:space="preserve">the purpose </w:t>
      </w:r>
      <w:r w:rsidRPr="00717D7E">
        <w:t>of terminati</w:t>
      </w:r>
      <w:r w:rsidR="005320EC" w:rsidRPr="00717D7E">
        <w:t>ng the lease</w:t>
      </w:r>
      <w:r w:rsidRPr="00717D7E">
        <w:t xml:space="preserve"> under subsection (</w:t>
      </w:r>
      <w:r w:rsidR="00887509" w:rsidRPr="00717D7E">
        <w:t>b</w:t>
      </w:r>
      <w:r w:rsidRPr="00717D7E">
        <w:t>), the landlord may terminate the lease without notice if rent that was due was not paid for at least [25] days.</w:t>
      </w:r>
    </w:p>
    <w:p w14:paraId="599E366E" w14:textId="77777777" w:rsidR="003D6D92" w:rsidRPr="00717D7E" w:rsidRDefault="00BB6D80" w:rsidP="002B593F">
      <w:pPr>
        <w:pStyle w:val="Heading1"/>
      </w:pPr>
      <w:bookmarkStart w:id="1273" w:name="_Toc385318363"/>
      <w:bookmarkStart w:id="1274" w:name="_Toc385318468"/>
      <w:bookmarkStart w:id="1275" w:name="_Toc385318960"/>
      <w:bookmarkStart w:id="1276" w:name="_Toc385319114"/>
      <w:bookmarkStart w:id="1277" w:name="_Toc385319230"/>
      <w:bookmarkStart w:id="1278" w:name="_Toc385319317"/>
      <w:bookmarkStart w:id="1279" w:name="_Toc385319404"/>
      <w:bookmarkStart w:id="1280" w:name="_Toc385319491"/>
      <w:bookmarkStart w:id="1281" w:name="_Toc385321016"/>
      <w:bookmarkStart w:id="1282" w:name="_Toc389746171"/>
      <w:bookmarkStart w:id="1283" w:name="_Toc389746257"/>
      <w:bookmarkStart w:id="1284" w:name="_Toc389746344"/>
      <w:bookmarkStart w:id="1285" w:name="_Toc389746566"/>
      <w:bookmarkStart w:id="1286" w:name="_Toc401058895"/>
      <w:bookmarkStart w:id="1287" w:name="_Toc401061005"/>
      <w:bookmarkStart w:id="1288" w:name="_Toc401064922"/>
      <w:bookmarkStart w:id="1289" w:name="_Toc411523019"/>
      <w:bookmarkStart w:id="1290" w:name="_Toc411523213"/>
      <w:bookmarkStart w:id="1291" w:name="_Toc413847181"/>
      <w:bookmarkStart w:id="1292" w:name="_Toc413848176"/>
      <w:bookmarkStart w:id="1293" w:name="_Toc413850877"/>
      <w:bookmarkStart w:id="1294" w:name="_Toc413850971"/>
      <w:bookmarkStart w:id="1295" w:name="_Toc413851064"/>
      <w:bookmarkStart w:id="1296" w:name="_Toc413929503"/>
      <w:bookmarkStart w:id="1297" w:name="_Toc413929814"/>
      <w:bookmarkStart w:id="1298" w:name="_Toc414001760"/>
      <w:bookmarkStart w:id="1299" w:name="_Toc416077815"/>
      <w:bookmarkStart w:id="1300" w:name="_Toc420421030"/>
      <w:bookmarkStart w:id="1301" w:name="_Toc420496834"/>
      <w:bookmarkStart w:id="1302" w:name="_Toc420497071"/>
      <w:bookmarkStart w:id="1303" w:name="_Toc420497173"/>
      <w:bookmarkStart w:id="1304" w:name="_Toc420497281"/>
      <w:bookmarkStart w:id="1305" w:name="_Toc420497383"/>
      <w:bookmarkStart w:id="1306" w:name="_Toc420497484"/>
      <w:bookmarkStart w:id="1307" w:name="_Toc420497584"/>
      <w:bookmarkStart w:id="1308" w:name="_Toc421362427"/>
      <w:bookmarkStart w:id="1309" w:name="_Toc421362736"/>
      <w:bookmarkStart w:id="1310" w:name="_Toc421363654"/>
      <w:bookmarkStart w:id="1311" w:name="_Toc421364026"/>
      <w:bookmarkStart w:id="1312" w:name="_Toc421369304"/>
      <w:bookmarkStart w:id="1313" w:name="_Toc421369752"/>
      <w:bookmarkStart w:id="1314" w:name="_Toc421444507"/>
      <w:bookmarkStart w:id="1315" w:name="_Toc421445027"/>
      <w:bookmarkStart w:id="1316" w:name="_Toc427830558"/>
      <w:bookmarkStart w:id="1317" w:name="_Toc427830650"/>
      <w:bookmarkStart w:id="1318" w:name="_Toc427830784"/>
      <w:bookmarkStart w:id="1319" w:name="_Toc433195703"/>
      <w:bookmarkStart w:id="1320" w:name="_Toc433195789"/>
      <w:bookmarkStart w:id="1321" w:name="_Toc433196047"/>
      <w:bookmarkStart w:id="1322" w:name="_Toc433196633"/>
      <w:bookmarkStart w:id="1323" w:name="_Toc433196721"/>
      <w:bookmarkStart w:id="1324" w:name="_Toc433196810"/>
      <w:bookmarkStart w:id="1325" w:name="_Toc433196900"/>
      <w:bookmarkStart w:id="1326" w:name="_Toc433196990"/>
      <w:bookmarkStart w:id="1327" w:name="_Toc433197081"/>
      <w:bookmarkStart w:id="1328" w:name="_Toc433197173"/>
      <w:r>
        <w:t>[</w:t>
      </w:r>
      <w:r w:rsidR="003D6D92" w:rsidRPr="00717D7E">
        <w:t>ARTICLE</w:t>
      </w:r>
      <w:r>
        <w:t>]</w:t>
      </w:r>
      <w:r w:rsidR="003D6D92" w:rsidRPr="00717D7E">
        <w:t xml:space="preserve"> </w:t>
      </w:r>
      <w:bookmarkEnd w:id="1262"/>
      <w:bookmarkEnd w:id="1263"/>
      <w:r w:rsidR="00610CE3" w:rsidRPr="00717D7E">
        <w:t>9</w:t>
      </w:r>
      <w:bookmarkEnd w:id="1264"/>
      <w:bookmarkEnd w:id="1265"/>
      <w:bookmarkEnd w:id="1266"/>
      <w:bookmarkEnd w:id="1267"/>
      <w:bookmarkEnd w:id="1268"/>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14:paraId="599E366F" w14:textId="77777777" w:rsidR="00A44925" w:rsidRPr="00717D7E" w:rsidRDefault="003D6D92" w:rsidP="002B593F">
      <w:pPr>
        <w:pStyle w:val="Heading1"/>
      </w:pPr>
      <w:bookmarkStart w:id="1329" w:name="_TOC78124"/>
      <w:bookmarkStart w:id="1330" w:name="TOC335727593"/>
      <w:bookmarkStart w:id="1331" w:name="_Toc351030935"/>
      <w:bookmarkStart w:id="1332" w:name="_Toc357691506"/>
      <w:bookmarkStart w:id="1333" w:name="_Toc357770441"/>
      <w:bookmarkStart w:id="1334" w:name="_Toc357775103"/>
      <w:bookmarkStart w:id="1335" w:name="_Toc357775300"/>
      <w:bookmarkStart w:id="1336" w:name="_Toc357775886"/>
      <w:bookmarkStart w:id="1337" w:name="_Toc385318364"/>
      <w:bookmarkStart w:id="1338" w:name="_Toc385318469"/>
      <w:bookmarkStart w:id="1339" w:name="_Toc385318961"/>
      <w:bookmarkStart w:id="1340" w:name="_Toc385319115"/>
      <w:bookmarkStart w:id="1341" w:name="_Toc385319231"/>
      <w:bookmarkStart w:id="1342" w:name="_Toc385319318"/>
      <w:bookmarkStart w:id="1343" w:name="_Toc385319405"/>
      <w:bookmarkStart w:id="1344" w:name="_Toc385319492"/>
      <w:bookmarkStart w:id="1345" w:name="_Toc385321017"/>
      <w:bookmarkStart w:id="1346" w:name="_Toc389746172"/>
      <w:bookmarkStart w:id="1347" w:name="_Toc389746258"/>
      <w:bookmarkStart w:id="1348" w:name="_Toc389746345"/>
      <w:bookmarkStart w:id="1349" w:name="_Toc389746567"/>
      <w:bookmarkStart w:id="1350" w:name="_Toc401058896"/>
      <w:bookmarkStart w:id="1351" w:name="_Toc401061006"/>
      <w:bookmarkStart w:id="1352" w:name="_Toc401064923"/>
      <w:bookmarkStart w:id="1353" w:name="_Toc411523020"/>
      <w:bookmarkStart w:id="1354" w:name="_Toc411523214"/>
      <w:bookmarkStart w:id="1355" w:name="_Toc413847182"/>
      <w:bookmarkStart w:id="1356" w:name="_Toc413848177"/>
      <w:bookmarkStart w:id="1357" w:name="_Toc413850878"/>
      <w:bookmarkStart w:id="1358" w:name="_Toc413850972"/>
      <w:bookmarkStart w:id="1359" w:name="_Toc413851065"/>
      <w:bookmarkStart w:id="1360" w:name="_Toc413929504"/>
      <w:bookmarkStart w:id="1361" w:name="_Toc413929815"/>
      <w:bookmarkStart w:id="1362" w:name="_Toc414001761"/>
      <w:bookmarkStart w:id="1363" w:name="_Toc416077816"/>
      <w:bookmarkStart w:id="1364" w:name="_Toc420421031"/>
      <w:bookmarkStart w:id="1365" w:name="_Toc420496835"/>
      <w:bookmarkStart w:id="1366" w:name="_Toc420497072"/>
      <w:bookmarkStart w:id="1367" w:name="_Toc420497174"/>
      <w:bookmarkStart w:id="1368" w:name="_Toc420497282"/>
      <w:bookmarkStart w:id="1369" w:name="_Toc420497384"/>
      <w:bookmarkStart w:id="1370" w:name="_Toc420497485"/>
      <w:bookmarkStart w:id="1371" w:name="_Toc420497585"/>
      <w:bookmarkStart w:id="1372" w:name="_Toc421362428"/>
      <w:bookmarkStart w:id="1373" w:name="_Toc421362737"/>
      <w:bookmarkStart w:id="1374" w:name="_Toc421363655"/>
      <w:bookmarkStart w:id="1375" w:name="_Toc421364027"/>
      <w:bookmarkStart w:id="1376" w:name="_Toc421369305"/>
      <w:bookmarkStart w:id="1377" w:name="_Toc421369753"/>
      <w:bookmarkStart w:id="1378" w:name="_Toc421444508"/>
      <w:bookmarkStart w:id="1379" w:name="_Toc421445028"/>
      <w:bookmarkStart w:id="1380" w:name="_Toc427830559"/>
      <w:bookmarkStart w:id="1381" w:name="_Toc427830651"/>
      <w:bookmarkStart w:id="1382" w:name="_Toc427830785"/>
      <w:bookmarkStart w:id="1383" w:name="_Toc433195704"/>
      <w:bookmarkStart w:id="1384" w:name="_Toc433195790"/>
      <w:bookmarkStart w:id="1385" w:name="_Toc433196048"/>
      <w:bookmarkStart w:id="1386" w:name="_Toc433196634"/>
      <w:bookmarkStart w:id="1387" w:name="_Toc433196722"/>
      <w:bookmarkStart w:id="1388" w:name="_Toc433196811"/>
      <w:bookmarkStart w:id="1389" w:name="_Toc433196901"/>
      <w:bookmarkStart w:id="1390" w:name="_Toc433196991"/>
      <w:bookmarkStart w:id="1391" w:name="_Toc433197082"/>
      <w:bookmarkStart w:id="1392" w:name="_Toc433197174"/>
      <w:bookmarkEnd w:id="1329"/>
      <w:r w:rsidRPr="00717D7E">
        <w:t>RETALIAT</w:t>
      </w:r>
      <w:r w:rsidR="007969CD" w:rsidRPr="00717D7E">
        <w:t>ION</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sidR="00B53187" w:rsidRPr="00717D7E">
        <w:fldChar w:fldCharType="begin"/>
      </w:r>
      <w:r w:rsidR="00415441" w:rsidRPr="00717D7E">
        <w:instrText xml:space="preserve"> XE "ARTICLE 8" \b </w:instrText>
      </w:r>
      <w:r w:rsidR="00B53187" w:rsidRPr="00717D7E">
        <w:fldChar w:fldCharType="end"/>
      </w:r>
    </w:p>
    <w:p w14:paraId="599E3670" w14:textId="77777777" w:rsidR="004504B3" w:rsidRPr="00717D7E" w:rsidRDefault="004504B3" w:rsidP="00502F6D">
      <w:pPr>
        <w:pStyle w:val="Heading2"/>
      </w:pPr>
      <w:r w:rsidRPr="00717D7E">
        <w:tab/>
      </w:r>
      <w:bookmarkStart w:id="1393" w:name="_Toc351030936"/>
      <w:bookmarkStart w:id="1394" w:name="_Toc357775887"/>
      <w:bookmarkStart w:id="1395" w:name="_Toc389746568"/>
      <w:bookmarkStart w:id="1396" w:name="_Toc427830786"/>
      <w:bookmarkStart w:id="1397" w:name="_Toc433195705"/>
      <w:bookmarkStart w:id="1398" w:name="_Toc433195791"/>
      <w:bookmarkStart w:id="1399" w:name="_Toc433197175"/>
      <w:r w:rsidR="00151686" w:rsidRPr="00717D7E">
        <w:t xml:space="preserve">SECTION </w:t>
      </w:r>
      <w:r w:rsidR="00610CE3" w:rsidRPr="00717D7E">
        <w:t>9</w:t>
      </w:r>
      <w:r w:rsidRPr="00717D7E">
        <w:t>01.  RETALIAT</w:t>
      </w:r>
      <w:r w:rsidR="007969CD" w:rsidRPr="00717D7E">
        <w:t xml:space="preserve">ION </w:t>
      </w:r>
      <w:r w:rsidR="004D0FDA" w:rsidRPr="00717D7E">
        <w:t>PROHIBITED</w:t>
      </w:r>
      <w:r w:rsidR="00CF7621" w:rsidRPr="00717D7E">
        <w:t>.</w:t>
      </w:r>
      <w:bookmarkEnd w:id="1393"/>
      <w:bookmarkEnd w:id="1394"/>
      <w:bookmarkEnd w:id="1395"/>
      <w:bookmarkEnd w:id="1396"/>
      <w:bookmarkEnd w:id="1397"/>
      <w:bookmarkEnd w:id="1398"/>
      <w:bookmarkEnd w:id="1399"/>
      <w:r w:rsidR="00B53187" w:rsidRPr="00717D7E">
        <w:fldChar w:fldCharType="begin"/>
      </w:r>
      <w:r w:rsidRPr="00717D7E">
        <w:instrText xml:space="preserve"> XE "</w:instrText>
      </w:r>
      <w:r w:rsidR="00151686" w:rsidRPr="00717D7E">
        <w:instrText xml:space="preserve">SECTION </w:instrText>
      </w:r>
      <w:r w:rsidRPr="00717D7E">
        <w:instrText xml:space="preserve">801.  RETALIATORY CONDUCT PROHIBITED" \b </w:instrText>
      </w:r>
      <w:r w:rsidR="00B53187" w:rsidRPr="00717D7E">
        <w:fldChar w:fldCharType="end"/>
      </w:r>
    </w:p>
    <w:p w14:paraId="599E3671" w14:textId="77777777" w:rsidR="004504B3" w:rsidRPr="00717D7E" w:rsidRDefault="004504B3" w:rsidP="002B593F">
      <w:pPr>
        <w:spacing w:line="480" w:lineRule="auto"/>
        <w:rPr>
          <w:rFonts w:cs="Times New Roman"/>
          <w:szCs w:val="24"/>
        </w:rPr>
      </w:pPr>
      <w:r w:rsidRPr="00717D7E">
        <w:rPr>
          <w:rFonts w:cs="Times New Roman"/>
          <w:szCs w:val="24"/>
        </w:rPr>
        <w:tab/>
        <w:t xml:space="preserve">(a) </w:t>
      </w:r>
      <w:r w:rsidR="00EE5B78" w:rsidRPr="00717D7E">
        <w:rPr>
          <w:rFonts w:cs="Times New Roman"/>
          <w:szCs w:val="24"/>
        </w:rPr>
        <w:t>A</w:t>
      </w:r>
      <w:r w:rsidRPr="00717D7E">
        <w:rPr>
          <w:rFonts w:cs="Times New Roman"/>
          <w:szCs w:val="24"/>
        </w:rPr>
        <w:t xml:space="preserve"> landlord may not </w:t>
      </w:r>
      <w:r w:rsidR="0070359D" w:rsidRPr="00717D7E">
        <w:rPr>
          <w:rFonts w:cs="Times New Roman"/>
          <w:szCs w:val="24"/>
        </w:rPr>
        <w:t>engage</w:t>
      </w:r>
      <w:r w:rsidR="004A2C3E" w:rsidRPr="00717D7E">
        <w:rPr>
          <w:rFonts w:cs="Times New Roman"/>
          <w:szCs w:val="24"/>
        </w:rPr>
        <w:t xml:space="preserve"> in conduct</w:t>
      </w:r>
      <w:r w:rsidRPr="00717D7E">
        <w:rPr>
          <w:rFonts w:cs="Times New Roman"/>
          <w:szCs w:val="24"/>
        </w:rPr>
        <w:t xml:space="preserve"> described in subsection (b) </w:t>
      </w:r>
      <w:r w:rsidR="0070359D" w:rsidRPr="00717D7E">
        <w:rPr>
          <w:rFonts w:cs="Times New Roman"/>
          <w:szCs w:val="24"/>
        </w:rPr>
        <w:t>if</w:t>
      </w:r>
      <w:r w:rsidR="00B40CA5" w:rsidRPr="00717D7E">
        <w:rPr>
          <w:rFonts w:cs="Times New Roman"/>
          <w:szCs w:val="24"/>
        </w:rPr>
        <w:t xml:space="preserve"> the landlord’s purpose </w:t>
      </w:r>
      <w:r w:rsidR="0070359D" w:rsidRPr="00717D7E">
        <w:rPr>
          <w:rFonts w:cs="Times New Roman"/>
          <w:szCs w:val="24"/>
        </w:rPr>
        <w:t xml:space="preserve">is to retaliate against a tenant </w:t>
      </w:r>
      <w:r w:rsidR="005320EC" w:rsidRPr="00717D7E">
        <w:rPr>
          <w:rFonts w:cs="Times New Roman"/>
          <w:szCs w:val="24"/>
        </w:rPr>
        <w:t>that</w:t>
      </w:r>
      <w:r w:rsidR="0070359D" w:rsidRPr="00717D7E">
        <w:rPr>
          <w:rFonts w:cs="Times New Roman"/>
          <w:szCs w:val="24"/>
        </w:rPr>
        <w:t>:</w:t>
      </w:r>
    </w:p>
    <w:p w14:paraId="599E3672" w14:textId="77777777" w:rsidR="00402050" w:rsidRPr="00717D7E" w:rsidRDefault="00402050" w:rsidP="00402050">
      <w:pPr>
        <w:spacing w:line="480" w:lineRule="auto"/>
        <w:rPr>
          <w:rFonts w:cs="Times New Roman"/>
          <w:szCs w:val="24"/>
        </w:rPr>
      </w:pPr>
      <w:r w:rsidRPr="00717D7E">
        <w:rPr>
          <w:rFonts w:cs="Times New Roman"/>
          <w:szCs w:val="24"/>
        </w:rPr>
        <w:tab/>
      </w:r>
      <w:r w:rsidRPr="00717D7E">
        <w:rPr>
          <w:rFonts w:cs="Times New Roman"/>
          <w:szCs w:val="24"/>
        </w:rPr>
        <w:tab/>
        <w:t>(1) complained to a governmental agency responsible for enforcement of a building, housing, fire, or health code or other law</w:t>
      </w:r>
      <w:r w:rsidR="0060630D">
        <w:rPr>
          <w:rFonts w:cs="Times New Roman"/>
          <w:szCs w:val="24"/>
        </w:rPr>
        <w:t>,</w:t>
      </w:r>
      <w:r w:rsidRPr="00717D7E">
        <w:rPr>
          <w:rFonts w:cs="Times New Roman"/>
          <w:szCs w:val="24"/>
        </w:rPr>
        <w:t xml:space="preserve"> alleging a violation applicable to the premises materially affecting the health or safety of the tenant or immediate family member; </w:t>
      </w:r>
    </w:p>
    <w:p w14:paraId="599E3673" w14:textId="77777777" w:rsidR="004504B3" w:rsidRPr="00717D7E" w:rsidRDefault="001038C1" w:rsidP="002B593F">
      <w:pPr>
        <w:spacing w:line="480" w:lineRule="auto"/>
        <w:rPr>
          <w:rFonts w:cs="Times New Roman"/>
          <w:szCs w:val="24"/>
        </w:rPr>
      </w:pPr>
      <w:r w:rsidRPr="00717D7E">
        <w:rPr>
          <w:rFonts w:cs="Times New Roman"/>
          <w:szCs w:val="24"/>
        </w:rPr>
        <w:lastRenderedPageBreak/>
        <w:tab/>
      </w:r>
      <w:r w:rsidRPr="00717D7E">
        <w:rPr>
          <w:rFonts w:cs="Times New Roman"/>
          <w:szCs w:val="24"/>
        </w:rPr>
        <w:tab/>
      </w:r>
      <w:r w:rsidR="004504B3" w:rsidRPr="00717D7E">
        <w:rPr>
          <w:rFonts w:cs="Times New Roman"/>
          <w:szCs w:val="24"/>
        </w:rPr>
        <w:t>(</w:t>
      </w:r>
      <w:r w:rsidR="005320EC" w:rsidRPr="00717D7E">
        <w:rPr>
          <w:rFonts w:cs="Times New Roman"/>
          <w:szCs w:val="24"/>
        </w:rPr>
        <w:t>2</w:t>
      </w:r>
      <w:r w:rsidR="004504B3" w:rsidRPr="00717D7E">
        <w:rPr>
          <w:rFonts w:cs="Times New Roman"/>
          <w:szCs w:val="24"/>
        </w:rPr>
        <w:t xml:space="preserve">) </w:t>
      </w:r>
      <w:r w:rsidR="005320EC" w:rsidRPr="00717D7E">
        <w:rPr>
          <w:rFonts w:cs="Times New Roman"/>
          <w:szCs w:val="24"/>
        </w:rPr>
        <w:t xml:space="preserve">complained to a governmental agency responsible for enforcement of </w:t>
      </w:r>
      <w:r w:rsidR="00192593" w:rsidRPr="00717D7E">
        <w:rPr>
          <w:rFonts w:cs="Times New Roman"/>
          <w:szCs w:val="24"/>
        </w:rPr>
        <w:t>laws</w:t>
      </w:r>
      <w:r w:rsidR="00074D0C" w:rsidRPr="00717D7E">
        <w:rPr>
          <w:rFonts w:cs="Times New Roman"/>
          <w:szCs w:val="24"/>
        </w:rPr>
        <w:t xml:space="preserve"> </w:t>
      </w:r>
      <w:r w:rsidR="004504B3" w:rsidRPr="00717D7E">
        <w:rPr>
          <w:rFonts w:cs="Times New Roman"/>
          <w:szCs w:val="24"/>
        </w:rPr>
        <w:t>prohibiting discrimination in rental housing</w:t>
      </w:r>
      <w:r w:rsidR="0070359D" w:rsidRPr="00717D7E">
        <w:rPr>
          <w:rFonts w:cs="Times New Roman"/>
          <w:szCs w:val="24"/>
        </w:rPr>
        <w:t>;</w:t>
      </w:r>
    </w:p>
    <w:p w14:paraId="599E3674" w14:textId="77777777" w:rsidR="001038C1" w:rsidRPr="00717D7E" w:rsidRDefault="004504B3" w:rsidP="002B593F">
      <w:pPr>
        <w:spacing w:line="480" w:lineRule="auto"/>
        <w:rPr>
          <w:rFonts w:cs="Times New Roman"/>
          <w:szCs w:val="24"/>
        </w:rPr>
      </w:pPr>
      <w:r w:rsidRPr="00717D7E">
        <w:rPr>
          <w:rFonts w:cs="Times New Roman"/>
          <w:szCs w:val="24"/>
        </w:rPr>
        <w:t xml:space="preserve"> </w:t>
      </w:r>
      <w:r w:rsidR="001038C1" w:rsidRPr="00717D7E">
        <w:rPr>
          <w:rFonts w:cs="Times New Roman"/>
          <w:szCs w:val="24"/>
        </w:rPr>
        <w:tab/>
      </w:r>
      <w:r w:rsidR="001038C1" w:rsidRPr="00717D7E">
        <w:rPr>
          <w:rFonts w:cs="Times New Roman"/>
          <w:szCs w:val="24"/>
        </w:rPr>
        <w:tab/>
      </w:r>
      <w:r w:rsidRPr="00717D7E">
        <w:rPr>
          <w:rFonts w:cs="Times New Roman"/>
          <w:szCs w:val="24"/>
        </w:rPr>
        <w:t>(</w:t>
      </w:r>
      <w:r w:rsidR="005320EC" w:rsidRPr="00717D7E">
        <w:rPr>
          <w:rFonts w:cs="Times New Roman"/>
          <w:szCs w:val="24"/>
        </w:rPr>
        <w:t>3</w:t>
      </w:r>
      <w:r w:rsidRPr="00717D7E">
        <w:rPr>
          <w:rFonts w:cs="Times New Roman"/>
          <w:szCs w:val="24"/>
        </w:rPr>
        <w:t xml:space="preserve">) complained to the landlord of </w:t>
      </w:r>
      <w:r w:rsidR="008C0332" w:rsidRPr="00717D7E">
        <w:rPr>
          <w:rFonts w:cs="Times New Roman"/>
          <w:szCs w:val="24"/>
        </w:rPr>
        <w:t xml:space="preserve">noncompliance with the </w:t>
      </w:r>
      <w:r w:rsidR="0070359D" w:rsidRPr="00717D7E">
        <w:rPr>
          <w:rFonts w:cs="Times New Roman"/>
          <w:szCs w:val="24"/>
        </w:rPr>
        <w:t xml:space="preserve">lease or </w:t>
      </w:r>
      <w:r w:rsidRPr="00717D7E">
        <w:rPr>
          <w:rFonts w:cs="Times New Roman"/>
          <w:szCs w:val="24"/>
        </w:rPr>
        <w:t xml:space="preserve">Section </w:t>
      </w:r>
      <w:r w:rsidR="00E64D31" w:rsidRPr="00717D7E">
        <w:rPr>
          <w:rFonts w:cs="Times New Roman"/>
          <w:szCs w:val="24"/>
        </w:rPr>
        <w:t>302</w:t>
      </w:r>
      <w:r w:rsidRPr="00717D7E">
        <w:rPr>
          <w:rFonts w:cs="Times New Roman"/>
          <w:szCs w:val="24"/>
        </w:rPr>
        <w:t xml:space="preserve">; </w:t>
      </w:r>
    </w:p>
    <w:p w14:paraId="599E3675" w14:textId="77777777" w:rsidR="004504B3" w:rsidRPr="00717D7E" w:rsidRDefault="001038C1" w:rsidP="002B593F">
      <w:pPr>
        <w:spacing w:line="480" w:lineRule="auto"/>
        <w:rPr>
          <w:rFonts w:cs="Times New Roman"/>
          <w:szCs w:val="24"/>
        </w:rPr>
      </w:pPr>
      <w:r w:rsidRPr="00717D7E">
        <w:rPr>
          <w:rFonts w:cs="Times New Roman"/>
          <w:szCs w:val="24"/>
        </w:rPr>
        <w:tab/>
      </w:r>
      <w:r w:rsidRPr="00717D7E">
        <w:rPr>
          <w:rFonts w:cs="Times New Roman"/>
          <w:szCs w:val="24"/>
        </w:rPr>
        <w:tab/>
      </w:r>
      <w:r w:rsidR="004504B3" w:rsidRPr="00717D7E">
        <w:rPr>
          <w:rFonts w:cs="Times New Roman"/>
          <w:szCs w:val="24"/>
        </w:rPr>
        <w:t>(</w:t>
      </w:r>
      <w:r w:rsidR="005320EC" w:rsidRPr="00717D7E">
        <w:rPr>
          <w:rFonts w:cs="Times New Roman"/>
          <w:szCs w:val="24"/>
        </w:rPr>
        <w:t>4</w:t>
      </w:r>
      <w:r w:rsidR="004504B3" w:rsidRPr="00717D7E">
        <w:rPr>
          <w:rFonts w:cs="Times New Roman"/>
          <w:szCs w:val="24"/>
        </w:rPr>
        <w:t>) organized or bec</w:t>
      </w:r>
      <w:r w:rsidR="0070359D" w:rsidRPr="00717D7E">
        <w:rPr>
          <w:rFonts w:cs="Times New Roman"/>
          <w:szCs w:val="24"/>
        </w:rPr>
        <w:t>a</w:t>
      </w:r>
      <w:r w:rsidR="004504B3" w:rsidRPr="00717D7E">
        <w:rPr>
          <w:rFonts w:cs="Times New Roman"/>
          <w:szCs w:val="24"/>
        </w:rPr>
        <w:t xml:space="preserve">me a member of a tenant’s union or similar organization; </w:t>
      </w:r>
    </w:p>
    <w:p w14:paraId="599E3676" w14:textId="77777777" w:rsidR="009356FE" w:rsidRDefault="001038C1" w:rsidP="008A32E2">
      <w:pPr>
        <w:spacing w:line="480" w:lineRule="auto"/>
        <w:rPr>
          <w:rFonts w:cs="Times New Roman"/>
          <w:szCs w:val="24"/>
        </w:rPr>
      </w:pPr>
      <w:r w:rsidRPr="00717D7E">
        <w:rPr>
          <w:rFonts w:cs="Times New Roman"/>
          <w:szCs w:val="24"/>
        </w:rPr>
        <w:tab/>
      </w:r>
      <w:r w:rsidRPr="00717D7E">
        <w:rPr>
          <w:rFonts w:cs="Times New Roman"/>
          <w:szCs w:val="24"/>
        </w:rPr>
        <w:tab/>
      </w:r>
      <w:r w:rsidR="004504B3" w:rsidRPr="00717D7E">
        <w:rPr>
          <w:rFonts w:cs="Times New Roman"/>
          <w:szCs w:val="24"/>
        </w:rPr>
        <w:t>(</w:t>
      </w:r>
      <w:r w:rsidR="005320EC" w:rsidRPr="00717D7E">
        <w:rPr>
          <w:rFonts w:cs="Times New Roman"/>
          <w:szCs w:val="24"/>
        </w:rPr>
        <w:t>5</w:t>
      </w:r>
      <w:r w:rsidR="004504B3" w:rsidRPr="00717D7E">
        <w:rPr>
          <w:rFonts w:cs="Times New Roman"/>
          <w:szCs w:val="24"/>
        </w:rPr>
        <w:t xml:space="preserve">) exercised </w:t>
      </w:r>
      <w:r w:rsidR="00494463" w:rsidRPr="00717D7E">
        <w:rPr>
          <w:rFonts w:cs="Times New Roman"/>
          <w:szCs w:val="24"/>
        </w:rPr>
        <w:t xml:space="preserve">or </w:t>
      </w:r>
      <w:r w:rsidR="00612121" w:rsidRPr="00717D7E">
        <w:rPr>
          <w:rFonts w:cs="Times New Roman"/>
          <w:szCs w:val="24"/>
        </w:rPr>
        <w:t xml:space="preserve">attempted </w:t>
      </w:r>
      <w:r w:rsidR="00494463" w:rsidRPr="00717D7E">
        <w:rPr>
          <w:rFonts w:cs="Times New Roman"/>
          <w:szCs w:val="24"/>
        </w:rPr>
        <w:t xml:space="preserve">to exercise </w:t>
      </w:r>
      <w:r w:rsidR="004504B3" w:rsidRPr="00717D7E">
        <w:rPr>
          <w:rFonts w:cs="Times New Roman"/>
          <w:szCs w:val="24"/>
        </w:rPr>
        <w:t>a right or remedy under</w:t>
      </w:r>
      <w:r w:rsidR="005320EC" w:rsidRPr="00717D7E">
        <w:rPr>
          <w:rFonts w:cs="Times New Roman"/>
          <w:szCs w:val="24"/>
        </w:rPr>
        <w:t xml:space="preserve"> the</w:t>
      </w:r>
      <w:r w:rsidR="00494463" w:rsidRPr="00717D7E">
        <w:rPr>
          <w:rFonts w:cs="Times New Roman"/>
          <w:szCs w:val="24"/>
        </w:rPr>
        <w:t xml:space="preserve"> </w:t>
      </w:r>
      <w:r w:rsidR="004504B3" w:rsidRPr="00717D7E">
        <w:rPr>
          <w:rFonts w:cs="Times New Roman"/>
          <w:szCs w:val="24"/>
        </w:rPr>
        <w:t>lease</w:t>
      </w:r>
      <w:r w:rsidR="00CA303E" w:rsidRPr="00717D7E">
        <w:rPr>
          <w:rFonts w:cs="Times New Roman"/>
          <w:szCs w:val="24"/>
        </w:rPr>
        <w:t xml:space="preserve">, this </w:t>
      </w:r>
    </w:p>
    <w:p w14:paraId="599E3677" w14:textId="77777777" w:rsidR="003D4877" w:rsidRDefault="00CA303E" w:rsidP="008A32E2">
      <w:pPr>
        <w:spacing w:line="480" w:lineRule="auto"/>
        <w:rPr>
          <w:rFonts w:cs="Times New Roman"/>
          <w:szCs w:val="24"/>
        </w:rPr>
      </w:pPr>
      <w:r w:rsidRPr="00717D7E">
        <w:rPr>
          <w:rFonts w:cs="Times New Roman"/>
          <w:szCs w:val="24"/>
        </w:rPr>
        <w:t>[act]</w:t>
      </w:r>
      <w:r w:rsidR="00D904BF" w:rsidRPr="00717D7E">
        <w:rPr>
          <w:rFonts w:cs="Times New Roman"/>
          <w:szCs w:val="24"/>
        </w:rPr>
        <w:t>,</w:t>
      </w:r>
      <w:r w:rsidR="00494463" w:rsidRPr="00717D7E">
        <w:rPr>
          <w:rFonts w:cs="Times New Roman"/>
          <w:szCs w:val="24"/>
        </w:rPr>
        <w:t xml:space="preserve"> or law</w:t>
      </w:r>
      <w:r w:rsidR="0070359D" w:rsidRPr="00717D7E">
        <w:rPr>
          <w:rFonts w:cs="Times New Roman"/>
          <w:szCs w:val="24"/>
        </w:rPr>
        <w:t xml:space="preserve"> other than this [act]; </w:t>
      </w:r>
      <w:r w:rsidR="00CF2447" w:rsidRPr="00717D7E">
        <w:rPr>
          <w:rFonts w:cs="Times New Roman"/>
          <w:szCs w:val="24"/>
        </w:rPr>
        <w:t>o</w:t>
      </w:r>
      <w:r w:rsidR="003D4877">
        <w:rPr>
          <w:rFonts w:cs="Times New Roman"/>
          <w:szCs w:val="24"/>
        </w:rPr>
        <w:t>r</w:t>
      </w:r>
    </w:p>
    <w:p w14:paraId="599E3678" w14:textId="77777777" w:rsidR="003D4877" w:rsidRDefault="003D4877" w:rsidP="008A32E2">
      <w:pPr>
        <w:spacing w:line="480" w:lineRule="auto"/>
        <w:rPr>
          <w:rFonts w:cs="Times New Roman"/>
          <w:szCs w:val="24"/>
        </w:rPr>
      </w:pPr>
      <w:r>
        <w:rPr>
          <w:rFonts w:cs="Times New Roman"/>
          <w:szCs w:val="24"/>
        </w:rPr>
        <w:tab/>
      </w:r>
      <w:r>
        <w:rPr>
          <w:rFonts w:cs="Times New Roman"/>
          <w:szCs w:val="24"/>
        </w:rPr>
        <w:tab/>
        <w:t xml:space="preserve">(6) pursued an action or </w:t>
      </w:r>
      <w:r w:rsidR="0070359D" w:rsidRPr="00717D7E">
        <w:rPr>
          <w:rFonts w:cs="Times New Roman"/>
          <w:szCs w:val="24"/>
        </w:rPr>
        <w:t xml:space="preserve">administrative remedy </w:t>
      </w:r>
      <w:r w:rsidR="004504B3" w:rsidRPr="00717D7E">
        <w:rPr>
          <w:rFonts w:cs="Times New Roman"/>
          <w:szCs w:val="24"/>
        </w:rPr>
        <w:t>a</w:t>
      </w:r>
      <w:r w:rsidR="00CF7621" w:rsidRPr="00717D7E">
        <w:rPr>
          <w:rFonts w:cs="Times New Roman"/>
          <w:szCs w:val="24"/>
        </w:rPr>
        <w:t>gainst the landlord or testified</w:t>
      </w:r>
      <w:r w:rsidR="004504B3" w:rsidRPr="00717D7E">
        <w:rPr>
          <w:rFonts w:cs="Times New Roman"/>
          <w:szCs w:val="24"/>
        </w:rPr>
        <w:t xml:space="preserve"> </w:t>
      </w:r>
    </w:p>
    <w:p w14:paraId="599E3679" w14:textId="77777777" w:rsidR="003D4877" w:rsidRDefault="004504B3" w:rsidP="008A32E2">
      <w:pPr>
        <w:spacing w:line="480" w:lineRule="auto"/>
        <w:rPr>
          <w:rFonts w:cs="Times New Roman"/>
          <w:szCs w:val="24"/>
        </w:rPr>
      </w:pPr>
      <w:r w:rsidRPr="00717D7E">
        <w:rPr>
          <w:rFonts w:cs="Times New Roman"/>
          <w:szCs w:val="24"/>
        </w:rPr>
        <w:t>against the landlord in court</w:t>
      </w:r>
      <w:r w:rsidR="00EA1374" w:rsidRPr="00717D7E">
        <w:rPr>
          <w:rFonts w:cs="Times New Roman"/>
          <w:szCs w:val="24"/>
        </w:rPr>
        <w:t xml:space="preserve"> or an administrative proceeding</w:t>
      </w:r>
      <w:r w:rsidR="002E41DF" w:rsidRPr="00717D7E">
        <w:rPr>
          <w:rFonts w:cs="Times New Roman"/>
          <w:szCs w:val="24"/>
        </w:rPr>
        <w:t>.</w:t>
      </w:r>
    </w:p>
    <w:p w14:paraId="599E367A" w14:textId="77777777" w:rsidR="004504B3" w:rsidRPr="00717D7E" w:rsidRDefault="004504B3" w:rsidP="002B593F">
      <w:pPr>
        <w:spacing w:line="480" w:lineRule="auto"/>
        <w:rPr>
          <w:rFonts w:cs="Times New Roman"/>
          <w:szCs w:val="24"/>
        </w:rPr>
      </w:pPr>
      <w:r w:rsidRPr="00717D7E">
        <w:rPr>
          <w:rFonts w:cs="Times New Roman"/>
          <w:szCs w:val="24"/>
        </w:rPr>
        <w:tab/>
        <w:t xml:space="preserve">(b) </w:t>
      </w:r>
      <w:r w:rsidR="00B40CA5" w:rsidRPr="00717D7E">
        <w:rPr>
          <w:rFonts w:cs="Times New Roman"/>
          <w:szCs w:val="24"/>
        </w:rPr>
        <w:t xml:space="preserve">Conduct that </w:t>
      </w:r>
      <w:r w:rsidR="00D14AE3" w:rsidRPr="00717D7E">
        <w:rPr>
          <w:rFonts w:cs="Times New Roman"/>
          <w:szCs w:val="24"/>
        </w:rPr>
        <w:t xml:space="preserve">may be </w:t>
      </w:r>
      <w:r w:rsidR="0019696C" w:rsidRPr="00717D7E">
        <w:rPr>
          <w:rFonts w:cs="Times New Roman"/>
          <w:szCs w:val="24"/>
        </w:rPr>
        <w:t xml:space="preserve">retaliatory </w:t>
      </w:r>
      <w:r w:rsidR="00FF77C9" w:rsidRPr="00717D7E">
        <w:rPr>
          <w:rFonts w:cs="Times New Roman"/>
          <w:szCs w:val="24"/>
        </w:rPr>
        <w:t xml:space="preserve">under </w:t>
      </w:r>
      <w:r w:rsidR="00084B0F" w:rsidRPr="00717D7E">
        <w:rPr>
          <w:rFonts w:cs="Times New Roman"/>
          <w:szCs w:val="24"/>
        </w:rPr>
        <w:t xml:space="preserve">subsection </w:t>
      </w:r>
      <w:r w:rsidR="00FF77C9" w:rsidRPr="00717D7E">
        <w:rPr>
          <w:rFonts w:cs="Times New Roman"/>
          <w:szCs w:val="24"/>
        </w:rPr>
        <w:t xml:space="preserve">(a) </w:t>
      </w:r>
      <w:r w:rsidR="0019696C" w:rsidRPr="00717D7E">
        <w:rPr>
          <w:rFonts w:cs="Times New Roman"/>
          <w:szCs w:val="24"/>
        </w:rPr>
        <w:t>includes</w:t>
      </w:r>
      <w:r w:rsidR="00EE5B78" w:rsidRPr="00717D7E">
        <w:rPr>
          <w:rFonts w:cs="Times New Roman"/>
          <w:szCs w:val="24"/>
        </w:rPr>
        <w:t xml:space="preserve"> </w:t>
      </w:r>
      <w:r w:rsidR="005320EC" w:rsidRPr="00717D7E">
        <w:rPr>
          <w:rFonts w:cs="Times New Roman"/>
          <w:szCs w:val="24"/>
        </w:rPr>
        <w:t xml:space="preserve">doing </w:t>
      </w:r>
      <w:r w:rsidR="003433F7" w:rsidRPr="00717D7E">
        <w:rPr>
          <w:rFonts w:cs="Times New Roman"/>
          <w:szCs w:val="24"/>
        </w:rPr>
        <w:t xml:space="preserve">or threatening to </w:t>
      </w:r>
      <w:r w:rsidR="005320EC" w:rsidRPr="00717D7E">
        <w:rPr>
          <w:rFonts w:cs="Times New Roman"/>
          <w:szCs w:val="24"/>
        </w:rPr>
        <w:t>do</w:t>
      </w:r>
      <w:r w:rsidR="003433F7" w:rsidRPr="00717D7E">
        <w:rPr>
          <w:rFonts w:cs="Times New Roman"/>
          <w:szCs w:val="24"/>
        </w:rPr>
        <w:t xml:space="preserve"> any of the following</w:t>
      </w:r>
      <w:r w:rsidR="00B40CA5" w:rsidRPr="00717D7E">
        <w:rPr>
          <w:rFonts w:cs="Times New Roman"/>
          <w:szCs w:val="24"/>
        </w:rPr>
        <w:t>:</w:t>
      </w:r>
    </w:p>
    <w:p w14:paraId="599E367B" w14:textId="77777777" w:rsidR="004504B3" w:rsidRPr="00717D7E" w:rsidRDefault="004504B3" w:rsidP="002B593F">
      <w:pPr>
        <w:spacing w:line="480" w:lineRule="auto"/>
        <w:rPr>
          <w:rFonts w:cs="Times New Roman"/>
          <w:szCs w:val="24"/>
        </w:rPr>
      </w:pPr>
      <w:r w:rsidRPr="00717D7E">
        <w:rPr>
          <w:rFonts w:cs="Times New Roman"/>
          <w:szCs w:val="24"/>
        </w:rPr>
        <w:tab/>
        <w:t xml:space="preserve"> </w:t>
      </w:r>
      <w:r w:rsidRPr="00717D7E">
        <w:rPr>
          <w:rFonts w:cs="Times New Roman"/>
          <w:szCs w:val="24"/>
        </w:rPr>
        <w:tab/>
        <w:t>(1) increasing the rent</w:t>
      </w:r>
      <w:r w:rsidR="00CE18BB" w:rsidRPr="00717D7E">
        <w:rPr>
          <w:rFonts w:cs="Times New Roman"/>
          <w:szCs w:val="24"/>
        </w:rPr>
        <w:t xml:space="preserve"> or fees</w:t>
      </w:r>
      <w:r w:rsidRPr="00717D7E">
        <w:rPr>
          <w:rFonts w:cs="Times New Roman"/>
          <w:szCs w:val="24"/>
        </w:rPr>
        <w:t>;</w:t>
      </w:r>
    </w:p>
    <w:p w14:paraId="599E367C" w14:textId="77777777" w:rsidR="004504B3" w:rsidRPr="00717D7E" w:rsidRDefault="004504B3" w:rsidP="002B593F">
      <w:pPr>
        <w:spacing w:line="480" w:lineRule="auto"/>
        <w:rPr>
          <w:rFonts w:cs="Times New Roman"/>
          <w:szCs w:val="24"/>
        </w:rPr>
      </w:pPr>
      <w:r w:rsidRPr="00717D7E">
        <w:rPr>
          <w:rFonts w:cs="Times New Roman"/>
          <w:szCs w:val="24"/>
        </w:rPr>
        <w:tab/>
      </w:r>
      <w:r w:rsidRPr="00717D7E">
        <w:rPr>
          <w:rFonts w:cs="Times New Roman"/>
          <w:szCs w:val="24"/>
        </w:rPr>
        <w:tab/>
        <w:t xml:space="preserve">(2) decreasing services, increasing the tenant’s obligations, </w:t>
      </w:r>
      <w:r w:rsidR="00D63A93" w:rsidRPr="00717D7E">
        <w:rPr>
          <w:rFonts w:cs="Times New Roman"/>
          <w:szCs w:val="24"/>
        </w:rPr>
        <w:t>imposing different rules on</w:t>
      </w:r>
      <w:r w:rsidR="0060630D">
        <w:rPr>
          <w:rFonts w:cs="Times New Roman"/>
          <w:szCs w:val="24"/>
        </w:rPr>
        <w:t>,</w:t>
      </w:r>
      <w:r w:rsidR="00D63A93" w:rsidRPr="00717D7E">
        <w:rPr>
          <w:rFonts w:cs="Times New Roman"/>
          <w:szCs w:val="24"/>
        </w:rPr>
        <w:t xml:space="preserve"> or selectively enforcing the landlord’s rules against</w:t>
      </w:r>
      <w:r w:rsidR="0060630D">
        <w:rPr>
          <w:rFonts w:cs="Times New Roman"/>
          <w:szCs w:val="24"/>
        </w:rPr>
        <w:t>,</w:t>
      </w:r>
      <w:r w:rsidR="00D63A93" w:rsidRPr="00717D7E">
        <w:rPr>
          <w:rFonts w:cs="Times New Roman"/>
          <w:szCs w:val="24"/>
        </w:rPr>
        <w:t xml:space="preserve"> the tenant or </w:t>
      </w:r>
      <w:r w:rsidR="00514ED8" w:rsidRPr="00717D7E">
        <w:rPr>
          <w:rFonts w:cs="Times New Roman"/>
          <w:szCs w:val="24"/>
        </w:rPr>
        <w:t>immediate</w:t>
      </w:r>
      <w:r w:rsidR="00D63A93" w:rsidRPr="00717D7E">
        <w:rPr>
          <w:rFonts w:cs="Times New Roman"/>
          <w:szCs w:val="24"/>
        </w:rPr>
        <w:t xml:space="preserve"> family member, </w:t>
      </w:r>
      <w:r w:rsidRPr="00717D7E">
        <w:rPr>
          <w:rFonts w:cs="Times New Roman"/>
          <w:szCs w:val="24"/>
        </w:rPr>
        <w:t xml:space="preserve">or otherwise </w:t>
      </w:r>
      <w:r w:rsidR="008966F5" w:rsidRPr="00717D7E">
        <w:rPr>
          <w:rFonts w:cs="Times New Roman"/>
          <w:szCs w:val="24"/>
        </w:rPr>
        <w:t xml:space="preserve">materially </w:t>
      </w:r>
      <w:r w:rsidRPr="00717D7E">
        <w:rPr>
          <w:rFonts w:cs="Times New Roman"/>
          <w:szCs w:val="24"/>
        </w:rPr>
        <w:t>altering the terms of the lease;</w:t>
      </w:r>
    </w:p>
    <w:p w14:paraId="599E367D" w14:textId="77777777" w:rsidR="004504B3" w:rsidRPr="00717D7E" w:rsidRDefault="004504B3" w:rsidP="002B593F">
      <w:pPr>
        <w:spacing w:line="480" w:lineRule="auto"/>
        <w:rPr>
          <w:rFonts w:cs="Times New Roman"/>
          <w:szCs w:val="24"/>
        </w:rPr>
      </w:pPr>
      <w:r w:rsidRPr="00717D7E">
        <w:rPr>
          <w:rFonts w:cs="Times New Roman"/>
          <w:szCs w:val="24"/>
        </w:rPr>
        <w:tab/>
      </w:r>
      <w:r w:rsidRPr="00717D7E">
        <w:rPr>
          <w:rFonts w:cs="Times New Roman"/>
          <w:szCs w:val="24"/>
        </w:rPr>
        <w:tab/>
        <w:t>(3) bringing an action for possession</w:t>
      </w:r>
      <w:r w:rsidR="00534ABB" w:rsidRPr="00717D7E">
        <w:rPr>
          <w:rFonts w:cs="Times New Roman"/>
          <w:szCs w:val="24"/>
        </w:rPr>
        <w:t xml:space="preserve"> </w:t>
      </w:r>
      <w:r w:rsidR="00D14AE3" w:rsidRPr="00717D7E">
        <w:rPr>
          <w:rFonts w:cs="Times New Roman"/>
          <w:szCs w:val="24"/>
        </w:rPr>
        <w:t xml:space="preserve">on </w:t>
      </w:r>
      <w:r w:rsidR="008C0332" w:rsidRPr="00717D7E">
        <w:rPr>
          <w:rFonts w:cs="Times New Roman"/>
          <w:szCs w:val="24"/>
        </w:rPr>
        <w:t xml:space="preserve">a </w:t>
      </w:r>
      <w:r w:rsidR="00D14AE3" w:rsidRPr="00717D7E">
        <w:rPr>
          <w:rFonts w:cs="Times New Roman"/>
          <w:szCs w:val="24"/>
        </w:rPr>
        <w:t xml:space="preserve">ground other </w:t>
      </w:r>
      <w:r w:rsidR="00002516" w:rsidRPr="00717D7E">
        <w:rPr>
          <w:rFonts w:cs="Times New Roman"/>
          <w:szCs w:val="24"/>
        </w:rPr>
        <w:t>than nonpayment</w:t>
      </w:r>
      <w:r w:rsidR="00534ABB" w:rsidRPr="00717D7E">
        <w:rPr>
          <w:rFonts w:cs="Times New Roman"/>
          <w:szCs w:val="24"/>
        </w:rPr>
        <w:t xml:space="preserve"> of rent</w:t>
      </w:r>
      <w:r w:rsidRPr="00717D7E">
        <w:rPr>
          <w:rFonts w:cs="Times New Roman"/>
          <w:szCs w:val="24"/>
        </w:rPr>
        <w:t xml:space="preserve">; </w:t>
      </w:r>
    </w:p>
    <w:p w14:paraId="599E367E" w14:textId="77777777" w:rsidR="00B40CA5" w:rsidRPr="00717D7E" w:rsidRDefault="00B40CA5" w:rsidP="002B593F">
      <w:pPr>
        <w:spacing w:line="480" w:lineRule="auto"/>
        <w:rPr>
          <w:rFonts w:cs="Times New Roman"/>
          <w:szCs w:val="24"/>
        </w:rPr>
      </w:pPr>
      <w:r w:rsidRPr="00717D7E">
        <w:rPr>
          <w:rFonts w:cs="Times New Roman"/>
          <w:szCs w:val="24"/>
        </w:rPr>
        <w:tab/>
      </w:r>
      <w:r w:rsidRPr="00717D7E">
        <w:rPr>
          <w:rFonts w:cs="Times New Roman"/>
          <w:szCs w:val="24"/>
        </w:rPr>
        <w:tab/>
        <w:t xml:space="preserve">(4) refusing to renew a tenancy for a fixed term </w:t>
      </w:r>
      <w:r w:rsidR="00734F79" w:rsidRPr="00717D7E">
        <w:rPr>
          <w:rFonts w:cs="Times New Roman"/>
          <w:szCs w:val="24"/>
        </w:rPr>
        <w:t xml:space="preserve">under </w:t>
      </w:r>
      <w:r w:rsidR="00FB6F5D" w:rsidRPr="00717D7E">
        <w:rPr>
          <w:rFonts w:cs="Times New Roman"/>
          <w:szCs w:val="24"/>
        </w:rPr>
        <w:t>a</w:t>
      </w:r>
      <w:r w:rsidR="00734F79" w:rsidRPr="00717D7E">
        <w:rPr>
          <w:rFonts w:cs="Times New Roman"/>
          <w:szCs w:val="24"/>
        </w:rPr>
        <w:t xml:space="preserve"> lease </w:t>
      </w:r>
      <w:r w:rsidR="001201DD" w:rsidRPr="00717D7E">
        <w:rPr>
          <w:rFonts w:cs="Times New Roman"/>
          <w:szCs w:val="24"/>
        </w:rPr>
        <w:t>containing</w:t>
      </w:r>
      <w:r w:rsidR="00734F79" w:rsidRPr="00717D7E">
        <w:rPr>
          <w:rFonts w:cs="Times New Roman"/>
          <w:szCs w:val="24"/>
        </w:rPr>
        <w:t xml:space="preserve"> a renewal option</w:t>
      </w:r>
      <w:r w:rsidR="0060630D">
        <w:rPr>
          <w:rFonts w:cs="Times New Roman"/>
          <w:szCs w:val="24"/>
        </w:rPr>
        <w:t xml:space="preserve"> that is</w:t>
      </w:r>
      <w:r w:rsidR="0060630D" w:rsidRPr="00717D7E">
        <w:rPr>
          <w:rFonts w:cs="Times New Roman"/>
          <w:szCs w:val="24"/>
        </w:rPr>
        <w:t xml:space="preserve"> </w:t>
      </w:r>
      <w:r w:rsidR="004F3A6E" w:rsidRPr="00717D7E">
        <w:rPr>
          <w:rFonts w:cs="Times New Roman"/>
          <w:szCs w:val="24"/>
        </w:rPr>
        <w:t>exercisable by the tenant without negotiation with the landlord</w:t>
      </w:r>
      <w:r w:rsidR="009B0EA4" w:rsidRPr="00717D7E">
        <w:rPr>
          <w:rFonts w:cs="Times New Roman"/>
          <w:szCs w:val="24"/>
        </w:rPr>
        <w:t>,</w:t>
      </w:r>
      <w:r w:rsidR="004F3A6E" w:rsidRPr="00717D7E">
        <w:rPr>
          <w:rFonts w:cs="Times New Roman"/>
          <w:szCs w:val="24"/>
        </w:rPr>
        <w:t xml:space="preserve"> </w:t>
      </w:r>
      <w:r w:rsidRPr="00717D7E">
        <w:rPr>
          <w:rFonts w:cs="Times New Roman"/>
          <w:szCs w:val="24"/>
        </w:rPr>
        <w:t>for any period after the lease would otherwise terminate;</w:t>
      </w:r>
    </w:p>
    <w:p w14:paraId="599E367F" w14:textId="77777777" w:rsidR="004504B3" w:rsidRPr="00717D7E" w:rsidRDefault="00B40CA5" w:rsidP="002B593F">
      <w:pPr>
        <w:spacing w:line="480" w:lineRule="auto"/>
        <w:rPr>
          <w:rFonts w:cs="Times New Roman"/>
          <w:szCs w:val="24"/>
        </w:rPr>
      </w:pPr>
      <w:r w:rsidRPr="00717D7E">
        <w:rPr>
          <w:rFonts w:cs="Times New Roman"/>
          <w:szCs w:val="24"/>
        </w:rPr>
        <w:tab/>
      </w:r>
      <w:r w:rsidRPr="00717D7E">
        <w:rPr>
          <w:rFonts w:cs="Times New Roman"/>
          <w:szCs w:val="24"/>
        </w:rPr>
        <w:tab/>
        <w:t>(</w:t>
      </w:r>
      <w:r w:rsidR="00612121" w:rsidRPr="00717D7E">
        <w:rPr>
          <w:rFonts w:cs="Times New Roman"/>
          <w:szCs w:val="24"/>
        </w:rPr>
        <w:t>5</w:t>
      </w:r>
      <w:r w:rsidRPr="00717D7E">
        <w:rPr>
          <w:rFonts w:cs="Times New Roman"/>
          <w:szCs w:val="24"/>
        </w:rPr>
        <w:t xml:space="preserve">) terminating a periodic tenancy; </w:t>
      </w:r>
      <w:r w:rsidR="004504B3" w:rsidRPr="00717D7E">
        <w:rPr>
          <w:rFonts w:cs="Times New Roman"/>
          <w:szCs w:val="24"/>
        </w:rPr>
        <w:t>or</w:t>
      </w:r>
    </w:p>
    <w:p w14:paraId="599E3680" w14:textId="77777777" w:rsidR="004504B3" w:rsidRPr="00717D7E" w:rsidRDefault="004504B3" w:rsidP="002B593F">
      <w:pPr>
        <w:spacing w:line="480" w:lineRule="auto"/>
        <w:rPr>
          <w:rFonts w:cs="Times New Roman"/>
          <w:iCs/>
          <w:szCs w:val="24"/>
        </w:rPr>
      </w:pPr>
      <w:r w:rsidRPr="00717D7E">
        <w:rPr>
          <w:rFonts w:cs="Times New Roman"/>
          <w:szCs w:val="24"/>
        </w:rPr>
        <w:tab/>
      </w:r>
      <w:r w:rsidRPr="00717D7E">
        <w:rPr>
          <w:rFonts w:cs="Times New Roman"/>
          <w:szCs w:val="24"/>
        </w:rPr>
        <w:tab/>
        <w:t>(</w:t>
      </w:r>
      <w:r w:rsidR="00612121" w:rsidRPr="00717D7E">
        <w:rPr>
          <w:rFonts w:cs="Times New Roman"/>
          <w:szCs w:val="24"/>
        </w:rPr>
        <w:t>6</w:t>
      </w:r>
      <w:r w:rsidRPr="00717D7E">
        <w:rPr>
          <w:rFonts w:cs="Times New Roman"/>
          <w:szCs w:val="24"/>
        </w:rPr>
        <w:t xml:space="preserve">) </w:t>
      </w:r>
      <w:r w:rsidR="00CE18BB" w:rsidRPr="00717D7E">
        <w:rPr>
          <w:rFonts w:cs="Times New Roman"/>
          <w:szCs w:val="24"/>
        </w:rPr>
        <w:t xml:space="preserve">committing a criminal act </w:t>
      </w:r>
      <w:r w:rsidR="003E774D" w:rsidRPr="00717D7E">
        <w:rPr>
          <w:rFonts w:cs="Times New Roman"/>
          <w:iCs/>
          <w:szCs w:val="24"/>
        </w:rPr>
        <w:t xml:space="preserve">against the tenant, </w:t>
      </w:r>
      <w:r w:rsidR="00514ED8" w:rsidRPr="00717D7E">
        <w:rPr>
          <w:rFonts w:cs="Times New Roman"/>
          <w:iCs/>
          <w:szCs w:val="24"/>
        </w:rPr>
        <w:t>immediate</w:t>
      </w:r>
      <w:r w:rsidR="003E774D" w:rsidRPr="00717D7E">
        <w:rPr>
          <w:rFonts w:cs="Times New Roman"/>
          <w:iCs/>
          <w:szCs w:val="24"/>
        </w:rPr>
        <w:t xml:space="preserve"> family member, or guest. </w:t>
      </w:r>
    </w:p>
    <w:p w14:paraId="599E3681" w14:textId="77777777" w:rsidR="0019696C" w:rsidRPr="00717D7E" w:rsidRDefault="0019696C" w:rsidP="002B593F">
      <w:pPr>
        <w:spacing w:line="480" w:lineRule="auto"/>
        <w:rPr>
          <w:rFonts w:cs="Times New Roman"/>
          <w:szCs w:val="24"/>
        </w:rPr>
      </w:pPr>
      <w:r w:rsidRPr="00717D7E">
        <w:rPr>
          <w:rFonts w:cs="Times New Roman"/>
          <w:b/>
          <w:iCs/>
          <w:szCs w:val="24"/>
        </w:rPr>
        <w:tab/>
      </w:r>
      <w:r w:rsidRPr="00717D7E">
        <w:rPr>
          <w:rFonts w:cs="Times New Roman"/>
          <w:iCs/>
          <w:szCs w:val="24"/>
        </w:rPr>
        <w:t>(c)</w:t>
      </w:r>
      <w:r w:rsidRPr="00717D7E">
        <w:rPr>
          <w:rFonts w:cs="Times New Roman"/>
          <w:b/>
          <w:iCs/>
          <w:szCs w:val="24"/>
        </w:rPr>
        <w:t xml:space="preserve"> </w:t>
      </w:r>
      <w:r w:rsidRPr="00717D7E">
        <w:rPr>
          <w:rFonts w:cs="Times New Roman"/>
          <w:szCs w:val="24"/>
        </w:rPr>
        <w:t>A landlord is not liable for retaliation</w:t>
      </w:r>
      <w:r w:rsidR="003E774D" w:rsidRPr="00717D7E">
        <w:rPr>
          <w:rFonts w:cs="Times New Roman"/>
          <w:szCs w:val="24"/>
        </w:rPr>
        <w:t xml:space="preserve"> under subsection (a)</w:t>
      </w:r>
      <w:r w:rsidRPr="00717D7E">
        <w:rPr>
          <w:rFonts w:cs="Times New Roman"/>
          <w:szCs w:val="24"/>
        </w:rPr>
        <w:t xml:space="preserve"> if:</w:t>
      </w:r>
    </w:p>
    <w:p w14:paraId="599E3682" w14:textId="77777777" w:rsidR="0019696C" w:rsidRPr="00717D7E" w:rsidRDefault="0019696C" w:rsidP="002B593F">
      <w:pPr>
        <w:spacing w:line="480" w:lineRule="auto"/>
        <w:rPr>
          <w:rFonts w:cs="Times New Roman"/>
          <w:szCs w:val="24"/>
        </w:rPr>
      </w:pPr>
      <w:r w:rsidRPr="00717D7E">
        <w:rPr>
          <w:rFonts w:cs="Times New Roman"/>
          <w:szCs w:val="24"/>
        </w:rPr>
        <w:tab/>
      </w:r>
      <w:r w:rsidRPr="00717D7E">
        <w:rPr>
          <w:rFonts w:cs="Times New Roman"/>
          <w:szCs w:val="24"/>
        </w:rPr>
        <w:tab/>
        <w:t xml:space="preserve">(1) the violation of which the tenant complained </w:t>
      </w:r>
      <w:r w:rsidR="003E774D" w:rsidRPr="00717D7E">
        <w:rPr>
          <w:rFonts w:cs="Times New Roman"/>
          <w:szCs w:val="24"/>
        </w:rPr>
        <w:t>under s</w:t>
      </w:r>
      <w:r w:rsidRPr="00717D7E">
        <w:rPr>
          <w:rFonts w:cs="Times New Roman"/>
          <w:szCs w:val="24"/>
        </w:rPr>
        <w:t xml:space="preserve">ubsection (a)(1) or (2) </w:t>
      </w:r>
      <w:r w:rsidRPr="00717D7E">
        <w:rPr>
          <w:rFonts w:cs="Times New Roman"/>
          <w:szCs w:val="24"/>
        </w:rPr>
        <w:lastRenderedPageBreak/>
        <w:t xml:space="preserve">was </w:t>
      </w:r>
      <w:r w:rsidR="0070359D" w:rsidRPr="00717D7E">
        <w:rPr>
          <w:rFonts w:cs="Times New Roman"/>
          <w:szCs w:val="24"/>
        </w:rPr>
        <w:t xml:space="preserve">caused </w:t>
      </w:r>
      <w:r w:rsidRPr="00717D7E">
        <w:rPr>
          <w:rFonts w:cs="Times New Roman"/>
          <w:szCs w:val="24"/>
        </w:rPr>
        <w:t xml:space="preserve">primarily by the tenant, </w:t>
      </w:r>
      <w:r w:rsidR="00514ED8" w:rsidRPr="00717D7E">
        <w:rPr>
          <w:rFonts w:cs="Times New Roman"/>
          <w:szCs w:val="24"/>
        </w:rPr>
        <w:t>immediate</w:t>
      </w:r>
      <w:r w:rsidRPr="00717D7E">
        <w:rPr>
          <w:rFonts w:cs="Times New Roman"/>
          <w:szCs w:val="24"/>
        </w:rPr>
        <w:t xml:space="preserve"> family member, or </w:t>
      </w:r>
      <w:r w:rsidR="00C76F4F" w:rsidRPr="00717D7E">
        <w:rPr>
          <w:rFonts w:cs="Times New Roman"/>
          <w:szCs w:val="24"/>
        </w:rPr>
        <w:t xml:space="preserve">guest; </w:t>
      </w:r>
      <w:r w:rsidRPr="00717D7E">
        <w:rPr>
          <w:rFonts w:cs="Times New Roman"/>
          <w:szCs w:val="24"/>
        </w:rPr>
        <w:t xml:space="preserve"> </w:t>
      </w:r>
    </w:p>
    <w:p w14:paraId="599E3683" w14:textId="77777777" w:rsidR="0019696C" w:rsidRPr="00717D7E" w:rsidRDefault="0019696C" w:rsidP="002B593F">
      <w:pPr>
        <w:spacing w:line="480" w:lineRule="auto"/>
        <w:rPr>
          <w:rFonts w:cs="Times New Roman"/>
          <w:szCs w:val="24"/>
        </w:rPr>
      </w:pPr>
      <w:r w:rsidRPr="00717D7E">
        <w:rPr>
          <w:rFonts w:cs="Times New Roman"/>
          <w:szCs w:val="24"/>
        </w:rPr>
        <w:tab/>
      </w:r>
      <w:r w:rsidRPr="00717D7E">
        <w:rPr>
          <w:rFonts w:cs="Times New Roman"/>
          <w:szCs w:val="24"/>
        </w:rPr>
        <w:tab/>
        <w:t xml:space="preserve">(2) the tenant’s </w:t>
      </w:r>
      <w:r w:rsidR="007148F7" w:rsidRPr="00717D7E">
        <w:rPr>
          <w:rFonts w:cs="Times New Roman"/>
          <w:szCs w:val="24"/>
        </w:rPr>
        <w:t>conduct described</w:t>
      </w:r>
      <w:r w:rsidRPr="00717D7E">
        <w:rPr>
          <w:rFonts w:cs="Times New Roman"/>
          <w:szCs w:val="24"/>
        </w:rPr>
        <w:t xml:space="preserve"> in subsection (a) </w:t>
      </w:r>
      <w:r w:rsidR="007148F7" w:rsidRPr="00717D7E">
        <w:rPr>
          <w:rFonts w:cs="Times New Roman"/>
          <w:szCs w:val="24"/>
        </w:rPr>
        <w:t>was in</w:t>
      </w:r>
      <w:r w:rsidRPr="00717D7E">
        <w:rPr>
          <w:rFonts w:cs="Times New Roman"/>
          <w:szCs w:val="24"/>
        </w:rPr>
        <w:t xml:space="preserve"> an unreasonable manner or at an unreasonable time or was repeated in a manner harassing the landlord;</w:t>
      </w:r>
    </w:p>
    <w:p w14:paraId="599E3684" w14:textId="77777777" w:rsidR="0019696C" w:rsidRPr="00717D7E" w:rsidRDefault="0019696C" w:rsidP="002B593F">
      <w:pPr>
        <w:spacing w:line="480" w:lineRule="auto"/>
        <w:rPr>
          <w:rFonts w:cs="Times New Roman"/>
          <w:szCs w:val="24"/>
        </w:rPr>
      </w:pPr>
      <w:r w:rsidRPr="00717D7E">
        <w:rPr>
          <w:rFonts w:cs="Times New Roman"/>
          <w:szCs w:val="24"/>
        </w:rPr>
        <w:tab/>
      </w:r>
      <w:r w:rsidRPr="00717D7E">
        <w:rPr>
          <w:rFonts w:cs="Times New Roman"/>
          <w:szCs w:val="24"/>
        </w:rPr>
        <w:tab/>
        <w:t>(3) the tenant was in default in the payment of rent at the time notice of the action described in subsection (b)(3) was sent;</w:t>
      </w:r>
    </w:p>
    <w:p w14:paraId="599E3685" w14:textId="77777777" w:rsidR="0019696C" w:rsidRPr="00717D7E" w:rsidRDefault="0019696C" w:rsidP="002B593F">
      <w:pPr>
        <w:spacing w:line="480" w:lineRule="auto"/>
        <w:rPr>
          <w:rFonts w:cs="Times New Roman"/>
          <w:szCs w:val="24"/>
        </w:rPr>
      </w:pPr>
      <w:r w:rsidRPr="00717D7E">
        <w:rPr>
          <w:rFonts w:cs="Times New Roman"/>
          <w:szCs w:val="24"/>
        </w:rPr>
        <w:tab/>
      </w:r>
      <w:r w:rsidRPr="00717D7E">
        <w:rPr>
          <w:rFonts w:cs="Times New Roman"/>
          <w:szCs w:val="24"/>
        </w:rPr>
        <w:tab/>
        <w:t xml:space="preserve">(4) the tenant, </w:t>
      </w:r>
      <w:r w:rsidR="00514ED8" w:rsidRPr="00717D7E">
        <w:rPr>
          <w:rFonts w:cs="Times New Roman"/>
          <w:szCs w:val="24"/>
        </w:rPr>
        <w:t>immediate</w:t>
      </w:r>
      <w:r w:rsidRPr="00717D7E">
        <w:rPr>
          <w:rFonts w:cs="Times New Roman"/>
          <w:szCs w:val="24"/>
        </w:rPr>
        <w:t xml:space="preserve"> family member, or</w:t>
      </w:r>
      <w:r w:rsidR="003E774D" w:rsidRPr="00717D7E">
        <w:rPr>
          <w:rFonts w:cs="Times New Roman"/>
          <w:szCs w:val="24"/>
        </w:rPr>
        <w:t xml:space="preserve"> </w:t>
      </w:r>
      <w:r w:rsidR="00C76F4F" w:rsidRPr="00717D7E">
        <w:rPr>
          <w:rFonts w:cs="Times New Roman"/>
          <w:szCs w:val="24"/>
        </w:rPr>
        <w:t>guest</w:t>
      </w:r>
      <w:r w:rsidR="004F3A6E" w:rsidRPr="00717D7E">
        <w:rPr>
          <w:rFonts w:cs="Times New Roman"/>
          <w:szCs w:val="24"/>
        </w:rPr>
        <w:t xml:space="preserve"> </w:t>
      </w:r>
      <w:r w:rsidRPr="00717D7E">
        <w:rPr>
          <w:rFonts w:cs="Times New Roman"/>
          <w:szCs w:val="24"/>
        </w:rPr>
        <w:t xml:space="preserve">engaged in conduct that </w:t>
      </w:r>
      <w:r w:rsidR="0084740A" w:rsidRPr="00717D7E">
        <w:rPr>
          <w:rFonts w:cs="Times New Roman"/>
          <w:szCs w:val="24"/>
        </w:rPr>
        <w:t>t</w:t>
      </w:r>
      <w:r w:rsidRPr="00717D7E">
        <w:rPr>
          <w:rFonts w:cs="Times New Roman"/>
          <w:szCs w:val="24"/>
        </w:rPr>
        <w:t>hreat</w:t>
      </w:r>
      <w:r w:rsidR="0084740A" w:rsidRPr="00717D7E">
        <w:rPr>
          <w:rFonts w:cs="Times New Roman"/>
          <w:szCs w:val="24"/>
        </w:rPr>
        <w:t>ened</w:t>
      </w:r>
      <w:r w:rsidRPr="00717D7E">
        <w:rPr>
          <w:rFonts w:cs="Times New Roman"/>
          <w:szCs w:val="24"/>
        </w:rPr>
        <w:t xml:space="preserve"> the health or safety of another tenant on the premises;</w:t>
      </w:r>
    </w:p>
    <w:p w14:paraId="599E3686" w14:textId="77777777" w:rsidR="0019696C" w:rsidRPr="00717D7E" w:rsidRDefault="0019696C" w:rsidP="002B593F">
      <w:pPr>
        <w:spacing w:line="480" w:lineRule="auto"/>
        <w:rPr>
          <w:rFonts w:cs="Times New Roman"/>
          <w:szCs w:val="24"/>
        </w:rPr>
      </w:pPr>
      <w:r w:rsidRPr="00717D7E">
        <w:rPr>
          <w:rFonts w:cs="Times New Roman"/>
          <w:szCs w:val="24"/>
        </w:rPr>
        <w:tab/>
      </w:r>
      <w:r w:rsidRPr="00717D7E">
        <w:rPr>
          <w:rFonts w:cs="Times New Roman"/>
          <w:szCs w:val="24"/>
        </w:rPr>
        <w:tab/>
        <w:t xml:space="preserve">(5) the tenant, </w:t>
      </w:r>
      <w:r w:rsidR="00514ED8" w:rsidRPr="00717D7E">
        <w:rPr>
          <w:rFonts w:cs="Times New Roman"/>
          <w:szCs w:val="24"/>
        </w:rPr>
        <w:t>immediate</w:t>
      </w:r>
      <w:r w:rsidRPr="00717D7E">
        <w:rPr>
          <w:rFonts w:cs="Times New Roman"/>
          <w:szCs w:val="24"/>
        </w:rPr>
        <w:t xml:space="preserve"> family member, or </w:t>
      </w:r>
      <w:r w:rsidR="00C76F4F" w:rsidRPr="00717D7E">
        <w:rPr>
          <w:rFonts w:cs="Times New Roman"/>
          <w:szCs w:val="24"/>
        </w:rPr>
        <w:t>guest</w:t>
      </w:r>
      <w:r w:rsidR="004F3A6E" w:rsidRPr="00717D7E">
        <w:rPr>
          <w:rFonts w:cs="Times New Roman"/>
          <w:szCs w:val="24"/>
        </w:rPr>
        <w:t xml:space="preserve"> </w:t>
      </w:r>
      <w:r w:rsidR="00BF3D82" w:rsidRPr="00717D7E">
        <w:rPr>
          <w:rFonts w:cs="Times New Roman"/>
          <w:szCs w:val="24"/>
        </w:rPr>
        <w:t xml:space="preserve">engaged </w:t>
      </w:r>
      <w:r w:rsidR="00887509" w:rsidRPr="00717D7E">
        <w:rPr>
          <w:rFonts w:cs="Times New Roman"/>
          <w:szCs w:val="24"/>
        </w:rPr>
        <w:t>in a criminal act</w:t>
      </w:r>
      <w:r w:rsidR="007965AC" w:rsidRPr="00717D7E">
        <w:rPr>
          <w:rFonts w:cs="Times New Roman"/>
          <w:szCs w:val="24"/>
        </w:rPr>
        <w:t xml:space="preserve">; </w:t>
      </w:r>
    </w:p>
    <w:p w14:paraId="599E3687" w14:textId="77777777" w:rsidR="0019696C" w:rsidRPr="00717D7E" w:rsidRDefault="0019696C" w:rsidP="002B593F">
      <w:pPr>
        <w:spacing w:line="480" w:lineRule="auto"/>
        <w:rPr>
          <w:rFonts w:cs="Times New Roman"/>
          <w:iCs/>
          <w:szCs w:val="24"/>
        </w:rPr>
      </w:pPr>
      <w:r w:rsidRPr="00717D7E">
        <w:rPr>
          <w:rFonts w:cs="Times New Roman"/>
          <w:szCs w:val="24"/>
        </w:rPr>
        <w:tab/>
      </w:r>
      <w:r w:rsidRPr="00717D7E">
        <w:rPr>
          <w:rFonts w:cs="Times New Roman"/>
          <w:szCs w:val="24"/>
        </w:rPr>
        <w:tab/>
        <w:t xml:space="preserve">(6) the landlord </w:t>
      </w:r>
      <w:r w:rsidRPr="00717D7E">
        <w:rPr>
          <w:rFonts w:cs="Times New Roman"/>
          <w:iCs/>
          <w:szCs w:val="24"/>
        </w:rPr>
        <w:t xml:space="preserve">is seeking to recover possession </w:t>
      </w:r>
      <w:r w:rsidR="0070359D" w:rsidRPr="00717D7E">
        <w:rPr>
          <w:rFonts w:cs="Times New Roman"/>
          <w:iCs/>
          <w:szCs w:val="24"/>
        </w:rPr>
        <w:t>based</w:t>
      </w:r>
      <w:r w:rsidR="001E6554" w:rsidRPr="00717D7E">
        <w:rPr>
          <w:rFonts w:cs="Times New Roman"/>
          <w:iCs/>
          <w:szCs w:val="24"/>
        </w:rPr>
        <w:t xml:space="preserve"> on</w:t>
      </w:r>
      <w:r w:rsidRPr="00717D7E">
        <w:rPr>
          <w:rFonts w:cs="Times New Roman"/>
          <w:iCs/>
          <w:szCs w:val="24"/>
        </w:rPr>
        <w:t xml:space="preserve"> a notice to terminate the lease and the notice was given to the tenant before the tenant engaged in conduct described in subsection (a); or</w:t>
      </w:r>
    </w:p>
    <w:p w14:paraId="599E3688" w14:textId="77777777" w:rsidR="00015809" w:rsidRDefault="0019696C" w:rsidP="00F945FC">
      <w:pPr>
        <w:spacing w:line="480" w:lineRule="auto"/>
      </w:pPr>
      <w:r w:rsidRPr="00717D7E">
        <w:rPr>
          <w:rFonts w:cs="Times New Roman"/>
          <w:szCs w:val="24"/>
        </w:rPr>
        <w:tab/>
      </w:r>
      <w:r w:rsidRPr="00717D7E">
        <w:rPr>
          <w:rFonts w:cs="Times New Roman"/>
          <w:szCs w:val="24"/>
        </w:rPr>
        <w:tab/>
        <w:t xml:space="preserve">(7) </w:t>
      </w:r>
      <w:r w:rsidR="00907ED6" w:rsidRPr="00717D7E">
        <w:rPr>
          <w:rFonts w:cs="Times New Roman"/>
          <w:szCs w:val="24"/>
        </w:rPr>
        <w:t>the landlor</w:t>
      </w:r>
      <w:r w:rsidR="005320EC" w:rsidRPr="00717D7E">
        <w:rPr>
          <w:rFonts w:cs="Times New Roman"/>
          <w:szCs w:val="24"/>
        </w:rPr>
        <w:t>d is complying or complied with</w:t>
      </w:r>
      <w:r w:rsidRPr="00717D7E">
        <w:rPr>
          <w:rFonts w:cs="Times New Roman"/>
          <w:szCs w:val="24"/>
        </w:rPr>
        <w:t xml:space="preserve"> </w:t>
      </w:r>
      <w:r w:rsidR="001E6554" w:rsidRPr="00717D7E">
        <w:rPr>
          <w:rFonts w:cs="Times New Roman"/>
          <w:szCs w:val="24"/>
        </w:rPr>
        <w:t>a</w:t>
      </w:r>
      <w:r w:rsidRPr="00717D7E">
        <w:rPr>
          <w:rFonts w:cs="Times New Roman"/>
          <w:szCs w:val="24"/>
        </w:rPr>
        <w:t xml:space="preserve"> building, housing, </w:t>
      </w:r>
      <w:r w:rsidR="00CA5075" w:rsidRPr="00717D7E">
        <w:rPr>
          <w:rFonts w:cs="Times New Roman"/>
          <w:szCs w:val="24"/>
        </w:rPr>
        <w:t xml:space="preserve">fire, </w:t>
      </w:r>
      <w:r w:rsidRPr="00717D7E">
        <w:rPr>
          <w:rFonts w:cs="Times New Roman"/>
          <w:szCs w:val="24"/>
        </w:rPr>
        <w:t xml:space="preserve">or health code </w:t>
      </w:r>
      <w:r w:rsidR="00DB5E18" w:rsidRPr="00717D7E">
        <w:rPr>
          <w:rFonts w:cs="Times New Roman"/>
          <w:szCs w:val="24"/>
        </w:rPr>
        <w:t xml:space="preserve">or other law </w:t>
      </w:r>
      <w:r w:rsidR="005320EC" w:rsidRPr="00717D7E">
        <w:rPr>
          <w:rFonts w:cs="Times New Roman"/>
          <w:szCs w:val="24"/>
        </w:rPr>
        <w:t xml:space="preserve">by making </w:t>
      </w:r>
      <w:r w:rsidR="00F14158" w:rsidRPr="00717D7E">
        <w:rPr>
          <w:rFonts w:cs="Times New Roman"/>
          <w:szCs w:val="24"/>
        </w:rPr>
        <w:t xml:space="preserve">a </w:t>
      </w:r>
      <w:r w:rsidRPr="00717D7E">
        <w:rPr>
          <w:rFonts w:cs="Times New Roman"/>
          <w:szCs w:val="24"/>
        </w:rPr>
        <w:t>require</w:t>
      </w:r>
      <w:r w:rsidR="005320EC" w:rsidRPr="00717D7E">
        <w:rPr>
          <w:rFonts w:cs="Times New Roman"/>
          <w:szCs w:val="24"/>
        </w:rPr>
        <w:t>d</w:t>
      </w:r>
      <w:r w:rsidRPr="00717D7E">
        <w:rPr>
          <w:rFonts w:cs="Times New Roman"/>
          <w:szCs w:val="24"/>
        </w:rPr>
        <w:t xml:space="preserve"> </w:t>
      </w:r>
      <w:r w:rsidR="00290630" w:rsidRPr="00717D7E">
        <w:rPr>
          <w:rFonts w:cs="Times New Roman"/>
          <w:szCs w:val="24"/>
        </w:rPr>
        <w:t xml:space="preserve">repair, </w:t>
      </w:r>
      <w:r w:rsidRPr="00717D7E">
        <w:rPr>
          <w:rFonts w:cs="Times New Roman"/>
          <w:szCs w:val="24"/>
        </w:rPr>
        <w:t xml:space="preserve">alteration, remodeling, or demolition that effectively </w:t>
      </w:r>
      <w:r w:rsidR="005320EC" w:rsidRPr="00717D7E">
        <w:rPr>
          <w:rFonts w:cs="Times New Roman"/>
          <w:szCs w:val="24"/>
        </w:rPr>
        <w:t>d</w:t>
      </w:r>
      <w:r w:rsidRPr="00717D7E">
        <w:rPr>
          <w:rFonts w:cs="Times New Roman"/>
          <w:szCs w:val="24"/>
        </w:rPr>
        <w:t>eprive</w:t>
      </w:r>
      <w:r w:rsidR="005320EC" w:rsidRPr="00717D7E">
        <w:rPr>
          <w:rFonts w:cs="Times New Roman"/>
          <w:szCs w:val="24"/>
        </w:rPr>
        <w:t>s</w:t>
      </w:r>
      <w:r w:rsidRPr="00717D7E">
        <w:rPr>
          <w:rFonts w:cs="Times New Roman"/>
          <w:szCs w:val="24"/>
        </w:rPr>
        <w:t xml:space="preserve"> the tenant of </w:t>
      </w:r>
      <w:r w:rsidR="00887509" w:rsidRPr="00717D7E">
        <w:rPr>
          <w:rFonts w:cs="Times New Roman"/>
          <w:szCs w:val="24"/>
        </w:rPr>
        <w:t xml:space="preserve">the </w:t>
      </w:r>
      <w:r w:rsidRPr="00717D7E">
        <w:rPr>
          <w:rFonts w:cs="Times New Roman"/>
          <w:szCs w:val="24"/>
        </w:rPr>
        <w:t xml:space="preserve">use </w:t>
      </w:r>
      <w:r w:rsidR="0084740A" w:rsidRPr="00717D7E">
        <w:rPr>
          <w:rFonts w:cs="Times New Roman"/>
          <w:szCs w:val="24"/>
        </w:rPr>
        <w:t xml:space="preserve">and enjoyment </w:t>
      </w:r>
      <w:r w:rsidRPr="00717D7E">
        <w:rPr>
          <w:rFonts w:cs="Times New Roman"/>
          <w:szCs w:val="24"/>
        </w:rPr>
        <w:t>of the premises.</w:t>
      </w:r>
    </w:p>
    <w:p w14:paraId="599E3689" w14:textId="77777777" w:rsidR="004504B3" w:rsidRPr="00717D7E" w:rsidRDefault="00EC770F" w:rsidP="00502F6D">
      <w:pPr>
        <w:pStyle w:val="Heading2"/>
      </w:pPr>
      <w:bookmarkStart w:id="1400" w:name="_Toc351030937"/>
      <w:bookmarkStart w:id="1401" w:name="_Toc357775888"/>
      <w:r w:rsidRPr="00717D7E">
        <w:tab/>
      </w:r>
      <w:bookmarkStart w:id="1402" w:name="_Toc389746569"/>
      <w:bookmarkStart w:id="1403" w:name="_Toc427830787"/>
      <w:bookmarkStart w:id="1404" w:name="_Toc433195706"/>
      <w:bookmarkStart w:id="1405" w:name="_Toc433195792"/>
      <w:bookmarkStart w:id="1406" w:name="_Toc433197176"/>
      <w:r w:rsidR="00151686" w:rsidRPr="00717D7E">
        <w:t xml:space="preserve">SECTION </w:t>
      </w:r>
      <w:r w:rsidR="0019696C" w:rsidRPr="00717D7E">
        <w:t>902</w:t>
      </w:r>
      <w:r w:rsidR="004504B3" w:rsidRPr="00717D7E">
        <w:t xml:space="preserve">.  TENANT REMEDIES FOR </w:t>
      </w:r>
      <w:r w:rsidR="00702DAC" w:rsidRPr="00717D7E">
        <w:t>RETALIATORY CONDUCT</w:t>
      </w:r>
      <w:r w:rsidR="004504B3" w:rsidRPr="00717D7E">
        <w:t>.</w:t>
      </w:r>
      <w:bookmarkEnd w:id="1400"/>
      <w:bookmarkEnd w:id="1401"/>
      <w:bookmarkEnd w:id="1402"/>
      <w:bookmarkEnd w:id="1403"/>
      <w:bookmarkEnd w:id="1404"/>
      <w:bookmarkEnd w:id="1405"/>
      <w:bookmarkEnd w:id="1406"/>
      <w:r w:rsidR="00B53187" w:rsidRPr="00717D7E">
        <w:fldChar w:fldCharType="begin"/>
      </w:r>
      <w:r w:rsidR="00151686" w:rsidRPr="00717D7E">
        <w:instrText xml:space="preserve"> XE "SECTION 802.  TENANT REMEDIES FOR RETALIATORY ACTION." \b </w:instrText>
      </w:r>
      <w:r w:rsidR="00B53187" w:rsidRPr="00717D7E">
        <w:fldChar w:fldCharType="end"/>
      </w:r>
    </w:p>
    <w:p w14:paraId="599E368A" w14:textId="77777777" w:rsidR="004504B3" w:rsidRPr="00717D7E" w:rsidRDefault="004504B3" w:rsidP="002B593F">
      <w:pPr>
        <w:spacing w:line="480" w:lineRule="auto"/>
      </w:pPr>
      <w:r w:rsidRPr="00717D7E">
        <w:tab/>
        <w:t xml:space="preserve">(a) </w:t>
      </w:r>
      <w:r w:rsidR="00C833C3" w:rsidRPr="00717D7E">
        <w:t>If</w:t>
      </w:r>
      <w:r w:rsidRPr="00717D7E">
        <w:t xml:space="preserve"> a landlord’s </w:t>
      </w:r>
      <w:r w:rsidR="004C4627" w:rsidRPr="00717D7E">
        <w:t>purpose for</w:t>
      </w:r>
      <w:r w:rsidR="004A2C3E" w:rsidRPr="00717D7E">
        <w:t xml:space="preserve"> engaging </w:t>
      </w:r>
      <w:r w:rsidR="00EE700C" w:rsidRPr="00717D7E">
        <w:t>in conduct</w:t>
      </w:r>
      <w:r w:rsidR="004A2C3E" w:rsidRPr="00717D7E">
        <w:t xml:space="preserve"> described</w:t>
      </w:r>
      <w:r w:rsidRPr="00717D7E">
        <w:t xml:space="preserve"> in Section </w:t>
      </w:r>
      <w:r w:rsidR="00D51F67" w:rsidRPr="00717D7E">
        <w:t>9</w:t>
      </w:r>
      <w:r w:rsidRPr="00717D7E">
        <w:t xml:space="preserve">01(b) is to retaliate against the tenant for conduct described in Section </w:t>
      </w:r>
      <w:r w:rsidR="00D51F67" w:rsidRPr="00717D7E">
        <w:t>9</w:t>
      </w:r>
      <w:r w:rsidRPr="00717D7E">
        <w:t>01(a)</w:t>
      </w:r>
      <w:r w:rsidR="00E71166" w:rsidRPr="00717D7E">
        <w:t>:</w:t>
      </w:r>
      <w:r w:rsidRPr="00717D7E">
        <w:t xml:space="preserve"> </w:t>
      </w:r>
      <w:r w:rsidRPr="00717D7E">
        <w:br/>
      </w:r>
      <w:r w:rsidRPr="00717D7E">
        <w:tab/>
      </w:r>
      <w:r w:rsidRPr="00717D7E">
        <w:tab/>
        <w:t xml:space="preserve">(1) the tenant has a defense against an action for possession, may recover possession, or may terminate the lease; </w:t>
      </w:r>
      <w:r w:rsidR="00EE700C" w:rsidRPr="00717D7E">
        <w:t>and</w:t>
      </w:r>
    </w:p>
    <w:p w14:paraId="599E368B" w14:textId="77777777" w:rsidR="00EE700C" w:rsidRPr="00717D7E" w:rsidRDefault="004504B3" w:rsidP="002B593F">
      <w:pPr>
        <w:spacing w:line="480" w:lineRule="auto"/>
      </w:pPr>
      <w:r w:rsidRPr="00717D7E">
        <w:tab/>
      </w:r>
      <w:r w:rsidRPr="00717D7E">
        <w:tab/>
        <w:t xml:space="preserve">(2) </w:t>
      </w:r>
      <w:r w:rsidR="001F2538" w:rsidRPr="00717D7E">
        <w:t xml:space="preserve">the tenant </w:t>
      </w:r>
      <w:r w:rsidR="0034432C" w:rsidRPr="00717D7E">
        <w:t>may recover</w:t>
      </w:r>
      <w:r w:rsidR="001F2538" w:rsidRPr="00717D7E">
        <w:t xml:space="preserve"> [three </w:t>
      </w:r>
      <w:r w:rsidR="00237371" w:rsidRPr="00717D7E">
        <w:t>times</w:t>
      </w:r>
      <w:r w:rsidR="00AE14C2" w:rsidRPr="00717D7E">
        <w:t>] the</w:t>
      </w:r>
      <w:r w:rsidR="00237371" w:rsidRPr="00717D7E">
        <w:t xml:space="preserve"> </w:t>
      </w:r>
      <w:r w:rsidR="001F2538" w:rsidRPr="00717D7E">
        <w:t>periodic rent or [</w:t>
      </w:r>
      <w:r w:rsidR="00EF7782">
        <w:t>three times</w:t>
      </w:r>
      <w:r w:rsidR="001F2538" w:rsidRPr="00717D7E">
        <w:t>] the actual damages, whichever is greater.</w:t>
      </w:r>
    </w:p>
    <w:p w14:paraId="599E368C" w14:textId="77777777" w:rsidR="004504B3" w:rsidRPr="00717D7E" w:rsidRDefault="00EE700C" w:rsidP="002B593F">
      <w:pPr>
        <w:spacing w:line="480" w:lineRule="auto"/>
      </w:pPr>
      <w:r w:rsidRPr="00717D7E">
        <w:tab/>
        <w:t xml:space="preserve">(b) </w:t>
      </w:r>
      <w:r w:rsidR="0087621A" w:rsidRPr="00717D7E">
        <w:t>I</w:t>
      </w:r>
      <w:r w:rsidR="004504B3" w:rsidRPr="00717D7E">
        <w:t xml:space="preserve">f </w:t>
      </w:r>
      <w:r w:rsidR="003E774D" w:rsidRPr="00717D7E">
        <w:t>a</w:t>
      </w:r>
      <w:r w:rsidR="004504B3" w:rsidRPr="00717D7E">
        <w:t xml:space="preserve"> </w:t>
      </w:r>
      <w:r w:rsidR="002D0832">
        <w:t xml:space="preserve">tenant terminates a </w:t>
      </w:r>
      <w:r w:rsidR="004504B3" w:rsidRPr="00717D7E">
        <w:t xml:space="preserve">lease </w:t>
      </w:r>
      <w:r w:rsidR="002D0832">
        <w:t>u</w:t>
      </w:r>
      <w:r w:rsidRPr="00717D7E">
        <w:t>nder subsection (a)</w:t>
      </w:r>
      <w:r w:rsidR="004504B3" w:rsidRPr="00717D7E">
        <w:t xml:space="preserve">, the landlord shall return any security deposit and </w:t>
      </w:r>
      <w:r w:rsidR="006F284A" w:rsidRPr="00717D7E">
        <w:t xml:space="preserve">unearned </w:t>
      </w:r>
      <w:r w:rsidR="004504B3" w:rsidRPr="00717D7E">
        <w:t xml:space="preserve">rent </w:t>
      </w:r>
      <w:r w:rsidR="00534CDD" w:rsidRPr="00717D7E">
        <w:t>to which the tenant is entitled</w:t>
      </w:r>
      <w:r w:rsidR="001E6554" w:rsidRPr="00717D7E">
        <w:t xml:space="preserve"> under Section 1204</w:t>
      </w:r>
      <w:r w:rsidR="000B5371" w:rsidRPr="00717D7E">
        <w:t>.</w:t>
      </w:r>
    </w:p>
    <w:p w14:paraId="599E368D" w14:textId="77777777" w:rsidR="00E0465F" w:rsidRPr="00717D7E" w:rsidRDefault="004504B3" w:rsidP="002B593F">
      <w:pPr>
        <w:spacing w:line="480" w:lineRule="auto"/>
      </w:pPr>
      <w:r w:rsidRPr="00717D7E">
        <w:lastRenderedPageBreak/>
        <w:tab/>
        <w:t>(</w:t>
      </w:r>
      <w:r w:rsidR="00EE700C" w:rsidRPr="00717D7E">
        <w:t>c</w:t>
      </w:r>
      <w:r w:rsidRPr="00717D7E">
        <w:t xml:space="preserve">) </w:t>
      </w:r>
      <w:r w:rsidR="00CB0F28" w:rsidRPr="00717D7E">
        <w:t xml:space="preserve">A tenant’s exercise of </w:t>
      </w:r>
      <w:r w:rsidR="00D57E12" w:rsidRPr="00717D7E">
        <w:t xml:space="preserve">a </w:t>
      </w:r>
      <w:r w:rsidR="00CB0F28" w:rsidRPr="00717D7E">
        <w:t xml:space="preserve">right under this section does not </w:t>
      </w:r>
      <w:r w:rsidRPr="00717D7E">
        <w:t xml:space="preserve">release the landlord from liability under Section </w:t>
      </w:r>
      <w:r w:rsidR="000B5371" w:rsidRPr="00717D7E">
        <w:t>402</w:t>
      </w:r>
      <w:r w:rsidRPr="00717D7E">
        <w:t>.</w:t>
      </w:r>
    </w:p>
    <w:p w14:paraId="599E368E" w14:textId="77777777" w:rsidR="004504B3" w:rsidRPr="00717D7E" w:rsidRDefault="004504B3" w:rsidP="00502F6D">
      <w:pPr>
        <w:pStyle w:val="Heading2"/>
      </w:pPr>
      <w:r w:rsidRPr="00717D7E">
        <w:tab/>
      </w:r>
      <w:bookmarkStart w:id="1407" w:name="_Toc351030938"/>
      <w:bookmarkStart w:id="1408" w:name="_Toc357775889"/>
      <w:bookmarkStart w:id="1409" w:name="_Toc389746570"/>
      <w:bookmarkStart w:id="1410" w:name="_Toc427830788"/>
      <w:bookmarkStart w:id="1411" w:name="_Toc433195707"/>
      <w:bookmarkStart w:id="1412" w:name="_Toc433195793"/>
      <w:bookmarkStart w:id="1413" w:name="_Toc433197177"/>
      <w:r w:rsidR="00151686" w:rsidRPr="00717D7E">
        <w:t xml:space="preserve">SECTION </w:t>
      </w:r>
      <w:r w:rsidR="0019696C" w:rsidRPr="00717D7E">
        <w:t>903</w:t>
      </w:r>
      <w:r w:rsidRPr="00717D7E">
        <w:t xml:space="preserve">.  PRESUMPTION OF RETALIATORY </w:t>
      </w:r>
      <w:r w:rsidR="009B0F95" w:rsidRPr="00717D7E">
        <w:t>CONDUCT</w:t>
      </w:r>
      <w:r w:rsidRPr="00717D7E">
        <w:t>.</w:t>
      </w:r>
      <w:bookmarkEnd w:id="1407"/>
      <w:bookmarkEnd w:id="1408"/>
      <w:bookmarkEnd w:id="1409"/>
      <w:bookmarkEnd w:id="1410"/>
      <w:bookmarkEnd w:id="1411"/>
      <w:bookmarkEnd w:id="1412"/>
      <w:bookmarkEnd w:id="1413"/>
      <w:r w:rsidR="00B53187" w:rsidRPr="00717D7E">
        <w:fldChar w:fldCharType="begin"/>
      </w:r>
      <w:r w:rsidR="00151686" w:rsidRPr="00717D7E">
        <w:instrText xml:space="preserve"> XE "SECTION 803.  PRESUMPTION OF RETALIATORY ACTION." \b </w:instrText>
      </w:r>
      <w:r w:rsidR="00B53187" w:rsidRPr="00717D7E">
        <w:fldChar w:fldCharType="end"/>
      </w:r>
    </w:p>
    <w:p w14:paraId="599E368F" w14:textId="77777777" w:rsidR="003C67D3" w:rsidRPr="00717D7E" w:rsidRDefault="003C67D3" w:rsidP="003C67D3">
      <w:pPr>
        <w:spacing w:line="480" w:lineRule="auto"/>
      </w:pPr>
      <w:r w:rsidRPr="00717D7E">
        <w:tab/>
        <w:t xml:space="preserve">(a) Except as otherwise provided in subsection (b), evidence that a tenant engaged in conduct described in Section 901(a) within [six] months before the landlord’s alleged retaliatory conduct creates a </w:t>
      </w:r>
      <w:r w:rsidR="009646DD">
        <w:t xml:space="preserve">rebuttable </w:t>
      </w:r>
      <w:r w:rsidRPr="00717D7E">
        <w:t>presumption that the purpose of the landl</w:t>
      </w:r>
      <w:r w:rsidR="00F37241">
        <w:t>ord’s conduct was retaliation.</w:t>
      </w:r>
    </w:p>
    <w:p w14:paraId="599E3690" w14:textId="77777777" w:rsidR="00E0465F" w:rsidRDefault="003C67D3" w:rsidP="00A16BEF">
      <w:pPr>
        <w:spacing w:line="480" w:lineRule="auto"/>
      </w:pPr>
      <w:r w:rsidRPr="00717D7E">
        <w:tab/>
        <w:t xml:space="preserve">(b) A presumption does not arise under subsection (a) if the tenant engaged in conduct described in Section 901(a) after the landlord gave </w:t>
      </w:r>
      <w:r w:rsidR="009646DD" w:rsidRPr="00717D7E">
        <w:t xml:space="preserve">the tenant </w:t>
      </w:r>
      <w:r w:rsidRPr="00717D7E">
        <w:t xml:space="preserve">notice of the landlord’s intent to engage in conduct described in Section </w:t>
      </w:r>
      <w:r w:rsidR="00490BE2">
        <w:t xml:space="preserve">901(b)(1) through </w:t>
      </w:r>
      <w:r w:rsidR="00E0465F">
        <w:t>(5).</w:t>
      </w:r>
    </w:p>
    <w:p w14:paraId="599E3691" w14:textId="77777777" w:rsidR="003C67D3" w:rsidRDefault="00E0465F" w:rsidP="00016D30">
      <w:pPr>
        <w:spacing w:line="480" w:lineRule="auto"/>
        <w:ind w:firstLine="720"/>
      </w:pPr>
      <w:r>
        <w:t xml:space="preserve">(c) </w:t>
      </w:r>
      <w:r w:rsidR="009646DD">
        <w:t>A landlord may rebut a</w:t>
      </w:r>
      <w:r w:rsidR="003C67D3" w:rsidRPr="00717D7E">
        <w:t xml:space="preserve"> presumption under subsection (a</w:t>
      </w:r>
      <w:r w:rsidR="009646DD">
        <w:t xml:space="preserve">) </w:t>
      </w:r>
      <w:r w:rsidR="003C67D3" w:rsidRPr="00717D7E">
        <w:t>by</w:t>
      </w:r>
      <w:r w:rsidR="00650562" w:rsidRPr="00717D7E">
        <w:t xml:space="preserve"> a</w:t>
      </w:r>
      <w:r w:rsidR="003C67D3" w:rsidRPr="00717D7E">
        <w:t xml:space="preserve"> preponderance of evidence showing that the landlord had sufficient justification for engaging in the conduct </w:t>
      </w:r>
      <w:r w:rsidR="009646DD">
        <w:t xml:space="preserve">that created the presumption </w:t>
      </w:r>
      <w:r w:rsidR="003C67D3" w:rsidRPr="00717D7E">
        <w:t>and would have engaged in the conduct in the same manner and at the same time whether or not the tenant engaged in conduc</w:t>
      </w:r>
      <w:r w:rsidR="00F37241">
        <w:t>t described in Section 901(a).</w:t>
      </w:r>
    </w:p>
    <w:p w14:paraId="599E3692" w14:textId="77777777" w:rsidR="004A2D58" w:rsidRPr="00717D7E" w:rsidRDefault="00A61FFE" w:rsidP="00F945FC">
      <w:pPr>
        <w:spacing w:line="480" w:lineRule="auto"/>
        <w:ind w:firstLine="720"/>
      </w:pPr>
      <w:bookmarkStart w:id="1414" w:name="_Toc433197178"/>
      <w:r w:rsidRPr="00502F6D">
        <w:rPr>
          <w:rStyle w:val="Heading2Char1"/>
        </w:rPr>
        <w:t>SECTION 904.  LANDLORD REMEDIES FOR BAD FAITH ACT</w:t>
      </w:r>
      <w:r w:rsidR="00490BE2" w:rsidRPr="00502F6D">
        <w:rPr>
          <w:rStyle w:val="Heading2Char1"/>
        </w:rPr>
        <w:t>I</w:t>
      </w:r>
      <w:r w:rsidRPr="00502F6D">
        <w:rPr>
          <w:rStyle w:val="Heading2Char1"/>
        </w:rPr>
        <w:t>ON O</w:t>
      </w:r>
      <w:r w:rsidR="00A37562" w:rsidRPr="00502F6D">
        <w:rPr>
          <w:rStyle w:val="Heading2Char1"/>
        </w:rPr>
        <w:t>F</w:t>
      </w:r>
      <w:r w:rsidRPr="00502F6D">
        <w:rPr>
          <w:rStyle w:val="Heading2Char1"/>
        </w:rPr>
        <w:t xml:space="preserve"> TENANT.</w:t>
      </w:r>
      <w:bookmarkEnd w:id="1414"/>
      <w:r>
        <w:rPr>
          <w:b/>
        </w:rPr>
        <w:t xml:space="preserve">  </w:t>
      </w:r>
      <w:r w:rsidR="00D71774" w:rsidRPr="00717D7E">
        <w:t xml:space="preserve">If a tenant </w:t>
      </w:r>
      <w:r w:rsidR="00E04CEE" w:rsidRPr="00717D7E">
        <w:t>engages in conduct</w:t>
      </w:r>
      <w:r w:rsidR="00D71774" w:rsidRPr="00717D7E">
        <w:t xml:space="preserve"> described in Section 901(a)</w:t>
      </w:r>
      <w:r w:rsidR="008D1907" w:rsidRPr="00717D7E">
        <w:t>(1) or (5)</w:t>
      </w:r>
      <w:r w:rsidR="00D71774" w:rsidRPr="00717D7E">
        <w:t xml:space="preserve"> knowing </w:t>
      </w:r>
      <w:r w:rsidR="00E04CEE" w:rsidRPr="00717D7E">
        <w:t xml:space="preserve">there is </w:t>
      </w:r>
      <w:r w:rsidR="00D71774" w:rsidRPr="00717D7E">
        <w:t xml:space="preserve">no factual or legal basis for the </w:t>
      </w:r>
      <w:r w:rsidR="00E04CEE" w:rsidRPr="00717D7E">
        <w:t>conduct</w:t>
      </w:r>
      <w:r w:rsidR="00D71774" w:rsidRPr="00717D7E">
        <w:t xml:space="preserve">, the landlord may recover actual damages and </w:t>
      </w:r>
      <w:r w:rsidR="009646DD">
        <w:t>the</w:t>
      </w:r>
      <w:r w:rsidR="009646DD" w:rsidRPr="00717D7E">
        <w:t xml:space="preserve"> </w:t>
      </w:r>
      <w:r w:rsidR="00D71774" w:rsidRPr="00717D7E">
        <w:t>court may award the landlord up to [</w:t>
      </w:r>
      <w:r w:rsidR="003E774D" w:rsidRPr="00717D7E">
        <w:t>three</w:t>
      </w:r>
      <w:r w:rsidR="00D71774" w:rsidRPr="00717D7E">
        <w:t xml:space="preserve"> </w:t>
      </w:r>
      <w:r w:rsidR="00237371" w:rsidRPr="00717D7E">
        <w:t>times</w:t>
      </w:r>
      <w:r w:rsidR="009B0EA4" w:rsidRPr="00717D7E">
        <w:t>]</w:t>
      </w:r>
      <w:r w:rsidR="00237371" w:rsidRPr="00717D7E">
        <w:t xml:space="preserve"> </w:t>
      </w:r>
      <w:r w:rsidR="00023601" w:rsidRPr="00717D7E">
        <w:t xml:space="preserve">the </w:t>
      </w:r>
      <w:r w:rsidR="00F37241">
        <w:t>periodic rent.</w:t>
      </w:r>
    </w:p>
    <w:p w14:paraId="599E3693" w14:textId="77777777" w:rsidR="00D95181" w:rsidRPr="00717D7E" w:rsidRDefault="00973883" w:rsidP="002B593F">
      <w:pPr>
        <w:pStyle w:val="Heading1"/>
      </w:pPr>
      <w:bookmarkStart w:id="1415" w:name="_TOC89825"/>
      <w:bookmarkStart w:id="1416" w:name="_Toc351030939"/>
      <w:bookmarkStart w:id="1417" w:name="_Toc357691510"/>
      <w:bookmarkStart w:id="1418" w:name="_Toc357770445"/>
      <w:bookmarkStart w:id="1419" w:name="_Toc357775107"/>
      <w:bookmarkStart w:id="1420" w:name="_Toc357775304"/>
      <w:bookmarkStart w:id="1421" w:name="_Toc357775890"/>
      <w:bookmarkStart w:id="1422" w:name="_Toc385318367"/>
      <w:bookmarkStart w:id="1423" w:name="_Toc385318472"/>
      <w:bookmarkStart w:id="1424" w:name="_Toc385318966"/>
      <w:bookmarkStart w:id="1425" w:name="_Toc385319120"/>
      <w:bookmarkStart w:id="1426" w:name="_Toc385319236"/>
      <w:bookmarkStart w:id="1427" w:name="_Toc385319323"/>
      <w:bookmarkStart w:id="1428" w:name="_Toc385319410"/>
      <w:bookmarkStart w:id="1429" w:name="_Toc385319497"/>
      <w:bookmarkStart w:id="1430" w:name="_Toc385321022"/>
      <w:bookmarkStart w:id="1431" w:name="_Toc389746175"/>
      <w:bookmarkStart w:id="1432" w:name="_Toc389746262"/>
      <w:bookmarkStart w:id="1433" w:name="_Toc389746349"/>
      <w:bookmarkStart w:id="1434" w:name="_Toc389746571"/>
      <w:bookmarkStart w:id="1435" w:name="_Toc401058900"/>
      <w:bookmarkStart w:id="1436" w:name="_Toc401061010"/>
      <w:bookmarkStart w:id="1437" w:name="_Toc401064927"/>
      <w:bookmarkStart w:id="1438" w:name="_Toc411523024"/>
      <w:bookmarkStart w:id="1439" w:name="_Toc411523218"/>
      <w:bookmarkStart w:id="1440" w:name="_Toc413847186"/>
      <w:bookmarkStart w:id="1441" w:name="_Toc413848181"/>
      <w:bookmarkStart w:id="1442" w:name="_Toc413850882"/>
      <w:bookmarkStart w:id="1443" w:name="_Toc413850976"/>
      <w:bookmarkStart w:id="1444" w:name="_Toc413851069"/>
      <w:bookmarkStart w:id="1445" w:name="_Toc413929509"/>
      <w:bookmarkStart w:id="1446" w:name="_Toc413929820"/>
      <w:bookmarkStart w:id="1447" w:name="_Toc414001766"/>
      <w:bookmarkStart w:id="1448" w:name="_Toc416077821"/>
      <w:bookmarkStart w:id="1449" w:name="_Toc420421036"/>
      <w:bookmarkStart w:id="1450" w:name="_Toc420496840"/>
      <w:bookmarkStart w:id="1451" w:name="_Toc420497077"/>
      <w:bookmarkStart w:id="1452" w:name="_Toc420497179"/>
      <w:bookmarkStart w:id="1453" w:name="_Toc420497287"/>
      <w:bookmarkStart w:id="1454" w:name="_Toc420497389"/>
      <w:bookmarkStart w:id="1455" w:name="_Toc420497490"/>
      <w:bookmarkStart w:id="1456" w:name="_Toc420497590"/>
      <w:bookmarkStart w:id="1457" w:name="_Toc421362433"/>
      <w:bookmarkStart w:id="1458" w:name="_Toc421362742"/>
      <w:bookmarkStart w:id="1459" w:name="_Toc421363660"/>
      <w:bookmarkStart w:id="1460" w:name="_Toc421364032"/>
      <w:bookmarkStart w:id="1461" w:name="_Toc421369310"/>
      <w:bookmarkStart w:id="1462" w:name="_Toc421369758"/>
      <w:bookmarkStart w:id="1463" w:name="_Toc421444513"/>
      <w:bookmarkStart w:id="1464" w:name="_Toc421445033"/>
      <w:bookmarkStart w:id="1465" w:name="_Toc427830564"/>
      <w:bookmarkStart w:id="1466" w:name="_Toc427830656"/>
      <w:bookmarkStart w:id="1467" w:name="_Toc427830790"/>
      <w:bookmarkStart w:id="1468" w:name="_Toc433195708"/>
      <w:bookmarkStart w:id="1469" w:name="_Toc433195794"/>
      <w:bookmarkStart w:id="1470" w:name="_Toc433196052"/>
      <w:bookmarkStart w:id="1471" w:name="_Toc433196638"/>
      <w:bookmarkStart w:id="1472" w:name="_Toc433196726"/>
      <w:bookmarkStart w:id="1473" w:name="_Toc433196815"/>
      <w:bookmarkStart w:id="1474" w:name="_Toc433196905"/>
      <w:bookmarkStart w:id="1475" w:name="_Toc433196996"/>
      <w:bookmarkStart w:id="1476" w:name="_Toc433197087"/>
      <w:bookmarkStart w:id="1477" w:name="_Toc433197179"/>
      <w:bookmarkStart w:id="1478" w:name="TOC335727602"/>
      <w:bookmarkEnd w:id="1415"/>
      <w:r>
        <w:t>[</w:t>
      </w:r>
      <w:r w:rsidR="00D95181" w:rsidRPr="00717D7E">
        <w:t>ARTICLE</w:t>
      </w:r>
      <w:r>
        <w:t>]</w:t>
      </w:r>
      <w:r w:rsidR="00D95181" w:rsidRPr="00717D7E">
        <w:t xml:space="preserve"> </w:t>
      </w:r>
      <w:bookmarkEnd w:id="1416"/>
      <w:r w:rsidR="00610CE3" w:rsidRPr="00717D7E">
        <w:t>10</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14:paraId="599E3694" w14:textId="77777777" w:rsidR="00E56A41" w:rsidRPr="00717D7E" w:rsidRDefault="00270EDE" w:rsidP="00F945FC">
      <w:pPr>
        <w:pStyle w:val="Heading1"/>
      </w:pPr>
      <w:bookmarkStart w:id="1479" w:name="_Toc351030940"/>
      <w:bookmarkStart w:id="1480" w:name="_Toc357691511"/>
      <w:bookmarkStart w:id="1481" w:name="_Toc357770446"/>
      <w:bookmarkStart w:id="1482" w:name="_Toc357775108"/>
      <w:bookmarkStart w:id="1483" w:name="_Toc357775305"/>
      <w:bookmarkStart w:id="1484" w:name="_Toc357775891"/>
      <w:bookmarkStart w:id="1485" w:name="_Toc385318368"/>
      <w:bookmarkStart w:id="1486" w:name="_Toc385318473"/>
      <w:bookmarkStart w:id="1487" w:name="_Toc385318967"/>
      <w:bookmarkStart w:id="1488" w:name="_Toc385319121"/>
      <w:bookmarkStart w:id="1489" w:name="_Toc385319237"/>
      <w:bookmarkStart w:id="1490" w:name="_Toc385319324"/>
      <w:bookmarkStart w:id="1491" w:name="_Toc385319411"/>
      <w:bookmarkStart w:id="1492" w:name="_Toc385319498"/>
      <w:bookmarkStart w:id="1493" w:name="_Toc385321023"/>
      <w:bookmarkStart w:id="1494" w:name="_Toc389746176"/>
      <w:bookmarkStart w:id="1495" w:name="_Toc389746263"/>
      <w:bookmarkStart w:id="1496" w:name="_Toc389746350"/>
      <w:bookmarkStart w:id="1497" w:name="_Toc389746572"/>
      <w:bookmarkStart w:id="1498" w:name="_Toc401058901"/>
      <w:bookmarkStart w:id="1499" w:name="_Toc401061011"/>
      <w:bookmarkStart w:id="1500" w:name="_Toc401064928"/>
      <w:bookmarkStart w:id="1501" w:name="_Toc411523025"/>
      <w:bookmarkStart w:id="1502" w:name="_Toc411523219"/>
      <w:bookmarkStart w:id="1503" w:name="_Toc413847187"/>
      <w:bookmarkStart w:id="1504" w:name="_Toc413848182"/>
      <w:bookmarkStart w:id="1505" w:name="_Toc413850883"/>
      <w:bookmarkStart w:id="1506" w:name="_Toc413850977"/>
      <w:bookmarkStart w:id="1507" w:name="_Toc413851070"/>
      <w:bookmarkStart w:id="1508" w:name="_Toc413929510"/>
      <w:bookmarkStart w:id="1509" w:name="_Toc413929821"/>
      <w:bookmarkStart w:id="1510" w:name="_Toc414001767"/>
      <w:bookmarkStart w:id="1511" w:name="_Toc416077822"/>
      <w:bookmarkStart w:id="1512" w:name="_Toc420421037"/>
      <w:bookmarkStart w:id="1513" w:name="_Toc420496841"/>
      <w:bookmarkStart w:id="1514" w:name="_Toc420497078"/>
      <w:bookmarkStart w:id="1515" w:name="_Toc420497180"/>
      <w:bookmarkStart w:id="1516" w:name="_Toc420497288"/>
      <w:bookmarkStart w:id="1517" w:name="_Toc420497390"/>
      <w:bookmarkStart w:id="1518" w:name="_Toc420497491"/>
      <w:bookmarkStart w:id="1519" w:name="_Toc420497591"/>
      <w:bookmarkStart w:id="1520" w:name="_Toc421362434"/>
      <w:bookmarkStart w:id="1521" w:name="_Toc421362743"/>
      <w:bookmarkStart w:id="1522" w:name="_Toc421363661"/>
      <w:bookmarkStart w:id="1523" w:name="_Toc421364033"/>
      <w:bookmarkStart w:id="1524" w:name="_Toc421369311"/>
      <w:bookmarkStart w:id="1525" w:name="_Toc421369759"/>
      <w:bookmarkStart w:id="1526" w:name="_Toc421444514"/>
      <w:bookmarkStart w:id="1527" w:name="_Toc421445034"/>
      <w:bookmarkStart w:id="1528" w:name="_Toc427830565"/>
      <w:bookmarkStart w:id="1529" w:name="_Toc427830657"/>
      <w:bookmarkStart w:id="1530" w:name="_Toc427830791"/>
      <w:bookmarkStart w:id="1531" w:name="_Toc433195709"/>
      <w:bookmarkStart w:id="1532" w:name="_Toc433195795"/>
      <w:bookmarkStart w:id="1533" w:name="_Toc433196053"/>
      <w:bookmarkStart w:id="1534" w:name="_Toc433196639"/>
      <w:bookmarkStart w:id="1535" w:name="_Toc433196727"/>
      <w:bookmarkStart w:id="1536" w:name="_Toc433196816"/>
      <w:bookmarkStart w:id="1537" w:name="_Toc433196906"/>
      <w:bookmarkStart w:id="1538" w:name="_Toc433196997"/>
      <w:bookmarkStart w:id="1539" w:name="_Toc433197088"/>
      <w:bookmarkStart w:id="1540" w:name="_Toc433197180"/>
      <w:r w:rsidRPr="00717D7E">
        <w:t xml:space="preserve">DISPOSITION OF </w:t>
      </w:r>
      <w:r w:rsidR="00D02161" w:rsidRPr="00717D7E">
        <w:t xml:space="preserve">TENANT </w:t>
      </w:r>
      <w:r w:rsidRPr="00717D7E">
        <w:t>PERSONAL PROPERTY</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sidR="00B53187" w:rsidRPr="00717D7E">
        <w:fldChar w:fldCharType="begin"/>
      </w:r>
      <w:r w:rsidR="007B6D2B" w:rsidRPr="00717D7E">
        <w:instrText xml:space="preserve"> XE "DISPOSITION OF PERSONAL PROPERTY" \b </w:instrText>
      </w:r>
      <w:r w:rsidR="00B53187" w:rsidRPr="00717D7E">
        <w:fldChar w:fldCharType="end"/>
      </w:r>
    </w:p>
    <w:p w14:paraId="599E3695" w14:textId="77777777" w:rsidR="00A61FFE" w:rsidRPr="00F945FC" w:rsidRDefault="00A61FFE" w:rsidP="00162D22">
      <w:pPr>
        <w:pStyle w:val="Heading2"/>
      </w:pPr>
      <w:r>
        <w:tab/>
      </w:r>
      <w:bookmarkStart w:id="1541" w:name="_Toc433197181"/>
      <w:r w:rsidRPr="00F945FC">
        <w:t>SECTION 1001.  DISPOSITION OF TENANT PERSONAL PROPERTY ON TERMINATION OR ABANDONMENT.</w:t>
      </w:r>
      <w:bookmarkEnd w:id="1541"/>
    </w:p>
    <w:p w14:paraId="599E3696" w14:textId="77777777" w:rsidR="00E56A41" w:rsidRPr="00717D7E" w:rsidRDefault="002B593F" w:rsidP="002B593F">
      <w:pPr>
        <w:spacing w:line="480" w:lineRule="auto"/>
      </w:pPr>
      <w:r w:rsidRPr="00717D7E">
        <w:tab/>
      </w:r>
      <w:r w:rsidR="00E56A41" w:rsidRPr="00717D7E">
        <w:t xml:space="preserve">(a) For purposes of this </w:t>
      </w:r>
      <w:r w:rsidR="00C2600C" w:rsidRPr="00717D7E">
        <w:t>[</w:t>
      </w:r>
      <w:r w:rsidR="008A3A9D" w:rsidRPr="00717D7E">
        <w:t>a</w:t>
      </w:r>
      <w:r w:rsidR="00E56A41" w:rsidRPr="00717D7E">
        <w:t>rticle</w:t>
      </w:r>
      <w:r w:rsidR="00C2600C" w:rsidRPr="00717D7E">
        <w:t>]</w:t>
      </w:r>
      <w:r w:rsidR="00A27D80" w:rsidRPr="00717D7E">
        <w:t>,</w:t>
      </w:r>
      <w:r w:rsidR="00E56A41" w:rsidRPr="00717D7E">
        <w:t xml:space="preserve"> possession of </w:t>
      </w:r>
      <w:r w:rsidR="00C2600C" w:rsidRPr="00717D7E">
        <w:t xml:space="preserve">a </w:t>
      </w:r>
      <w:r w:rsidR="00E56A41" w:rsidRPr="00717D7E">
        <w:t xml:space="preserve">dwelling unit is relinquished to the </w:t>
      </w:r>
      <w:r w:rsidR="00E56A41" w:rsidRPr="00717D7E">
        <w:lastRenderedPageBreak/>
        <w:t>landlord</w:t>
      </w:r>
      <w:r w:rsidR="00B40CA5" w:rsidRPr="00717D7E">
        <w:t xml:space="preserve"> when</w:t>
      </w:r>
      <w:r w:rsidR="00E56A41" w:rsidRPr="00717D7E">
        <w:t>:</w:t>
      </w:r>
    </w:p>
    <w:p w14:paraId="599E3697" w14:textId="77777777" w:rsidR="00E56A41" w:rsidRPr="00717D7E" w:rsidRDefault="00E56A41" w:rsidP="002B593F">
      <w:pPr>
        <w:spacing w:line="480" w:lineRule="auto"/>
      </w:pPr>
      <w:r w:rsidRPr="00717D7E">
        <w:tab/>
      </w:r>
      <w:r w:rsidR="002B593F" w:rsidRPr="00717D7E">
        <w:tab/>
      </w:r>
      <w:r w:rsidRPr="00717D7E">
        <w:t xml:space="preserve">(1) the tenant vacates the unit at the termination of </w:t>
      </w:r>
      <w:r w:rsidR="008842DE" w:rsidRPr="00717D7E">
        <w:t>the tenancy</w:t>
      </w:r>
      <w:r w:rsidRPr="00717D7E">
        <w:t>;</w:t>
      </w:r>
      <w:r w:rsidR="006F3B5B" w:rsidRPr="00717D7E">
        <w:t xml:space="preserve"> or</w:t>
      </w:r>
    </w:p>
    <w:p w14:paraId="599E3698" w14:textId="77777777" w:rsidR="006F3B5B" w:rsidRPr="00717D7E" w:rsidRDefault="002B593F" w:rsidP="002B593F">
      <w:pPr>
        <w:spacing w:line="480" w:lineRule="auto"/>
      </w:pPr>
      <w:r w:rsidRPr="00717D7E">
        <w:tab/>
      </w:r>
      <w:r w:rsidRPr="00717D7E">
        <w:tab/>
      </w:r>
      <w:r w:rsidR="00E56A41" w:rsidRPr="00717D7E">
        <w:t>(</w:t>
      </w:r>
      <w:r w:rsidR="006F3B5B" w:rsidRPr="00717D7E">
        <w:t>2</w:t>
      </w:r>
      <w:r w:rsidR="00E56A41" w:rsidRPr="00717D7E">
        <w:t>) the tenant abandons the unit</w:t>
      </w:r>
      <w:r w:rsidR="00534ABB" w:rsidRPr="00717D7E">
        <w:t xml:space="preserve"> </w:t>
      </w:r>
      <w:r w:rsidR="00084B0F" w:rsidRPr="00717D7E">
        <w:t xml:space="preserve">under </w:t>
      </w:r>
      <w:r w:rsidR="00D57E12" w:rsidRPr="00717D7E">
        <w:t xml:space="preserve">Section </w:t>
      </w:r>
      <w:r w:rsidR="00534ABB" w:rsidRPr="00717D7E">
        <w:t>604</w:t>
      </w:r>
      <w:r w:rsidR="004354DD" w:rsidRPr="00717D7E">
        <w:t>.</w:t>
      </w:r>
    </w:p>
    <w:p w14:paraId="599E3699" w14:textId="77777777" w:rsidR="00D57E12" w:rsidRPr="00717D7E" w:rsidRDefault="002B593F" w:rsidP="002B593F">
      <w:pPr>
        <w:spacing w:line="480" w:lineRule="auto"/>
      </w:pPr>
      <w:r w:rsidRPr="00717D7E">
        <w:tab/>
      </w:r>
      <w:r w:rsidR="008A3A9D" w:rsidRPr="00717D7E">
        <w:t xml:space="preserve">(b) </w:t>
      </w:r>
      <w:r w:rsidR="00F818DB" w:rsidRPr="00717D7E">
        <w:t xml:space="preserve">If </w:t>
      </w:r>
      <w:r w:rsidR="00E56A41" w:rsidRPr="00717D7E">
        <w:t>personal property remains on the premises after possession</w:t>
      </w:r>
      <w:r w:rsidR="00AE14C2" w:rsidRPr="00717D7E">
        <w:t xml:space="preserve"> of a dwelling unit</w:t>
      </w:r>
      <w:r w:rsidR="00E56A41" w:rsidRPr="00717D7E">
        <w:t xml:space="preserve"> </w:t>
      </w:r>
      <w:r w:rsidR="001235D6" w:rsidRPr="00717D7E">
        <w:t xml:space="preserve">is </w:t>
      </w:r>
      <w:r w:rsidR="00E56A41" w:rsidRPr="00717D7E">
        <w:t>relinquished to the landlord</w:t>
      </w:r>
      <w:r w:rsidR="00F818DB" w:rsidRPr="00717D7E">
        <w:t xml:space="preserve"> and the landlord and tenant </w:t>
      </w:r>
      <w:r w:rsidR="00AE14C2" w:rsidRPr="00717D7E">
        <w:t>do</w:t>
      </w:r>
      <w:r w:rsidR="00F818DB" w:rsidRPr="00717D7E">
        <w:t xml:space="preserve"> not agree </w:t>
      </w:r>
      <w:r w:rsidR="00973883" w:rsidRPr="00717D7E">
        <w:t xml:space="preserve">otherwise </w:t>
      </w:r>
      <w:r w:rsidR="00F818DB" w:rsidRPr="00717D7E">
        <w:t>at the time of relinquishment</w:t>
      </w:r>
      <w:r w:rsidR="00A91530" w:rsidRPr="00717D7E">
        <w:t>,</w:t>
      </w:r>
      <w:r w:rsidR="00C92062" w:rsidRPr="00717D7E">
        <w:t xml:space="preserve"> </w:t>
      </w:r>
      <w:r w:rsidR="00E56A41" w:rsidRPr="00717D7E">
        <w:t>the landlord shall</w:t>
      </w:r>
      <w:r w:rsidR="00D57E12" w:rsidRPr="00717D7E">
        <w:t>:</w:t>
      </w:r>
    </w:p>
    <w:p w14:paraId="599E369A" w14:textId="77777777" w:rsidR="003F4B8D" w:rsidRPr="00717D7E" w:rsidRDefault="002B593F" w:rsidP="002B593F">
      <w:pPr>
        <w:spacing w:line="480" w:lineRule="auto"/>
      </w:pPr>
      <w:r w:rsidRPr="00717D7E">
        <w:tab/>
      </w:r>
      <w:r w:rsidRPr="00717D7E">
        <w:tab/>
      </w:r>
      <w:r w:rsidR="00D57E12" w:rsidRPr="00717D7E">
        <w:t>(1)</w:t>
      </w:r>
      <w:r w:rsidR="00E56A41" w:rsidRPr="00717D7E">
        <w:t xml:space="preserve"> </w:t>
      </w:r>
      <w:r w:rsidR="00107480" w:rsidRPr="00717D7E">
        <w:t>subject to subsection (c)</w:t>
      </w:r>
      <w:r w:rsidR="00084B0F" w:rsidRPr="00717D7E">
        <w:t>,</w:t>
      </w:r>
      <w:r w:rsidR="00107480" w:rsidRPr="00717D7E">
        <w:t xml:space="preserve"> </w:t>
      </w:r>
      <w:r w:rsidR="0030065A" w:rsidRPr="00717D7E">
        <w:t>give</w:t>
      </w:r>
      <w:r w:rsidR="0047415C" w:rsidRPr="00717D7E">
        <w:t xml:space="preserve"> </w:t>
      </w:r>
      <w:r w:rsidR="00E56A41" w:rsidRPr="00717D7E">
        <w:t xml:space="preserve">the tenant </w:t>
      </w:r>
      <w:r w:rsidR="00CF54C5" w:rsidRPr="00717D7E">
        <w:t>notice</w:t>
      </w:r>
      <w:r w:rsidR="00126993" w:rsidRPr="00717D7E">
        <w:t xml:space="preserve"> in a </w:t>
      </w:r>
      <w:r w:rsidR="00280976" w:rsidRPr="00717D7E">
        <w:t>record</w:t>
      </w:r>
      <w:r w:rsidR="009A2B8C" w:rsidRPr="00717D7E">
        <w:t xml:space="preserve"> </w:t>
      </w:r>
      <w:r w:rsidR="003D7320" w:rsidRPr="00717D7E">
        <w:t xml:space="preserve">of </w:t>
      </w:r>
      <w:r w:rsidR="00126993" w:rsidRPr="00717D7E">
        <w:t>the tenant’s right to retrieve the property</w:t>
      </w:r>
      <w:r w:rsidR="003F4B8D" w:rsidRPr="00717D7E">
        <w:t xml:space="preserve">; and </w:t>
      </w:r>
    </w:p>
    <w:p w14:paraId="599E369B" w14:textId="77777777" w:rsidR="003F4B8D" w:rsidRPr="00717D7E" w:rsidRDefault="002B593F" w:rsidP="002B593F">
      <w:pPr>
        <w:spacing w:line="480" w:lineRule="auto"/>
      </w:pPr>
      <w:r w:rsidRPr="00717D7E">
        <w:tab/>
      </w:r>
      <w:r w:rsidRPr="00717D7E">
        <w:tab/>
      </w:r>
      <w:r w:rsidR="003F4B8D" w:rsidRPr="00717D7E">
        <w:t xml:space="preserve">(2) leave the property in the </w:t>
      </w:r>
      <w:r w:rsidR="0084740A" w:rsidRPr="00717D7E">
        <w:t xml:space="preserve">unit or store the property </w:t>
      </w:r>
      <w:r w:rsidR="00907ED6" w:rsidRPr="00717D7E">
        <w:t>on</w:t>
      </w:r>
      <w:r w:rsidR="0084740A" w:rsidRPr="00717D7E">
        <w:t xml:space="preserve"> the premises </w:t>
      </w:r>
      <w:r w:rsidR="003F4B8D" w:rsidRPr="00717D7E">
        <w:t xml:space="preserve">or </w:t>
      </w:r>
      <w:r w:rsidR="00907ED6" w:rsidRPr="00717D7E">
        <w:t>in an</w:t>
      </w:r>
      <w:r w:rsidR="003F4B8D" w:rsidRPr="00717D7E">
        <w:t>other place of safekeeping and exercise reasonable care in moving or storing the property.</w:t>
      </w:r>
    </w:p>
    <w:p w14:paraId="599E369C" w14:textId="77777777" w:rsidR="00E56A41" w:rsidRPr="00717D7E" w:rsidRDefault="002B593F" w:rsidP="002B593F">
      <w:pPr>
        <w:spacing w:line="480" w:lineRule="auto"/>
      </w:pPr>
      <w:r w:rsidRPr="00717D7E">
        <w:tab/>
      </w:r>
      <w:r w:rsidR="004A060C" w:rsidRPr="00717D7E">
        <w:t>(c)</w:t>
      </w:r>
      <w:r w:rsidR="003F4B8D" w:rsidRPr="00717D7E">
        <w:t xml:space="preserve"> </w:t>
      </w:r>
      <w:r w:rsidR="00E56A41" w:rsidRPr="00717D7E">
        <w:t xml:space="preserve">The </w:t>
      </w:r>
      <w:r w:rsidR="00CF54C5" w:rsidRPr="00717D7E">
        <w:t>notice</w:t>
      </w:r>
      <w:r w:rsidR="000F6E85" w:rsidRPr="00717D7E">
        <w:t xml:space="preserve"> </w:t>
      </w:r>
      <w:r w:rsidR="00E56A41" w:rsidRPr="00717D7E">
        <w:t xml:space="preserve">required </w:t>
      </w:r>
      <w:r w:rsidR="001235D6" w:rsidRPr="00717D7E">
        <w:t>by</w:t>
      </w:r>
      <w:r w:rsidR="00107480" w:rsidRPr="00717D7E">
        <w:t xml:space="preserve"> subsection (b)</w:t>
      </w:r>
      <w:r w:rsidR="00887509" w:rsidRPr="00717D7E">
        <w:t>(1)</w:t>
      </w:r>
      <w:r w:rsidR="00E56A41" w:rsidRPr="00717D7E">
        <w:t xml:space="preserve"> </w:t>
      </w:r>
      <w:r w:rsidR="008A3A9D" w:rsidRPr="00717D7E">
        <w:t>must</w:t>
      </w:r>
      <w:r w:rsidR="00EE097A" w:rsidRPr="00717D7E">
        <w:t xml:space="preserve"> be posted at the dwelling unit and</w:t>
      </w:r>
      <w:r w:rsidR="00E56A41" w:rsidRPr="00717D7E">
        <w:t>:</w:t>
      </w:r>
    </w:p>
    <w:p w14:paraId="599E369D" w14:textId="77777777" w:rsidR="00E56A41" w:rsidRPr="00717D7E" w:rsidRDefault="002B593F" w:rsidP="002B593F">
      <w:pPr>
        <w:spacing w:line="480" w:lineRule="auto"/>
      </w:pPr>
      <w:r w:rsidRPr="00717D7E">
        <w:tab/>
      </w:r>
      <w:r w:rsidRPr="00717D7E">
        <w:tab/>
      </w:r>
      <w:r w:rsidR="00E56A41" w:rsidRPr="00717D7E">
        <w:t xml:space="preserve">(1) </w:t>
      </w:r>
      <w:r w:rsidR="00ED4B41" w:rsidRPr="00717D7E">
        <w:t>sent to</w:t>
      </w:r>
      <w:r w:rsidR="00B40CA5" w:rsidRPr="00717D7E">
        <w:t xml:space="preserve"> </w:t>
      </w:r>
      <w:r w:rsidR="00ED4B41" w:rsidRPr="00717D7E">
        <w:t>any forwarding address the tenant provided to the landlord</w:t>
      </w:r>
      <w:r w:rsidR="00B40CA5" w:rsidRPr="00717D7E">
        <w:t xml:space="preserve"> or </w:t>
      </w:r>
      <w:r w:rsidR="00D02161" w:rsidRPr="00717D7E">
        <w:t xml:space="preserve">an </w:t>
      </w:r>
      <w:r w:rsidR="00B40CA5" w:rsidRPr="00717D7E">
        <w:t xml:space="preserve">address provided </w:t>
      </w:r>
      <w:r w:rsidR="00E969E8" w:rsidRPr="00717D7E">
        <w:t>under</w:t>
      </w:r>
      <w:r w:rsidR="00B40CA5" w:rsidRPr="00717D7E">
        <w:t xml:space="preserve"> Section </w:t>
      </w:r>
      <w:r w:rsidR="000A7587" w:rsidRPr="00717D7E">
        <w:t>109</w:t>
      </w:r>
      <w:r w:rsidR="00EE097A" w:rsidRPr="00717D7E">
        <w:t xml:space="preserve"> or, if </w:t>
      </w:r>
      <w:r w:rsidR="001235D6" w:rsidRPr="00717D7E">
        <w:t xml:space="preserve">no address is provided, </w:t>
      </w:r>
      <w:r w:rsidR="00EE097A" w:rsidRPr="00717D7E">
        <w:t>to the address of the unit</w:t>
      </w:r>
      <w:r w:rsidR="00ED4B41" w:rsidRPr="00717D7E">
        <w:t>;</w:t>
      </w:r>
      <w:r w:rsidR="00CF62D2" w:rsidRPr="00717D7E">
        <w:t xml:space="preserve"> </w:t>
      </w:r>
    </w:p>
    <w:p w14:paraId="599E369E" w14:textId="77777777" w:rsidR="004D0FDA" w:rsidRPr="00717D7E" w:rsidRDefault="002B593F" w:rsidP="002B593F">
      <w:pPr>
        <w:spacing w:line="480" w:lineRule="auto"/>
      </w:pPr>
      <w:r w:rsidRPr="00717D7E">
        <w:tab/>
      </w:r>
      <w:r w:rsidRPr="00717D7E">
        <w:tab/>
      </w:r>
      <w:r w:rsidR="00E56A41" w:rsidRPr="00717D7E">
        <w:t>(2) inform the tenant</w:t>
      </w:r>
      <w:r w:rsidR="00E96713" w:rsidRPr="00717D7E">
        <w:t xml:space="preserve"> of the right to contact the landlord to claim the property within the period</w:t>
      </w:r>
      <w:r w:rsidR="003F4B8D" w:rsidRPr="00717D7E">
        <w:t xml:space="preserve"> specified </w:t>
      </w:r>
      <w:r w:rsidR="00E96713" w:rsidRPr="00717D7E">
        <w:t>in subsection (</w:t>
      </w:r>
      <w:r w:rsidR="00767C8B" w:rsidRPr="00717D7E">
        <w:t>d</w:t>
      </w:r>
      <w:r w:rsidR="00E96713" w:rsidRPr="00717D7E">
        <w:t>)</w:t>
      </w:r>
      <w:r w:rsidR="006C31AB" w:rsidRPr="00717D7E">
        <w:t xml:space="preserve">, subject to payment of the landlord’s </w:t>
      </w:r>
      <w:r w:rsidR="004B16D5" w:rsidRPr="00717D7E">
        <w:t xml:space="preserve">inventorying, </w:t>
      </w:r>
      <w:r w:rsidR="006C31AB" w:rsidRPr="00717D7E">
        <w:t>moving</w:t>
      </w:r>
      <w:r w:rsidR="00FB0332" w:rsidRPr="00717D7E">
        <w:t>,</w:t>
      </w:r>
      <w:r w:rsidR="006C31AB" w:rsidRPr="00717D7E">
        <w:t xml:space="preserve"> and storage costs</w:t>
      </w:r>
      <w:r w:rsidR="00E96713" w:rsidRPr="00717D7E">
        <w:t>; and</w:t>
      </w:r>
      <w:r w:rsidR="00E56A41" w:rsidRPr="00717D7E">
        <w:t xml:space="preserve"> </w:t>
      </w:r>
    </w:p>
    <w:p w14:paraId="599E369F" w14:textId="77777777" w:rsidR="00E56A41" w:rsidRPr="00717D7E" w:rsidRDefault="002B593F" w:rsidP="002B593F">
      <w:pPr>
        <w:spacing w:line="480" w:lineRule="auto"/>
      </w:pPr>
      <w:r w:rsidRPr="00717D7E">
        <w:tab/>
      </w:r>
      <w:r w:rsidRPr="00717D7E">
        <w:tab/>
      </w:r>
      <w:r w:rsidR="00E56A41" w:rsidRPr="00717D7E">
        <w:t xml:space="preserve">(3) provide a telephone number, </w:t>
      </w:r>
      <w:r w:rsidR="00C2600C" w:rsidRPr="00717D7E">
        <w:t>electronic</w:t>
      </w:r>
      <w:r w:rsidR="001235D6" w:rsidRPr="00717D7E">
        <w:t>-</w:t>
      </w:r>
      <w:r w:rsidR="007D0F33" w:rsidRPr="00717D7E">
        <w:t xml:space="preserve">mail </w:t>
      </w:r>
      <w:r w:rsidR="00E56A41" w:rsidRPr="00717D7E">
        <w:t xml:space="preserve">address, or mailing address at which the landlord may be contacted. </w:t>
      </w:r>
    </w:p>
    <w:p w14:paraId="599E36A0" w14:textId="77777777" w:rsidR="00DB0106" w:rsidRPr="00717D7E" w:rsidRDefault="002B593F" w:rsidP="002B593F">
      <w:pPr>
        <w:spacing w:line="480" w:lineRule="auto"/>
      </w:pPr>
      <w:r w:rsidRPr="00717D7E">
        <w:tab/>
      </w:r>
      <w:r w:rsidR="0030065A" w:rsidRPr="00717D7E">
        <w:t>(</w:t>
      </w:r>
      <w:r w:rsidR="00116179" w:rsidRPr="00717D7E">
        <w:t>d</w:t>
      </w:r>
      <w:r w:rsidR="0030065A" w:rsidRPr="00717D7E">
        <w:t>)</w:t>
      </w:r>
      <w:r w:rsidR="008842DE" w:rsidRPr="00717D7E">
        <w:t xml:space="preserve"> </w:t>
      </w:r>
      <w:r w:rsidR="00DB0106" w:rsidRPr="00717D7E">
        <w:t xml:space="preserve">If </w:t>
      </w:r>
      <w:r w:rsidR="00116179" w:rsidRPr="00717D7E">
        <w:t xml:space="preserve">a </w:t>
      </w:r>
      <w:r w:rsidR="00DB0106" w:rsidRPr="00717D7E">
        <w:t xml:space="preserve">tenant </w:t>
      </w:r>
      <w:r w:rsidR="00C80A76" w:rsidRPr="00717D7E">
        <w:t xml:space="preserve">contacts the landlord </w:t>
      </w:r>
      <w:r w:rsidR="009C4C40">
        <w:t xml:space="preserve">to claim personal property </w:t>
      </w:r>
      <w:r w:rsidR="0030065A" w:rsidRPr="00717D7E">
        <w:t>not later than [</w:t>
      </w:r>
      <w:r w:rsidR="00116179" w:rsidRPr="00717D7E">
        <w:t>eight</w:t>
      </w:r>
      <w:r w:rsidR="0030065A" w:rsidRPr="00717D7E">
        <w:t>] days after the landlord g</w:t>
      </w:r>
      <w:r w:rsidR="00116179" w:rsidRPr="00717D7E">
        <w:t>ives</w:t>
      </w:r>
      <w:r w:rsidR="0030065A" w:rsidRPr="00717D7E">
        <w:t xml:space="preserve"> notice</w:t>
      </w:r>
      <w:r w:rsidR="00D43E7A" w:rsidRPr="00717D7E">
        <w:t xml:space="preserve"> </w:t>
      </w:r>
      <w:r w:rsidR="007407ED" w:rsidRPr="00717D7E">
        <w:t>under subsection (b)</w:t>
      </w:r>
      <w:r w:rsidR="00AE14C2" w:rsidRPr="00717D7E">
        <w:t>(1)</w:t>
      </w:r>
      <w:r w:rsidR="0030065A" w:rsidRPr="00717D7E">
        <w:t xml:space="preserve">, </w:t>
      </w:r>
      <w:r w:rsidR="00C80A76" w:rsidRPr="00717D7E">
        <w:t xml:space="preserve">the </w:t>
      </w:r>
      <w:r w:rsidR="0097567D" w:rsidRPr="00717D7E">
        <w:t>landlord shall permit the tenant to retrieve</w:t>
      </w:r>
      <w:r w:rsidR="00C80A76" w:rsidRPr="00717D7E">
        <w:t xml:space="preserve"> personal property no</w:t>
      </w:r>
      <w:r w:rsidR="00F11F6D" w:rsidRPr="00717D7E">
        <w:t>t</w:t>
      </w:r>
      <w:r w:rsidR="00C80A76" w:rsidRPr="00717D7E">
        <w:t xml:space="preserve"> later than [</w:t>
      </w:r>
      <w:r w:rsidR="0027723E" w:rsidRPr="00717D7E">
        <w:t>five</w:t>
      </w:r>
      <w:r w:rsidR="00C80A76" w:rsidRPr="00717D7E">
        <w:t xml:space="preserve">] days after </w:t>
      </w:r>
      <w:r w:rsidR="0097567D" w:rsidRPr="00717D7E">
        <w:t>the date of</w:t>
      </w:r>
      <w:r w:rsidR="00C80A76" w:rsidRPr="00717D7E">
        <w:t xml:space="preserve"> contact or within a longer </w:t>
      </w:r>
      <w:r w:rsidR="00D56B70" w:rsidRPr="00717D7E">
        <w:t xml:space="preserve">period </w:t>
      </w:r>
      <w:r w:rsidR="00B40CA5" w:rsidRPr="00717D7E">
        <w:t xml:space="preserve">to which </w:t>
      </w:r>
      <w:r w:rsidR="00C80A76" w:rsidRPr="00717D7E">
        <w:t>the parties agree.</w:t>
      </w:r>
    </w:p>
    <w:p w14:paraId="599E36A1" w14:textId="77777777" w:rsidR="00E56A41" w:rsidRPr="00717D7E" w:rsidRDefault="002B593F" w:rsidP="002B593F">
      <w:pPr>
        <w:spacing w:line="480" w:lineRule="auto"/>
      </w:pPr>
      <w:r w:rsidRPr="00717D7E">
        <w:tab/>
      </w:r>
      <w:r w:rsidR="00E56A41" w:rsidRPr="00717D7E">
        <w:t>(</w:t>
      </w:r>
      <w:r w:rsidR="00116179" w:rsidRPr="00717D7E">
        <w:t>e</w:t>
      </w:r>
      <w:r w:rsidR="00E56A41" w:rsidRPr="00717D7E">
        <w:t xml:space="preserve">) </w:t>
      </w:r>
      <w:r w:rsidR="001235D6" w:rsidRPr="00717D7E">
        <w:t>A</w:t>
      </w:r>
      <w:r w:rsidR="00E56A41" w:rsidRPr="00717D7E">
        <w:t xml:space="preserve"> landlord </w:t>
      </w:r>
      <w:r w:rsidR="00107480" w:rsidRPr="00717D7E">
        <w:t xml:space="preserve">may </w:t>
      </w:r>
      <w:r w:rsidR="00C80A76" w:rsidRPr="00717D7E">
        <w:t xml:space="preserve">require the tenant to pay </w:t>
      </w:r>
      <w:r w:rsidR="00052FB3" w:rsidRPr="00717D7E">
        <w:t xml:space="preserve">reasonable </w:t>
      </w:r>
      <w:r w:rsidR="006F3B5B" w:rsidRPr="00717D7E">
        <w:t xml:space="preserve">inventorying, </w:t>
      </w:r>
      <w:r w:rsidR="00534ABB" w:rsidRPr="00717D7E">
        <w:t>moving</w:t>
      </w:r>
      <w:r w:rsidR="00FB0332" w:rsidRPr="00717D7E">
        <w:t>,</w:t>
      </w:r>
      <w:r w:rsidR="00534ABB" w:rsidRPr="00717D7E">
        <w:t xml:space="preserve"> </w:t>
      </w:r>
      <w:r w:rsidR="001235D6" w:rsidRPr="00717D7E">
        <w:t>and</w:t>
      </w:r>
      <w:r w:rsidR="00534ABB" w:rsidRPr="00717D7E">
        <w:t xml:space="preserve"> </w:t>
      </w:r>
      <w:r w:rsidR="00C80A76" w:rsidRPr="00717D7E">
        <w:lastRenderedPageBreak/>
        <w:t>storage costs before retrieving personal property</w:t>
      </w:r>
      <w:r w:rsidR="001235D6" w:rsidRPr="00717D7E">
        <w:t xml:space="preserve"> under subsection (</w:t>
      </w:r>
      <w:r w:rsidR="000720EA" w:rsidRPr="00717D7E">
        <w:t>d</w:t>
      </w:r>
      <w:r w:rsidR="001235D6" w:rsidRPr="00717D7E">
        <w:t>)</w:t>
      </w:r>
      <w:r w:rsidR="00180FA0" w:rsidRPr="00717D7E">
        <w:t>.</w:t>
      </w:r>
      <w:r w:rsidR="00116179" w:rsidRPr="00717D7E">
        <w:t xml:space="preserve"> </w:t>
      </w:r>
    </w:p>
    <w:p w14:paraId="599E36A2" w14:textId="77777777" w:rsidR="006568A3" w:rsidRPr="00717D7E" w:rsidRDefault="002B593F" w:rsidP="002B593F">
      <w:pPr>
        <w:spacing w:line="480" w:lineRule="auto"/>
      </w:pPr>
      <w:r w:rsidRPr="00717D7E">
        <w:tab/>
      </w:r>
      <w:r w:rsidR="00901851" w:rsidRPr="00717D7E">
        <w:t>(</w:t>
      </w:r>
      <w:r w:rsidR="00116179" w:rsidRPr="00717D7E">
        <w:t>f</w:t>
      </w:r>
      <w:r w:rsidR="00901851" w:rsidRPr="00717D7E">
        <w:t xml:space="preserve">) </w:t>
      </w:r>
      <w:r w:rsidR="00116179" w:rsidRPr="00717D7E">
        <w:t xml:space="preserve">This section does not </w:t>
      </w:r>
      <w:r w:rsidR="00901851" w:rsidRPr="00717D7E">
        <w:t xml:space="preserve">prohibit </w:t>
      </w:r>
      <w:r w:rsidR="001235D6" w:rsidRPr="00717D7E">
        <w:t>a</w:t>
      </w:r>
      <w:r w:rsidR="00901851" w:rsidRPr="00717D7E">
        <w:t xml:space="preserve"> landlord from immediately disposing of perishable food, hazardous material, </w:t>
      </w:r>
      <w:r w:rsidR="00AE609B" w:rsidRPr="00717D7E">
        <w:t>garbage</w:t>
      </w:r>
      <w:r w:rsidR="001235D6" w:rsidRPr="00717D7E">
        <w:t>,</w:t>
      </w:r>
      <w:r w:rsidR="00D71774" w:rsidRPr="00717D7E">
        <w:t xml:space="preserve"> </w:t>
      </w:r>
      <w:r w:rsidR="001235D6" w:rsidRPr="00717D7E">
        <w:t>and</w:t>
      </w:r>
      <w:r w:rsidR="00D71774" w:rsidRPr="00717D7E">
        <w:t xml:space="preserve"> trash</w:t>
      </w:r>
      <w:r w:rsidR="00901851" w:rsidRPr="00717D7E">
        <w:t xml:space="preserve"> or </w:t>
      </w:r>
      <w:r w:rsidR="007B0F90">
        <w:t>transferring</w:t>
      </w:r>
      <w:r w:rsidR="00901851" w:rsidRPr="00717D7E">
        <w:t xml:space="preserve"> </w:t>
      </w:r>
      <w:r w:rsidR="001235D6" w:rsidRPr="00717D7E">
        <w:t xml:space="preserve">an </w:t>
      </w:r>
      <w:r w:rsidR="00901851" w:rsidRPr="00717D7E">
        <w:t>animal to an animal</w:t>
      </w:r>
      <w:r w:rsidR="001235D6" w:rsidRPr="00717D7E">
        <w:t>-</w:t>
      </w:r>
      <w:r w:rsidR="00901851" w:rsidRPr="00717D7E">
        <w:t xml:space="preserve">control officer, humane society, or other </w:t>
      </w:r>
      <w:r w:rsidR="00D71774" w:rsidRPr="00717D7E">
        <w:t>person</w:t>
      </w:r>
      <w:r w:rsidR="00901851" w:rsidRPr="00717D7E">
        <w:t xml:space="preserve"> willing to care for </w:t>
      </w:r>
      <w:r w:rsidR="007407ED" w:rsidRPr="00717D7E">
        <w:t>the</w:t>
      </w:r>
      <w:r w:rsidR="00C14DBF" w:rsidRPr="00717D7E">
        <w:t xml:space="preserve"> </w:t>
      </w:r>
      <w:r w:rsidR="00901851" w:rsidRPr="00717D7E">
        <w:t>animal.</w:t>
      </w:r>
    </w:p>
    <w:p w14:paraId="599E36A3" w14:textId="77777777" w:rsidR="00C80A76" w:rsidRPr="00717D7E" w:rsidRDefault="002B593F" w:rsidP="002B593F">
      <w:pPr>
        <w:spacing w:line="480" w:lineRule="auto"/>
      </w:pPr>
      <w:r w:rsidRPr="00717D7E">
        <w:tab/>
      </w:r>
      <w:r w:rsidR="00DB0BE1" w:rsidRPr="00717D7E">
        <w:t>(</w:t>
      </w:r>
      <w:r w:rsidR="00116179" w:rsidRPr="00717D7E">
        <w:t>g</w:t>
      </w:r>
      <w:r w:rsidR="00DB0BE1" w:rsidRPr="00717D7E">
        <w:t xml:space="preserve">) Unless </w:t>
      </w:r>
      <w:r w:rsidR="00C2600C" w:rsidRPr="00717D7E">
        <w:t xml:space="preserve">a </w:t>
      </w:r>
      <w:r w:rsidR="00DB0BE1" w:rsidRPr="00717D7E">
        <w:t xml:space="preserve">landlord and tenant otherwise agree, if the tenant fails to </w:t>
      </w:r>
      <w:r w:rsidR="00824710" w:rsidRPr="00717D7E">
        <w:t xml:space="preserve">contact the landlord or </w:t>
      </w:r>
      <w:r w:rsidR="00DB0BE1" w:rsidRPr="00717D7E">
        <w:t xml:space="preserve">retrieve personal property as </w:t>
      </w:r>
      <w:r w:rsidR="001B019E" w:rsidRPr="00717D7E">
        <w:t>provided in subsection (</w:t>
      </w:r>
      <w:r w:rsidR="000720EA" w:rsidRPr="00717D7E">
        <w:t>d</w:t>
      </w:r>
      <w:r w:rsidR="001B019E" w:rsidRPr="00717D7E">
        <w:t>)</w:t>
      </w:r>
      <w:r w:rsidR="00D114AC" w:rsidRPr="00717D7E">
        <w:t xml:space="preserve">, the property </w:t>
      </w:r>
      <w:r w:rsidR="001235D6" w:rsidRPr="00717D7E">
        <w:t>is d</w:t>
      </w:r>
      <w:r w:rsidR="00D114AC" w:rsidRPr="00717D7E">
        <w:t>eemed abandoned and</w:t>
      </w:r>
      <w:r w:rsidR="00824710" w:rsidRPr="00717D7E">
        <w:t>:</w:t>
      </w:r>
      <w:r w:rsidR="00DB0BE1" w:rsidRPr="00717D7E">
        <w:t xml:space="preserve"> </w:t>
      </w:r>
    </w:p>
    <w:p w14:paraId="599E36A4" w14:textId="77777777" w:rsidR="00824710" w:rsidRPr="00717D7E" w:rsidRDefault="00FC6437" w:rsidP="002B593F">
      <w:pPr>
        <w:spacing w:line="480" w:lineRule="auto"/>
      </w:pPr>
      <w:r w:rsidRPr="00717D7E">
        <w:tab/>
      </w:r>
      <w:r w:rsidR="002B593F" w:rsidRPr="00717D7E">
        <w:tab/>
      </w:r>
      <w:r w:rsidR="00C80A76" w:rsidRPr="00717D7E">
        <w:t xml:space="preserve">(1) </w:t>
      </w:r>
      <w:r w:rsidR="00F7036A" w:rsidRPr="00717D7E">
        <w:t xml:space="preserve">if a sale is economically feasible, </w:t>
      </w:r>
      <w:r w:rsidR="00A453B6" w:rsidRPr="00717D7E">
        <w:t>the landlord shall sell the property</w:t>
      </w:r>
      <w:r w:rsidR="00FB0332" w:rsidRPr="00717D7E">
        <w:t xml:space="preserve"> </w:t>
      </w:r>
      <w:r w:rsidR="00A453B6" w:rsidRPr="00717D7E">
        <w:t>and</w:t>
      </w:r>
      <w:r w:rsidR="009C4C40">
        <w:t>,</w:t>
      </w:r>
      <w:r w:rsidR="00A453B6" w:rsidRPr="00717D7E">
        <w:t xml:space="preserve"> </w:t>
      </w:r>
      <w:r w:rsidR="009C4C40" w:rsidRPr="00717D7E">
        <w:t xml:space="preserve">after deducting the reasonable </w:t>
      </w:r>
      <w:r w:rsidR="00A37562">
        <w:t xml:space="preserve">cost of </w:t>
      </w:r>
      <w:r w:rsidR="009C4C40" w:rsidRPr="00717D7E">
        <w:t xml:space="preserve">inventorying, moving, storing, and disposing of the property, </w:t>
      </w:r>
      <w:r w:rsidR="009C4C40">
        <w:t xml:space="preserve">shall </w:t>
      </w:r>
      <w:r w:rsidR="00A453B6" w:rsidRPr="00717D7E">
        <w:t xml:space="preserve">treat the proceeds as part of the tenant’s security deposit; </w:t>
      </w:r>
      <w:r w:rsidR="00824710" w:rsidRPr="00717D7E">
        <w:t>or</w:t>
      </w:r>
    </w:p>
    <w:p w14:paraId="599E36A5" w14:textId="77777777" w:rsidR="00F50071" w:rsidRPr="00717D7E" w:rsidRDefault="00FC6437" w:rsidP="002B593F">
      <w:pPr>
        <w:spacing w:line="480" w:lineRule="auto"/>
      </w:pPr>
      <w:r w:rsidRPr="00717D7E">
        <w:tab/>
        <w:t xml:space="preserve"> </w:t>
      </w:r>
      <w:r w:rsidR="00F50071" w:rsidRPr="00717D7E">
        <w:tab/>
      </w:r>
      <w:r w:rsidR="00824710" w:rsidRPr="00717D7E">
        <w:t>(2)</w:t>
      </w:r>
      <w:r w:rsidR="00C80A76" w:rsidRPr="00717D7E">
        <w:t xml:space="preserve"> </w:t>
      </w:r>
      <w:r w:rsidR="00A453B6" w:rsidRPr="00717D7E">
        <w:t xml:space="preserve">if a sale is not economically feasible, the landlord may dispose of the property in any manner the landlord considers appropriate. </w:t>
      </w:r>
      <w:bookmarkStart w:id="1542" w:name="_Toc340661334"/>
      <w:bookmarkStart w:id="1543" w:name="_Toc340662066"/>
      <w:bookmarkStart w:id="1544" w:name="_Toc351024596"/>
    </w:p>
    <w:p w14:paraId="599E36A6" w14:textId="77777777" w:rsidR="003E44AB" w:rsidRPr="00717D7E" w:rsidRDefault="002B593F" w:rsidP="002B593F">
      <w:pPr>
        <w:spacing w:line="480" w:lineRule="auto"/>
        <w:rPr>
          <w:rFonts w:eastAsia="Times New Roman"/>
        </w:rPr>
      </w:pPr>
      <w:r w:rsidRPr="00717D7E">
        <w:rPr>
          <w:rFonts w:eastAsia="Arial Unicode MS"/>
          <w:kern w:val="1"/>
        </w:rPr>
        <w:tab/>
      </w:r>
      <w:r w:rsidR="003E44AB" w:rsidRPr="00717D7E">
        <w:rPr>
          <w:rFonts w:eastAsia="Arial Unicode MS"/>
          <w:kern w:val="1"/>
        </w:rPr>
        <w:t xml:space="preserve">(h) </w:t>
      </w:r>
      <w:r w:rsidR="003E44AB" w:rsidRPr="00717D7E">
        <w:rPr>
          <w:rFonts w:eastAsia="Times New Roman"/>
        </w:rPr>
        <w:t xml:space="preserve">A landlord that complies with this section is not liable to </w:t>
      </w:r>
      <w:r w:rsidR="006F3B5B" w:rsidRPr="00717D7E">
        <w:rPr>
          <w:rFonts w:eastAsia="Times New Roman"/>
        </w:rPr>
        <w:t xml:space="preserve">the tenant or </w:t>
      </w:r>
      <w:r w:rsidR="003E44AB" w:rsidRPr="00717D7E">
        <w:rPr>
          <w:rFonts w:eastAsia="Times New Roman"/>
        </w:rPr>
        <w:t>another person</w:t>
      </w:r>
      <w:r w:rsidR="00EA742F" w:rsidRPr="00717D7E">
        <w:rPr>
          <w:rFonts w:eastAsia="Times New Roman"/>
        </w:rPr>
        <w:t xml:space="preserve"> for a claim arising from removal of </w:t>
      </w:r>
      <w:r w:rsidR="003E44AB" w:rsidRPr="00717D7E">
        <w:rPr>
          <w:rFonts w:eastAsia="Times New Roman"/>
        </w:rPr>
        <w:t>personal property from the premises</w:t>
      </w:r>
      <w:r w:rsidR="0056466B" w:rsidRPr="00717D7E">
        <w:rPr>
          <w:rFonts w:eastAsia="Times New Roman"/>
        </w:rPr>
        <w:t>.</w:t>
      </w:r>
    </w:p>
    <w:p w14:paraId="599E36A7" w14:textId="49357BE5" w:rsidR="00CE01E0" w:rsidRPr="00717D7E" w:rsidRDefault="002B593F" w:rsidP="00F945FC">
      <w:pPr>
        <w:spacing w:line="480" w:lineRule="auto"/>
      </w:pPr>
      <w:r w:rsidRPr="00717D7E">
        <w:rPr>
          <w:rFonts w:eastAsia="Times New Roman"/>
        </w:rPr>
        <w:tab/>
      </w:r>
      <w:r w:rsidR="006F3B5B" w:rsidRPr="00717D7E">
        <w:rPr>
          <w:rFonts w:eastAsia="Times New Roman"/>
        </w:rPr>
        <w:t xml:space="preserve">(i) A landlord </w:t>
      </w:r>
      <w:r w:rsidR="00B441BE" w:rsidRPr="00717D7E">
        <w:rPr>
          <w:rFonts w:eastAsia="Times New Roman"/>
        </w:rPr>
        <w:t xml:space="preserve">that </w:t>
      </w:r>
      <w:r w:rsidR="006F3B5B" w:rsidRPr="00717D7E">
        <w:rPr>
          <w:rFonts w:eastAsia="Times New Roman"/>
        </w:rPr>
        <w:t xml:space="preserve">recovers possession of a dwelling unit </w:t>
      </w:r>
      <w:r w:rsidR="00E969E8" w:rsidRPr="00717D7E">
        <w:rPr>
          <w:rFonts w:eastAsia="Times New Roman"/>
        </w:rPr>
        <w:t>under</w:t>
      </w:r>
      <w:r w:rsidR="006F3B5B" w:rsidRPr="00717D7E">
        <w:rPr>
          <w:rFonts w:eastAsia="Times New Roman"/>
        </w:rPr>
        <w:t xml:space="preserve"> a court order </w:t>
      </w:r>
      <w:r w:rsidR="00002528" w:rsidRPr="00717D7E">
        <w:rPr>
          <w:rFonts w:eastAsia="Times New Roman"/>
        </w:rPr>
        <w:t xml:space="preserve">is not required to </w:t>
      </w:r>
      <w:r w:rsidR="006F3B5B" w:rsidRPr="00717D7E">
        <w:rPr>
          <w:rFonts w:eastAsia="Times New Roman"/>
        </w:rPr>
        <w:t xml:space="preserve">comply with this section.  </w:t>
      </w:r>
      <w:bookmarkEnd w:id="1542"/>
      <w:bookmarkEnd w:id="1543"/>
      <w:bookmarkEnd w:id="1544"/>
      <w:r w:rsidR="002D6302" w:rsidRPr="00717D7E">
        <w:rPr>
          <w:rFonts w:eastAsia="Times New Roman"/>
        </w:rPr>
        <w:t xml:space="preserve">If </w:t>
      </w:r>
      <w:r w:rsidR="002D6302">
        <w:rPr>
          <w:rFonts w:eastAsia="Times New Roman"/>
        </w:rPr>
        <w:t>a</w:t>
      </w:r>
      <w:r w:rsidR="002D6302" w:rsidRPr="00717D7E">
        <w:rPr>
          <w:rFonts w:eastAsia="Times New Roman"/>
        </w:rPr>
        <w:t xml:space="preserve"> landlord </w:t>
      </w:r>
      <w:r w:rsidR="002D6302">
        <w:rPr>
          <w:rFonts w:eastAsia="Times New Roman"/>
        </w:rPr>
        <w:t xml:space="preserve">that recovers possession under a court order complies with this </w:t>
      </w:r>
      <w:r w:rsidR="002D6302" w:rsidRPr="00717D7E">
        <w:rPr>
          <w:rFonts w:eastAsia="Times New Roman"/>
        </w:rPr>
        <w:t xml:space="preserve">section, </w:t>
      </w:r>
      <w:r w:rsidR="002D6302">
        <w:rPr>
          <w:rFonts w:eastAsia="Times New Roman"/>
        </w:rPr>
        <w:t xml:space="preserve">that </w:t>
      </w:r>
      <w:r w:rsidR="002D6302" w:rsidRPr="00717D7E">
        <w:rPr>
          <w:rFonts w:eastAsia="Times New Roman"/>
        </w:rPr>
        <w:t>landlord is not liable to the tenant or another person for a claim arising from removal of personal property from the premises.</w:t>
      </w:r>
    </w:p>
    <w:p w14:paraId="599E36A8" w14:textId="77777777" w:rsidR="00A61FFE" w:rsidRPr="00F945FC" w:rsidRDefault="00A61FFE" w:rsidP="00502F6D">
      <w:pPr>
        <w:pStyle w:val="Heading2"/>
      </w:pPr>
      <w:r>
        <w:tab/>
      </w:r>
      <w:bookmarkStart w:id="1545" w:name="_Toc433195710"/>
      <w:bookmarkStart w:id="1546" w:name="_Toc433195796"/>
      <w:bookmarkStart w:id="1547" w:name="_Toc433197182"/>
      <w:r w:rsidRPr="00F945FC">
        <w:t>SECTION 1002.  REMOVAL OF PERSONAL PROPERTY OF DECEASED T</w:t>
      </w:r>
      <w:r w:rsidR="00F37241">
        <w:t>ENANT BY TENANT REPRESENTATIVE.</w:t>
      </w:r>
      <w:bookmarkEnd w:id="1545"/>
      <w:bookmarkEnd w:id="1546"/>
      <w:bookmarkEnd w:id="1547"/>
    </w:p>
    <w:p w14:paraId="599E36A9" w14:textId="77777777" w:rsidR="00CE01E0" w:rsidRPr="00717D7E" w:rsidRDefault="00732978" w:rsidP="002B593F">
      <w:pPr>
        <w:spacing w:line="480" w:lineRule="auto"/>
      </w:pPr>
      <w:r w:rsidRPr="00717D7E">
        <w:tab/>
      </w:r>
      <w:r w:rsidR="00CE01E0" w:rsidRPr="00717D7E">
        <w:t xml:space="preserve">(a) If a landlord </w:t>
      </w:r>
      <w:r w:rsidR="0084740A" w:rsidRPr="00717D7E">
        <w:t>knows</w:t>
      </w:r>
      <w:r w:rsidR="00CE01E0" w:rsidRPr="00717D7E">
        <w:t xml:space="preserve"> </w:t>
      </w:r>
      <w:r w:rsidR="009C4C40">
        <w:t>that</w:t>
      </w:r>
      <w:r w:rsidR="00CE01E0" w:rsidRPr="00717D7E">
        <w:t xml:space="preserve"> a tenant who</w:t>
      </w:r>
      <w:r w:rsidR="009C4C40">
        <w:t xml:space="preserve"> </w:t>
      </w:r>
      <w:r w:rsidR="00CE01E0" w:rsidRPr="00717D7E">
        <w:t>was the sole occupant of the dwelling unit</w:t>
      </w:r>
      <w:r w:rsidR="009C4C40">
        <w:t xml:space="preserve"> has died</w:t>
      </w:r>
      <w:r w:rsidR="00CE01E0" w:rsidRPr="00717D7E">
        <w:t>, the landlord:</w:t>
      </w:r>
    </w:p>
    <w:p w14:paraId="599E36AA" w14:textId="77777777" w:rsidR="00CE01E0" w:rsidRPr="00717D7E" w:rsidRDefault="00732978" w:rsidP="002B593F">
      <w:pPr>
        <w:spacing w:line="480" w:lineRule="auto"/>
      </w:pPr>
      <w:r w:rsidRPr="00717D7E">
        <w:tab/>
      </w:r>
      <w:r w:rsidRPr="00717D7E">
        <w:tab/>
      </w:r>
      <w:r w:rsidR="00CE01E0" w:rsidRPr="00717D7E">
        <w:t>(1) shall notify a tenant representative of the death;</w:t>
      </w:r>
      <w:r w:rsidR="00CE01E0" w:rsidRPr="00717D7E">
        <w:tab/>
      </w:r>
      <w:r w:rsidR="00CE01E0" w:rsidRPr="00717D7E">
        <w:tab/>
        <w:t xml:space="preserve"> </w:t>
      </w:r>
    </w:p>
    <w:p w14:paraId="599E36AB" w14:textId="77777777" w:rsidR="00CE01E0" w:rsidRPr="00717D7E" w:rsidRDefault="00732978" w:rsidP="002B593F">
      <w:pPr>
        <w:spacing w:line="480" w:lineRule="auto"/>
      </w:pPr>
      <w:r w:rsidRPr="00717D7E">
        <w:lastRenderedPageBreak/>
        <w:tab/>
      </w:r>
      <w:r w:rsidRPr="00717D7E">
        <w:tab/>
      </w:r>
      <w:r w:rsidR="00CE01E0" w:rsidRPr="00717D7E">
        <w:t>(2) shall give the representative access to the premises at a reasonable time to remove any personal property from the unit and other personal property of the tenant elsewhere on the premises;</w:t>
      </w:r>
      <w:r w:rsidR="00CE01E0" w:rsidRPr="00717D7E">
        <w:tab/>
      </w:r>
    </w:p>
    <w:p w14:paraId="599E36AC" w14:textId="77777777" w:rsidR="00CE01E0" w:rsidRPr="00717D7E" w:rsidRDefault="00732978" w:rsidP="002B593F">
      <w:pPr>
        <w:spacing w:line="480" w:lineRule="auto"/>
      </w:pPr>
      <w:r w:rsidRPr="00717D7E">
        <w:tab/>
      </w:r>
      <w:r w:rsidRPr="00717D7E">
        <w:tab/>
      </w:r>
      <w:r w:rsidR="00CE01E0" w:rsidRPr="00717D7E">
        <w:t>(3) may require the representative to prepare and sign an inventory of the property being removed; and</w:t>
      </w:r>
    </w:p>
    <w:p w14:paraId="599E36AD" w14:textId="77777777" w:rsidR="00CE01E0" w:rsidRPr="00717D7E" w:rsidRDefault="00732978" w:rsidP="002B593F">
      <w:pPr>
        <w:spacing w:line="480" w:lineRule="auto"/>
      </w:pPr>
      <w:r w:rsidRPr="00717D7E">
        <w:tab/>
      </w:r>
      <w:r w:rsidRPr="00717D7E">
        <w:tab/>
      </w:r>
      <w:r w:rsidR="00CE01E0" w:rsidRPr="00717D7E">
        <w:t xml:space="preserve">(4) shall </w:t>
      </w:r>
      <w:r w:rsidR="0084740A" w:rsidRPr="00717D7E">
        <w:t xml:space="preserve">pay </w:t>
      </w:r>
      <w:r w:rsidR="00CE01E0" w:rsidRPr="00717D7E">
        <w:t xml:space="preserve">the </w:t>
      </w:r>
      <w:r w:rsidR="00825979" w:rsidRPr="00717D7E">
        <w:t>r</w:t>
      </w:r>
      <w:r w:rsidR="00CE01E0" w:rsidRPr="00717D7E">
        <w:t xml:space="preserve">epresentative the deceased tenant's security deposit and unearned rent to which the tenant </w:t>
      </w:r>
      <w:r w:rsidR="00B87BA5" w:rsidRPr="00717D7E">
        <w:t xml:space="preserve">otherwise </w:t>
      </w:r>
      <w:r w:rsidR="00CE01E0" w:rsidRPr="00717D7E">
        <w:t xml:space="preserve">would have been entitled under Section 1204.   </w:t>
      </w:r>
    </w:p>
    <w:p w14:paraId="599E36AE" w14:textId="77777777" w:rsidR="00CE01E0" w:rsidRPr="00717D7E" w:rsidRDefault="002B593F" w:rsidP="002B593F">
      <w:pPr>
        <w:spacing w:line="480" w:lineRule="auto"/>
      </w:pPr>
      <w:r w:rsidRPr="00717D7E">
        <w:tab/>
      </w:r>
      <w:r w:rsidR="00CE01E0" w:rsidRPr="00717D7E">
        <w:t xml:space="preserve">(b) A contact person or heir accepts appointment as a tenant representative by exercising authority </w:t>
      </w:r>
      <w:r w:rsidR="00E969E8" w:rsidRPr="00717D7E">
        <w:t>under</w:t>
      </w:r>
      <w:r w:rsidR="00CE01E0" w:rsidRPr="00717D7E">
        <w:t xml:space="preserve"> this [act] or other assertion or conduct indicating acceptance.</w:t>
      </w:r>
    </w:p>
    <w:p w14:paraId="599E36AF" w14:textId="77777777" w:rsidR="00CE01E0" w:rsidRPr="00717D7E" w:rsidRDefault="00732978" w:rsidP="002B593F">
      <w:pPr>
        <w:spacing w:line="480" w:lineRule="auto"/>
      </w:pPr>
      <w:r w:rsidRPr="00717D7E">
        <w:tab/>
      </w:r>
      <w:r w:rsidR="00CE01E0" w:rsidRPr="00717D7E">
        <w:t xml:space="preserve">(c) The </w:t>
      </w:r>
      <w:r w:rsidR="00A954BC" w:rsidRPr="00717D7E">
        <w:t xml:space="preserve">authority of a </w:t>
      </w:r>
      <w:r w:rsidR="00CE01E0" w:rsidRPr="00717D7E">
        <w:t xml:space="preserve">contact person or </w:t>
      </w:r>
      <w:r w:rsidR="00A954BC" w:rsidRPr="00717D7E">
        <w:t>heir</w:t>
      </w:r>
      <w:r w:rsidR="00CE01E0" w:rsidRPr="00717D7E">
        <w:t xml:space="preserve"> to act under this [act] terminates when th</w:t>
      </w:r>
      <w:r w:rsidR="0080503D" w:rsidRPr="00717D7E">
        <w:t>e</w:t>
      </w:r>
      <w:r w:rsidR="00CE01E0" w:rsidRPr="00717D7E">
        <w:t xml:space="preserve"> person, heir, or landlord knows that a personal representative has been appointed for the deceased tenant’s estate.</w:t>
      </w:r>
    </w:p>
    <w:p w14:paraId="599E36B0" w14:textId="77777777" w:rsidR="0084740A" w:rsidRPr="00717D7E" w:rsidRDefault="00732978" w:rsidP="002B593F">
      <w:pPr>
        <w:spacing w:line="480" w:lineRule="auto"/>
      </w:pPr>
      <w:r w:rsidRPr="00717D7E">
        <w:tab/>
      </w:r>
      <w:r w:rsidR="00CE01E0" w:rsidRPr="00717D7E">
        <w:t xml:space="preserve">(d) </w:t>
      </w:r>
      <w:r w:rsidR="00CE01E0" w:rsidRPr="00717D7E">
        <w:rPr>
          <w:rFonts w:eastAsia="Times New Roman"/>
        </w:rPr>
        <w:t xml:space="preserve">A landlord that complies with this section is not liable to </w:t>
      </w:r>
      <w:r w:rsidR="00FB0332" w:rsidRPr="00717D7E">
        <w:rPr>
          <w:rFonts w:eastAsia="Times New Roman"/>
        </w:rPr>
        <w:t xml:space="preserve">the tenant’s estate or </w:t>
      </w:r>
      <w:r w:rsidR="00CE01E0" w:rsidRPr="00717D7E">
        <w:rPr>
          <w:rFonts w:eastAsia="Times New Roman"/>
        </w:rPr>
        <w:t xml:space="preserve">another person </w:t>
      </w:r>
      <w:r w:rsidR="00825979" w:rsidRPr="00717D7E">
        <w:rPr>
          <w:rFonts w:eastAsia="Times New Roman"/>
        </w:rPr>
        <w:t xml:space="preserve">for unearned rent, a security deposit, or a claim arising from removal of personal property from the premises. </w:t>
      </w:r>
    </w:p>
    <w:p w14:paraId="599E36B1" w14:textId="77777777" w:rsidR="00CE01E0" w:rsidRPr="00717D7E" w:rsidRDefault="00732978" w:rsidP="002B593F">
      <w:pPr>
        <w:spacing w:line="480" w:lineRule="auto"/>
      </w:pPr>
      <w:r w:rsidRPr="00717D7E">
        <w:tab/>
      </w:r>
      <w:r w:rsidR="00CE01E0" w:rsidRPr="00717D7E">
        <w:t>(e) A landlord that willfully violates subsection (a) is liable to the estate of the deceased tenant for actual damages.</w:t>
      </w:r>
    </w:p>
    <w:p w14:paraId="599E36B2" w14:textId="77777777" w:rsidR="00927DC6" w:rsidRPr="00717D7E" w:rsidRDefault="00732978" w:rsidP="00F945FC">
      <w:pPr>
        <w:spacing w:line="480" w:lineRule="auto"/>
        <w:rPr>
          <w:u w:val="single"/>
        </w:rPr>
      </w:pPr>
      <w:r w:rsidRPr="00717D7E">
        <w:tab/>
      </w:r>
      <w:r w:rsidR="00CE01E0" w:rsidRPr="00717D7E">
        <w:t xml:space="preserve">(f) In addition to the rights provided in this section, </w:t>
      </w:r>
      <w:r w:rsidR="00825979" w:rsidRPr="00717D7E">
        <w:t>a</w:t>
      </w:r>
      <w:r w:rsidR="00825979" w:rsidRPr="00717D7E">
        <w:rPr>
          <w:rFonts w:eastAsia="Times New Roman" w:cs="Times New Roman"/>
          <w:szCs w:val="24"/>
          <w:lang w:eastAsia="ar-SA"/>
        </w:rPr>
        <w:t xml:space="preserve"> </w:t>
      </w:r>
      <w:r w:rsidR="00CE01E0" w:rsidRPr="00717D7E">
        <w:rPr>
          <w:rFonts w:eastAsia="Times New Roman" w:cs="Times New Roman"/>
          <w:szCs w:val="24"/>
          <w:lang w:eastAsia="ar-SA"/>
        </w:rPr>
        <w:t xml:space="preserve">tenant representative has the deceased tenant’s </w:t>
      </w:r>
      <w:r w:rsidR="00CE01E0" w:rsidRPr="00717D7E">
        <w:rPr>
          <w:rFonts w:cs="Times New Roman"/>
          <w:szCs w:val="24"/>
          <w:lang w:eastAsia="ar-SA"/>
        </w:rPr>
        <w:t>rights and responsibilities under Section 1001.</w:t>
      </w:r>
    </w:p>
    <w:p w14:paraId="599E36B3" w14:textId="77777777" w:rsidR="00A61FFE" w:rsidRPr="00F945FC" w:rsidRDefault="00A61FFE" w:rsidP="00502F6D">
      <w:pPr>
        <w:pStyle w:val="Heading2"/>
        <w:rPr>
          <w:rFonts w:eastAsia="Times New Roman"/>
        </w:rPr>
      </w:pPr>
      <w:r>
        <w:rPr>
          <w:rFonts w:eastAsia="Times New Roman"/>
        </w:rPr>
        <w:tab/>
      </w:r>
      <w:bookmarkStart w:id="1548" w:name="_Toc433195711"/>
      <w:bookmarkStart w:id="1549" w:name="_Toc433195797"/>
      <w:bookmarkStart w:id="1550" w:name="_Toc433197183"/>
      <w:r w:rsidRPr="00F945FC">
        <w:rPr>
          <w:rFonts w:eastAsia="Times New Roman"/>
        </w:rPr>
        <w:t>SECTION 1003.  DISPOSITION OF PERSONAL PROPERTY OF DECEASED TENANT WITHOUT TENANT REPRESENTATIVE.</w:t>
      </w:r>
      <w:bookmarkEnd w:id="1548"/>
      <w:bookmarkEnd w:id="1549"/>
      <w:bookmarkEnd w:id="1550"/>
    </w:p>
    <w:p w14:paraId="599E36B4" w14:textId="77777777" w:rsidR="00145990" w:rsidRPr="00717D7E" w:rsidRDefault="004A3A8B" w:rsidP="002B593F">
      <w:pPr>
        <w:spacing w:line="480" w:lineRule="auto"/>
        <w:rPr>
          <w:lang w:eastAsia="ar-SA"/>
        </w:rPr>
      </w:pPr>
      <w:r w:rsidRPr="00717D7E">
        <w:rPr>
          <w:rFonts w:eastAsia="Times New Roman"/>
          <w:lang w:eastAsia="ar-SA"/>
        </w:rPr>
        <w:tab/>
      </w:r>
      <w:r w:rsidR="0004273E" w:rsidRPr="00717D7E">
        <w:rPr>
          <w:rFonts w:eastAsia="Times New Roman"/>
          <w:lang w:eastAsia="ar-SA"/>
        </w:rPr>
        <w:t xml:space="preserve">(a) </w:t>
      </w:r>
      <w:r w:rsidR="00194480" w:rsidRPr="00717D7E">
        <w:rPr>
          <w:rFonts w:eastAsia="Times New Roman"/>
          <w:lang w:eastAsia="ar-SA"/>
        </w:rPr>
        <w:t>I</w:t>
      </w:r>
      <w:r w:rsidR="0004273E" w:rsidRPr="00717D7E">
        <w:rPr>
          <w:rFonts w:eastAsia="Times New Roman"/>
          <w:lang w:eastAsia="ar-SA"/>
        </w:rPr>
        <w:t xml:space="preserve">f </w:t>
      </w:r>
      <w:r w:rsidR="00A954BC" w:rsidRPr="00717D7E">
        <w:rPr>
          <w:rFonts w:eastAsia="Times New Roman"/>
          <w:lang w:eastAsia="ar-SA"/>
        </w:rPr>
        <w:t xml:space="preserve">a </w:t>
      </w:r>
      <w:r w:rsidR="00E23B66" w:rsidRPr="00717D7E">
        <w:rPr>
          <w:rFonts w:eastAsia="Times New Roman"/>
          <w:lang w:eastAsia="ar-SA"/>
        </w:rPr>
        <w:t xml:space="preserve">landlord </w:t>
      </w:r>
      <w:r w:rsidR="0084740A" w:rsidRPr="00717D7E">
        <w:rPr>
          <w:rFonts w:eastAsia="Times New Roman"/>
          <w:lang w:eastAsia="ar-SA"/>
        </w:rPr>
        <w:t xml:space="preserve">knows </w:t>
      </w:r>
      <w:r w:rsidR="00E23B66" w:rsidRPr="00717D7E">
        <w:rPr>
          <w:rFonts w:eastAsia="Times New Roman"/>
          <w:lang w:eastAsia="ar-SA"/>
        </w:rPr>
        <w:t xml:space="preserve">of the death of </w:t>
      </w:r>
      <w:r w:rsidR="0004273E" w:rsidRPr="00717D7E">
        <w:rPr>
          <w:rFonts w:eastAsia="Times New Roman"/>
          <w:lang w:eastAsia="ar-SA"/>
        </w:rPr>
        <w:t xml:space="preserve">a tenant </w:t>
      </w:r>
      <w:r w:rsidR="00CF2E21" w:rsidRPr="00717D7E">
        <w:t>who, at the time of death, was the sole occupant of the dwelling unit</w:t>
      </w:r>
      <w:r w:rsidR="00E23B66" w:rsidRPr="00717D7E">
        <w:rPr>
          <w:rFonts w:eastAsia="Times New Roman"/>
          <w:lang w:eastAsia="ar-SA"/>
        </w:rPr>
        <w:t>, and</w:t>
      </w:r>
      <w:r w:rsidR="0004273E" w:rsidRPr="00717D7E">
        <w:rPr>
          <w:lang w:eastAsia="ar-SA"/>
        </w:rPr>
        <w:t xml:space="preserve"> </w:t>
      </w:r>
      <w:r w:rsidR="00CE01E0" w:rsidRPr="00717D7E">
        <w:rPr>
          <w:lang w:eastAsia="ar-SA"/>
        </w:rPr>
        <w:t>the</w:t>
      </w:r>
      <w:r w:rsidR="0004273E" w:rsidRPr="00717D7E">
        <w:rPr>
          <w:lang w:eastAsia="ar-SA"/>
        </w:rPr>
        <w:t xml:space="preserve"> landlord </w:t>
      </w:r>
      <w:r w:rsidR="00A72DA7" w:rsidRPr="00717D7E">
        <w:rPr>
          <w:lang w:eastAsia="ar-SA"/>
        </w:rPr>
        <w:t>terminate</w:t>
      </w:r>
      <w:r w:rsidR="001235D6" w:rsidRPr="00717D7E">
        <w:rPr>
          <w:lang w:eastAsia="ar-SA"/>
        </w:rPr>
        <w:t>s</w:t>
      </w:r>
      <w:r w:rsidR="00A72DA7" w:rsidRPr="00717D7E">
        <w:rPr>
          <w:lang w:eastAsia="ar-SA"/>
        </w:rPr>
        <w:t xml:space="preserve"> the lease </w:t>
      </w:r>
      <w:r w:rsidR="00E969E8" w:rsidRPr="00717D7E">
        <w:rPr>
          <w:lang w:eastAsia="ar-SA"/>
        </w:rPr>
        <w:t>under</w:t>
      </w:r>
      <w:r w:rsidR="00A72DA7" w:rsidRPr="00717D7E">
        <w:rPr>
          <w:lang w:eastAsia="ar-SA"/>
        </w:rPr>
        <w:t xml:space="preserve"> Section </w:t>
      </w:r>
      <w:r w:rsidR="00EE097A" w:rsidRPr="00717D7E">
        <w:rPr>
          <w:lang w:eastAsia="ar-SA"/>
        </w:rPr>
        <w:t>803</w:t>
      </w:r>
      <w:r w:rsidR="00A72DA7" w:rsidRPr="00717D7E">
        <w:rPr>
          <w:lang w:eastAsia="ar-SA"/>
        </w:rPr>
        <w:t>(</w:t>
      </w:r>
      <w:r w:rsidR="00CE01E0" w:rsidRPr="00717D7E">
        <w:rPr>
          <w:lang w:eastAsia="ar-SA"/>
        </w:rPr>
        <w:t>d</w:t>
      </w:r>
      <w:r w:rsidR="00A72DA7" w:rsidRPr="00717D7E">
        <w:rPr>
          <w:lang w:eastAsia="ar-SA"/>
        </w:rPr>
        <w:t xml:space="preserve">) because </w:t>
      </w:r>
      <w:r w:rsidR="00A72DA7" w:rsidRPr="00717D7E">
        <w:rPr>
          <w:lang w:eastAsia="ar-SA"/>
        </w:rPr>
        <w:lastRenderedPageBreak/>
        <w:t xml:space="preserve">the landlord </w:t>
      </w:r>
      <w:r w:rsidR="001235D6" w:rsidRPr="00717D7E">
        <w:rPr>
          <w:lang w:eastAsia="ar-SA"/>
        </w:rPr>
        <w:t xml:space="preserve">is </w:t>
      </w:r>
      <w:r w:rsidR="00A72DA7" w:rsidRPr="00717D7E">
        <w:rPr>
          <w:lang w:eastAsia="ar-SA"/>
        </w:rPr>
        <w:t xml:space="preserve">unable to </w:t>
      </w:r>
      <w:r w:rsidR="00A473C0" w:rsidRPr="00717D7E">
        <w:rPr>
          <w:lang w:eastAsia="ar-SA"/>
        </w:rPr>
        <w:t xml:space="preserve">contact </w:t>
      </w:r>
      <w:r w:rsidR="0084740A" w:rsidRPr="00717D7E">
        <w:rPr>
          <w:lang w:eastAsia="ar-SA"/>
        </w:rPr>
        <w:t>a</w:t>
      </w:r>
      <w:r w:rsidR="00A72DA7" w:rsidRPr="00717D7E">
        <w:rPr>
          <w:lang w:eastAsia="ar-SA"/>
        </w:rPr>
        <w:t xml:space="preserve"> tenant representative</w:t>
      </w:r>
      <w:r w:rsidR="008B658C" w:rsidRPr="00717D7E">
        <w:rPr>
          <w:lang w:eastAsia="ar-SA"/>
        </w:rPr>
        <w:t xml:space="preserve">, </w:t>
      </w:r>
      <w:r w:rsidR="00A72DA7" w:rsidRPr="00717D7E">
        <w:rPr>
          <w:lang w:eastAsia="ar-SA"/>
        </w:rPr>
        <w:t>the landlord</w:t>
      </w:r>
      <w:r w:rsidR="00C06008" w:rsidRPr="00717D7E">
        <w:rPr>
          <w:lang w:eastAsia="ar-SA"/>
        </w:rPr>
        <w:t>:</w:t>
      </w:r>
    </w:p>
    <w:p w14:paraId="599E36B5" w14:textId="77777777" w:rsidR="00D404BD" w:rsidRPr="00717D7E" w:rsidRDefault="004A3A8B" w:rsidP="002B593F">
      <w:pPr>
        <w:spacing w:line="480" w:lineRule="auto"/>
        <w:rPr>
          <w:lang w:eastAsia="ar-SA"/>
        </w:rPr>
      </w:pPr>
      <w:r w:rsidRPr="00717D7E">
        <w:rPr>
          <w:lang w:eastAsia="ar-SA"/>
        </w:rPr>
        <w:tab/>
      </w:r>
      <w:r w:rsidR="002B593F" w:rsidRPr="00717D7E">
        <w:rPr>
          <w:lang w:eastAsia="ar-SA"/>
        </w:rPr>
        <w:tab/>
      </w:r>
      <w:r w:rsidR="004576F0" w:rsidRPr="00717D7E">
        <w:rPr>
          <w:lang w:eastAsia="ar-SA"/>
        </w:rPr>
        <w:t xml:space="preserve">(1) </w:t>
      </w:r>
      <w:r w:rsidR="00C06008" w:rsidRPr="00717D7E">
        <w:rPr>
          <w:lang w:eastAsia="ar-SA"/>
        </w:rPr>
        <w:t xml:space="preserve">shall </w:t>
      </w:r>
      <w:r w:rsidR="004576F0" w:rsidRPr="00717D7E">
        <w:rPr>
          <w:lang w:eastAsia="ar-SA"/>
        </w:rPr>
        <w:t>mail notice to the tenant at the tenant’s last</w:t>
      </w:r>
      <w:r w:rsidR="00825979" w:rsidRPr="00717D7E">
        <w:rPr>
          <w:lang w:eastAsia="ar-SA"/>
        </w:rPr>
        <w:t>-</w:t>
      </w:r>
      <w:r w:rsidR="004576F0" w:rsidRPr="00717D7E">
        <w:rPr>
          <w:lang w:eastAsia="ar-SA"/>
        </w:rPr>
        <w:t>known address</w:t>
      </w:r>
      <w:r w:rsidR="00CF02C7" w:rsidRPr="00717D7E">
        <w:rPr>
          <w:lang w:eastAsia="ar-SA"/>
        </w:rPr>
        <w:t xml:space="preserve"> or other address of the tenant known to the landlord</w:t>
      </w:r>
      <w:r w:rsidR="00D404BD" w:rsidRPr="00717D7E">
        <w:rPr>
          <w:lang w:eastAsia="ar-SA"/>
        </w:rPr>
        <w:t xml:space="preserve"> </w:t>
      </w:r>
      <w:r w:rsidR="00CF2E21" w:rsidRPr="00717D7E">
        <w:rPr>
          <w:lang w:eastAsia="ar-SA"/>
        </w:rPr>
        <w:t xml:space="preserve">and to any person </w:t>
      </w:r>
      <w:r w:rsidR="00322FA5" w:rsidRPr="00717D7E">
        <w:rPr>
          <w:lang w:eastAsia="ar-SA"/>
        </w:rPr>
        <w:t>the tenant has told the landlord to contact in the case of an emergency</w:t>
      </w:r>
      <w:r w:rsidR="00CF2E21" w:rsidRPr="00717D7E">
        <w:rPr>
          <w:lang w:eastAsia="ar-SA"/>
        </w:rPr>
        <w:t xml:space="preserve"> </w:t>
      </w:r>
      <w:r w:rsidR="00D404BD" w:rsidRPr="00717D7E">
        <w:rPr>
          <w:lang w:eastAsia="ar-SA"/>
        </w:rPr>
        <w:t xml:space="preserve">stating: </w:t>
      </w:r>
    </w:p>
    <w:p w14:paraId="599E36B6" w14:textId="77777777" w:rsidR="00D404BD" w:rsidRPr="00717D7E" w:rsidRDefault="00D404BD" w:rsidP="002B593F">
      <w:pPr>
        <w:spacing w:line="480" w:lineRule="auto"/>
        <w:rPr>
          <w:lang w:eastAsia="ar-SA"/>
        </w:rPr>
      </w:pPr>
      <w:r w:rsidRPr="00717D7E">
        <w:rPr>
          <w:lang w:eastAsia="ar-SA"/>
        </w:rPr>
        <w:tab/>
      </w:r>
      <w:r w:rsidR="002B593F" w:rsidRPr="00717D7E">
        <w:rPr>
          <w:lang w:eastAsia="ar-SA"/>
        </w:rPr>
        <w:tab/>
      </w:r>
      <w:r w:rsidRPr="00717D7E">
        <w:rPr>
          <w:lang w:eastAsia="ar-SA"/>
        </w:rPr>
        <w:tab/>
        <w:t>(A) the name of the tenant and address of the dwelling unit;</w:t>
      </w:r>
    </w:p>
    <w:p w14:paraId="599E36B7" w14:textId="77777777" w:rsidR="00D404BD" w:rsidRPr="00717D7E" w:rsidRDefault="00D404BD" w:rsidP="002B593F">
      <w:pPr>
        <w:spacing w:line="480" w:lineRule="auto"/>
        <w:rPr>
          <w:lang w:eastAsia="ar-SA"/>
        </w:rPr>
      </w:pPr>
      <w:r w:rsidRPr="00717D7E">
        <w:rPr>
          <w:lang w:eastAsia="ar-SA"/>
        </w:rPr>
        <w:tab/>
      </w:r>
      <w:r w:rsidR="002B593F" w:rsidRPr="00717D7E">
        <w:rPr>
          <w:lang w:eastAsia="ar-SA"/>
        </w:rPr>
        <w:tab/>
      </w:r>
      <w:r w:rsidRPr="00717D7E">
        <w:rPr>
          <w:lang w:eastAsia="ar-SA"/>
        </w:rPr>
        <w:tab/>
        <w:t xml:space="preserve">(B) the </w:t>
      </w:r>
      <w:r w:rsidR="00707D34" w:rsidRPr="00717D7E">
        <w:rPr>
          <w:lang w:eastAsia="ar-SA"/>
        </w:rPr>
        <w:t xml:space="preserve">approximate </w:t>
      </w:r>
      <w:r w:rsidRPr="00717D7E">
        <w:rPr>
          <w:lang w:eastAsia="ar-SA"/>
        </w:rPr>
        <w:t xml:space="preserve">date of the tenant’s death; </w:t>
      </w:r>
    </w:p>
    <w:p w14:paraId="599E36B8" w14:textId="77777777" w:rsidR="00D404BD" w:rsidRPr="00717D7E" w:rsidRDefault="00D404BD" w:rsidP="002B593F">
      <w:pPr>
        <w:spacing w:line="480" w:lineRule="auto"/>
        <w:rPr>
          <w:lang w:eastAsia="ar-SA"/>
        </w:rPr>
      </w:pPr>
      <w:r w:rsidRPr="00717D7E">
        <w:rPr>
          <w:lang w:eastAsia="ar-SA"/>
        </w:rPr>
        <w:tab/>
      </w:r>
      <w:r w:rsidR="002B593F" w:rsidRPr="00717D7E">
        <w:rPr>
          <w:lang w:eastAsia="ar-SA"/>
        </w:rPr>
        <w:tab/>
      </w:r>
      <w:r w:rsidRPr="00717D7E">
        <w:rPr>
          <w:lang w:eastAsia="ar-SA"/>
        </w:rPr>
        <w:tab/>
        <w:t>(C) that</w:t>
      </w:r>
      <w:r w:rsidR="00352D8A" w:rsidRPr="00717D7E">
        <w:rPr>
          <w:lang w:eastAsia="ar-SA"/>
        </w:rPr>
        <w:t>,</w:t>
      </w:r>
      <w:r w:rsidRPr="00717D7E">
        <w:rPr>
          <w:lang w:eastAsia="ar-SA"/>
        </w:rPr>
        <w:t xml:space="preserve"> </w:t>
      </w:r>
      <w:r w:rsidR="00825979" w:rsidRPr="00717D7E">
        <w:rPr>
          <w:lang w:eastAsia="ar-SA"/>
        </w:rPr>
        <w:t xml:space="preserve">if </w:t>
      </w:r>
      <w:r w:rsidRPr="00717D7E">
        <w:rPr>
          <w:lang w:eastAsia="ar-SA"/>
        </w:rPr>
        <w:t>the</w:t>
      </w:r>
      <w:r w:rsidR="00825979" w:rsidRPr="00717D7E">
        <w:rPr>
          <w:lang w:eastAsia="ar-SA"/>
        </w:rPr>
        <w:t xml:space="preserve"> personal property on the pr</w:t>
      </w:r>
      <w:r w:rsidRPr="00717D7E">
        <w:rPr>
          <w:lang w:eastAsia="ar-SA"/>
        </w:rPr>
        <w:t xml:space="preserve">emises </w:t>
      </w:r>
      <w:r w:rsidR="00825979" w:rsidRPr="00717D7E">
        <w:rPr>
          <w:lang w:eastAsia="ar-SA"/>
        </w:rPr>
        <w:t xml:space="preserve">is not claimed </w:t>
      </w:r>
      <w:r w:rsidR="001235D6" w:rsidRPr="00717D7E">
        <w:rPr>
          <w:lang w:eastAsia="ar-SA"/>
        </w:rPr>
        <w:t xml:space="preserve">within </w:t>
      </w:r>
      <w:r w:rsidRPr="00717D7E">
        <w:rPr>
          <w:lang w:eastAsia="ar-SA"/>
        </w:rPr>
        <w:t>[60] days after the notice</w:t>
      </w:r>
      <w:r w:rsidR="00F10F95" w:rsidRPr="00717D7E">
        <w:rPr>
          <w:lang w:eastAsia="ar-SA"/>
        </w:rPr>
        <w:t xml:space="preserve"> </w:t>
      </w:r>
      <w:r w:rsidR="00707D34" w:rsidRPr="00717D7E">
        <w:rPr>
          <w:lang w:eastAsia="ar-SA"/>
        </w:rPr>
        <w:t>was sent</w:t>
      </w:r>
      <w:r w:rsidR="00352D8A" w:rsidRPr="00717D7E">
        <w:rPr>
          <w:lang w:eastAsia="ar-SA"/>
        </w:rPr>
        <w:t>,</w:t>
      </w:r>
      <w:r w:rsidR="00825979" w:rsidRPr="00717D7E">
        <w:rPr>
          <w:lang w:eastAsia="ar-SA"/>
        </w:rPr>
        <w:t xml:space="preserve"> the property is subject to disposal by the landlord</w:t>
      </w:r>
      <w:r w:rsidRPr="00717D7E">
        <w:rPr>
          <w:lang w:eastAsia="ar-SA"/>
        </w:rPr>
        <w:t>; and</w:t>
      </w:r>
    </w:p>
    <w:p w14:paraId="599E36B9" w14:textId="77777777" w:rsidR="0004273E" w:rsidRPr="00717D7E" w:rsidRDefault="00D404BD" w:rsidP="002B593F">
      <w:pPr>
        <w:spacing w:line="480" w:lineRule="auto"/>
        <w:rPr>
          <w:lang w:eastAsia="ar-SA"/>
        </w:rPr>
      </w:pPr>
      <w:r w:rsidRPr="00717D7E">
        <w:rPr>
          <w:lang w:eastAsia="ar-SA"/>
        </w:rPr>
        <w:tab/>
      </w:r>
      <w:r w:rsidR="002B593F" w:rsidRPr="00717D7E">
        <w:rPr>
          <w:lang w:eastAsia="ar-SA"/>
        </w:rPr>
        <w:tab/>
      </w:r>
      <w:r w:rsidRPr="00717D7E">
        <w:rPr>
          <w:lang w:eastAsia="ar-SA"/>
        </w:rPr>
        <w:tab/>
        <w:t xml:space="preserve">(D) the landlord’s name, </w:t>
      </w:r>
      <w:r w:rsidRPr="00717D7E">
        <w:t xml:space="preserve">telephone number, and mail or </w:t>
      </w:r>
      <w:r w:rsidR="00CF51D0" w:rsidRPr="00717D7E">
        <w:t>electronic-</w:t>
      </w:r>
      <w:r w:rsidRPr="00717D7E">
        <w:t xml:space="preserve">mail address at which the landlord may be contacted to claim the property; </w:t>
      </w:r>
      <w:r w:rsidR="004576F0" w:rsidRPr="00717D7E">
        <w:rPr>
          <w:lang w:eastAsia="ar-SA"/>
        </w:rPr>
        <w:t>and</w:t>
      </w:r>
    </w:p>
    <w:p w14:paraId="599E36BA" w14:textId="77777777" w:rsidR="0004273E" w:rsidRPr="00717D7E" w:rsidRDefault="002B593F" w:rsidP="002B593F">
      <w:pPr>
        <w:spacing w:line="480" w:lineRule="auto"/>
        <w:rPr>
          <w:lang w:eastAsia="ar-SA"/>
        </w:rPr>
      </w:pPr>
      <w:r w:rsidRPr="00717D7E">
        <w:rPr>
          <w:lang w:eastAsia="ar-SA"/>
        </w:rPr>
        <w:tab/>
      </w:r>
      <w:r w:rsidR="00C06008" w:rsidRPr="00717D7E">
        <w:rPr>
          <w:lang w:eastAsia="ar-SA"/>
        </w:rPr>
        <w:tab/>
        <w:t>(2)</w:t>
      </w:r>
      <w:r w:rsidR="00CE67BF" w:rsidRPr="00717D7E">
        <w:rPr>
          <w:lang w:eastAsia="ar-SA"/>
        </w:rPr>
        <w:t xml:space="preserve"> with the exercise of reasonable care,</w:t>
      </w:r>
      <w:r w:rsidR="00C06008" w:rsidRPr="00717D7E">
        <w:rPr>
          <w:lang w:eastAsia="ar-SA"/>
        </w:rPr>
        <w:t xml:space="preserve"> </w:t>
      </w:r>
      <w:r w:rsidR="0004273E" w:rsidRPr="00717D7E">
        <w:rPr>
          <w:lang w:eastAsia="ar-SA"/>
        </w:rPr>
        <w:t xml:space="preserve">may </w:t>
      </w:r>
      <w:r w:rsidR="0084740A" w:rsidRPr="00717D7E">
        <w:rPr>
          <w:lang w:eastAsia="ar-SA"/>
        </w:rPr>
        <w:t xml:space="preserve">leave the property in the dwelling unit or </w:t>
      </w:r>
      <w:r w:rsidR="008B658C" w:rsidRPr="00717D7E">
        <w:rPr>
          <w:lang w:eastAsia="ar-SA"/>
        </w:rPr>
        <w:t xml:space="preserve">inventory the property and </w:t>
      </w:r>
      <w:r w:rsidR="0084740A" w:rsidRPr="00717D7E">
        <w:rPr>
          <w:lang w:eastAsia="ar-SA"/>
        </w:rPr>
        <w:t xml:space="preserve">store </w:t>
      </w:r>
      <w:r w:rsidR="008B658C" w:rsidRPr="00717D7E">
        <w:rPr>
          <w:lang w:eastAsia="ar-SA"/>
        </w:rPr>
        <w:t>it</w:t>
      </w:r>
      <w:r w:rsidR="0084740A" w:rsidRPr="00717D7E">
        <w:rPr>
          <w:lang w:eastAsia="ar-SA"/>
        </w:rPr>
        <w:t xml:space="preserve"> </w:t>
      </w:r>
      <w:r w:rsidR="00D430DE" w:rsidRPr="00717D7E">
        <w:rPr>
          <w:lang w:eastAsia="ar-SA"/>
        </w:rPr>
        <w:t>on</w:t>
      </w:r>
      <w:r w:rsidR="0084740A" w:rsidRPr="00717D7E">
        <w:rPr>
          <w:lang w:eastAsia="ar-SA"/>
        </w:rPr>
        <w:t xml:space="preserve"> the premises or</w:t>
      </w:r>
      <w:r w:rsidR="00D430DE" w:rsidRPr="00717D7E">
        <w:rPr>
          <w:lang w:eastAsia="ar-SA"/>
        </w:rPr>
        <w:t xml:space="preserve"> in an</w:t>
      </w:r>
      <w:r w:rsidR="0084740A" w:rsidRPr="00717D7E">
        <w:rPr>
          <w:lang w:eastAsia="ar-SA"/>
        </w:rPr>
        <w:t>other p</w:t>
      </w:r>
      <w:r w:rsidR="0084740A" w:rsidRPr="00717D7E">
        <w:t xml:space="preserve">lace of safekeeping. </w:t>
      </w:r>
    </w:p>
    <w:p w14:paraId="599E36BB" w14:textId="77777777" w:rsidR="0004273E" w:rsidRPr="00717D7E" w:rsidRDefault="002B593F" w:rsidP="002B593F">
      <w:pPr>
        <w:spacing w:line="480" w:lineRule="auto"/>
        <w:rPr>
          <w:lang w:eastAsia="ar-SA"/>
        </w:rPr>
      </w:pPr>
      <w:r w:rsidRPr="00717D7E">
        <w:rPr>
          <w:lang w:eastAsia="ar-SA"/>
        </w:rPr>
        <w:tab/>
      </w:r>
      <w:r w:rsidR="00C06008" w:rsidRPr="00717D7E">
        <w:rPr>
          <w:lang w:eastAsia="ar-SA"/>
        </w:rPr>
        <w:t>(</w:t>
      </w:r>
      <w:r w:rsidR="00CE01E0" w:rsidRPr="00717D7E">
        <w:rPr>
          <w:lang w:eastAsia="ar-SA"/>
        </w:rPr>
        <w:t>b</w:t>
      </w:r>
      <w:r w:rsidR="00C06008" w:rsidRPr="00717D7E">
        <w:rPr>
          <w:lang w:eastAsia="ar-SA"/>
        </w:rPr>
        <w:t>)</w:t>
      </w:r>
      <w:r w:rsidR="0004273E" w:rsidRPr="00717D7E">
        <w:rPr>
          <w:lang w:eastAsia="ar-SA"/>
        </w:rPr>
        <w:t xml:space="preserve"> </w:t>
      </w:r>
      <w:r w:rsidR="009C4C40">
        <w:rPr>
          <w:lang w:eastAsia="ar-SA"/>
        </w:rPr>
        <w:t>If a</w:t>
      </w:r>
      <w:r w:rsidR="0004273E" w:rsidRPr="00717D7E">
        <w:rPr>
          <w:lang w:eastAsia="ar-SA"/>
        </w:rPr>
        <w:t xml:space="preserve"> tenant representative </w:t>
      </w:r>
      <w:r w:rsidR="009C4C40">
        <w:rPr>
          <w:lang w:eastAsia="ar-SA"/>
        </w:rPr>
        <w:t xml:space="preserve">is subsequently identified, the representative </w:t>
      </w:r>
      <w:r w:rsidR="0004273E" w:rsidRPr="00717D7E">
        <w:rPr>
          <w:lang w:eastAsia="ar-SA"/>
        </w:rPr>
        <w:t>may retrieve the</w:t>
      </w:r>
      <w:r w:rsidR="00E2302F" w:rsidRPr="00717D7E">
        <w:rPr>
          <w:lang w:eastAsia="ar-SA"/>
        </w:rPr>
        <w:t xml:space="preserve"> deceased</w:t>
      </w:r>
      <w:r w:rsidR="0004273E" w:rsidRPr="00717D7E">
        <w:rPr>
          <w:lang w:eastAsia="ar-SA"/>
        </w:rPr>
        <w:t xml:space="preserve"> tenant’s personal property from the </w:t>
      </w:r>
      <w:r w:rsidR="00124047" w:rsidRPr="00717D7E">
        <w:rPr>
          <w:lang w:eastAsia="ar-SA"/>
        </w:rPr>
        <w:t>landlord not</w:t>
      </w:r>
      <w:r w:rsidR="000C03F5" w:rsidRPr="00717D7E">
        <w:rPr>
          <w:lang w:eastAsia="ar-SA"/>
        </w:rPr>
        <w:t xml:space="preserve"> </w:t>
      </w:r>
      <w:r w:rsidR="005A167C" w:rsidRPr="00717D7E">
        <w:rPr>
          <w:lang w:eastAsia="ar-SA"/>
        </w:rPr>
        <w:t>later</w:t>
      </w:r>
      <w:r w:rsidR="000C03F5" w:rsidRPr="00717D7E">
        <w:rPr>
          <w:lang w:eastAsia="ar-SA"/>
        </w:rPr>
        <w:t xml:space="preserve"> than</w:t>
      </w:r>
      <w:r w:rsidR="0004273E" w:rsidRPr="00717D7E">
        <w:rPr>
          <w:lang w:eastAsia="ar-SA"/>
        </w:rPr>
        <w:t xml:space="preserve"> [60] days </w:t>
      </w:r>
      <w:r w:rsidR="005A167C" w:rsidRPr="00717D7E">
        <w:rPr>
          <w:lang w:eastAsia="ar-SA"/>
        </w:rPr>
        <w:t>after</w:t>
      </w:r>
      <w:r w:rsidR="0004273E" w:rsidRPr="00717D7E">
        <w:rPr>
          <w:lang w:eastAsia="ar-SA"/>
        </w:rPr>
        <w:t xml:space="preserve"> </w:t>
      </w:r>
      <w:r w:rsidR="00122457" w:rsidRPr="00717D7E">
        <w:rPr>
          <w:lang w:eastAsia="ar-SA"/>
        </w:rPr>
        <w:t xml:space="preserve">the </w:t>
      </w:r>
      <w:r w:rsidR="0004273E" w:rsidRPr="00717D7E">
        <w:rPr>
          <w:lang w:eastAsia="ar-SA"/>
        </w:rPr>
        <w:t>notice</w:t>
      </w:r>
      <w:r w:rsidR="008C6B05" w:rsidRPr="00717D7E">
        <w:rPr>
          <w:lang w:eastAsia="ar-SA"/>
        </w:rPr>
        <w:t xml:space="preserve"> </w:t>
      </w:r>
      <w:r w:rsidR="00825979" w:rsidRPr="00717D7E">
        <w:rPr>
          <w:lang w:eastAsia="ar-SA"/>
        </w:rPr>
        <w:t xml:space="preserve">under </w:t>
      </w:r>
      <w:r w:rsidR="00122457" w:rsidRPr="00717D7E">
        <w:rPr>
          <w:lang w:eastAsia="ar-SA"/>
        </w:rPr>
        <w:t>subsection (</w:t>
      </w:r>
      <w:r w:rsidR="00CE01E0" w:rsidRPr="00717D7E">
        <w:rPr>
          <w:lang w:eastAsia="ar-SA"/>
        </w:rPr>
        <w:t>a</w:t>
      </w:r>
      <w:r w:rsidR="00D114AC" w:rsidRPr="00717D7E">
        <w:rPr>
          <w:lang w:eastAsia="ar-SA"/>
        </w:rPr>
        <w:t>)</w:t>
      </w:r>
      <w:r w:rsidR="0004273E" w:rsidRPr="00717D7E">
        <w:rPr>
          <w:lang w:eastAsia="ar-SA"/>
        </w:rPr>
        <w:t xml:space="preserve">. </w:t>
      </w:r>
      <w:r w:rsidR="000A6265">
        <w:rPr>
          <w:lang w:eastAsia="ar-SA"/>
        </w:rPr>
        <w:t>The landlord may require</w:t>
      </w:r>
      <w:r w:rsidR="0004273E" w:rsidRPr="00717D7E">
        <w:rPr>
          <w:lang w:eastAsia="ar-SA"/>
        </w:rPr>
        <w:t xml:space="preserve"> the </w:t>
      </w:r>
      <w:r w:rsidR="00EB57D1" w:rsidRPr="00717D7E">
        <w:rPr>
          <w:lang w:eastAsia="ar-SA"/>
        </w:rPr>
        <w:t>r</w:t>
      </w:r>
      <w:r w:rsidR="0004273E" w:rsidRPr="00717D7E">
        <w:rPr>
          <w:lang w:eastAsia="ar-SA"/>
        </w:rPr>
        <w:t xml:space="preserve">epresentative </w:t>
      </w:r>
      <w:r w:rsidR="000A6265">
        <w:rPr>
          <w:lang w:eastAsia="ar-SA"/>
        </w:rPr>
        <w:t>to</w:t>
      </w:r>
      <w:r w:rsidR="000A6265" w:rsidRPr="00717D7E">
        <w:rPr>
          <w:lang w:eastAsia="ar-SA"/>
        </w:rPr>
        <w:t xml:space="preserve"> </w:t>
      </w:r>
      <w:r w:rsidR="0004273E" w:rsidRPr="00717D7E">
        <w:rPr>
          <w:lang w:eastAsia="ar-SA"/>
        </w:rPr>
        <w:t xml:space="preserve">pay the reasonable </w:t>
      </w:r>
      <w:r w:rsidR="00730469" w:rsidRPr="00717D7E">
        <w:rPr>
          <w:lang w:eastAsia="ar-SA"/>
        </w:rPr>
        <w:t xml:space="preserve">inventorying, </w:t>
      </w:r>
      <w:r w:rsidR="0004273E" w:rsidRPr="00717D7E">
        <w:rPr>
          <w:lang w:eastAsia="ar-SA"/>
        </w:rPr>
        <w:t>moving</w:t>
      </w:r>
      <w:r w:rsidR="00730469" w:rsidRPr="00717D7E">
        <w:rPr>
          <w:lang w:eastAsia="ar-SA"/>
        </w:rPr>
        <w:t>,</w:t>
      </w:r>
      <w:r w:rsidR="0004273E" w:rsidRPr="00717D7E">
        <w:rPr>
          <w:lang w:eastAsia="ar-SA"/>
        </w:rPr>
        <w:t xml:space="preserve"> </w:t>
      </w:r>
      <w:r w:rsidR="009B0F95" w:rsidRPr="00717D7E">
        <w:rPr>
          <w:lang w:eastAsia="ar-SA"/>
        </w:rPr>
        <w:t xml:space="preserve">and </w:t>
      </w:r>
      <w:r w:rsidR="00A37562" w:rsidRPr="00717D7E">
        <w:rPr>
          <w:lang w:eastAsia="ar-SA"/>
        </w:rPr>
        <w:t>stor</w:t>
      </w:r>
      <w:r w:rsidR="00A37562">
        <w:rPr>
          <w:lang w:eastAsia="ar-SA"/>
        </w:rPr>
        <w:t xml:space="preserve">age costs </w:t>
      </w:r>
      <w:r w:rsidR="00046839">
        <w:rPr>
          <w:lang w:eastAsia="ar-SA"/>
        </w:rPr>
        <w:t>before retrieving the</w:t>
      </w:r>
      <w:r w:rsidR="000A6265">
        <w:rPr>
          <w:lang w:eastAsia="ar-SA"/>
        </w:rPr>
        <w:t xml:space="preserve"> property. </w:t>
      </w:r>
    </w:p>
    <w:p w14:paraId="599E36BC" w14:textId="77777777" w:rsidR="00CA670D" w:rsidRPr="00717D7E" w:rsidRDefault="002B593F" w:rsidP="002B593F">
      <w:pPr>
        <w:spacing w:line="480" w:lineRule="auto"/>
        <w:rPr>
          <w:lang w:eastAsia="ar-SA"/>
        </w:rPr>
      </w:pPr>
      <w:r w:rsidRPr="00717D7E">
        <w:rPr>
          <w:lang w:eastAsia="ar-SA"/>
        </w:rPr>
        <w:tab/>
      </w:r>
      <w:r w:rsidR="00C06008" w:rsidRPr="00717D7E">
        <w:rPr>
          <w:lang w:eastAsia="ar-SA"/>
        </w:rPr>
        <w:t>(</w:t>
      </w:r>
      <w:r w:rsidR="00CE01E0" w:rsidRPr="00717D7E">
        <w:rPr>
          <w:lang w:eastAsia="ar-SA"/>
        </w:rPr>
        <w:t>c</w:t>
      </w:r>
      <w:r w:rsidR="00C06008" w:rsidRPr="00717D7E">
        <w:rPr>
          <w:lang w:eastAsia="ar-SA"/>
        </w:rPr>
        <w:t>)</w:t>
      </w:r>
      <w:r w:rsidR="0004273E" w:rsidRPr="00717D7E">
        <w:rPr>
          <w:lang w:eastAsia="ar-SA"/>
        </w:rPr>
        <w:t xml:space="preserve"> If </w:t>
      </w:r>
      <w:r w:rsidR="00CE67BF" w:rsidRPr="00717D7E">
        <w:rPr>
          <w:lang w:eastAsia="ar-SA"/>
        </w:rPr>
        <w:t xml:space="preserve">a </w:t>
      </w:r>
      <w:r w:rsidR="00E2302F" w:rsidRPr="00717D7E">
        <w:rPr>
          <w:lang w:eastAsia="ar-SA"/>
        </w:rPr>
        <w:t>deceased</w:t>
      </w:r>
      <w:r w:rsidR="00D114AC" w:rsidRPr="00717D7E">
        <w:rPr>
          <w:lang w:eastAsia="ar-SA"/>
        </w:rPr>
        <w:t xml:space="preserve"> tenant’s personal property is not </w:t>
      </w:r>
      <w:r w:rsidR="00C06008" w:rsidRPr="00717D7E">
        <w:rPr>
          <w:lang w:eastAsia="ar-SA"/>
        </w:rPr>
        <w:t>retrieved</w:t>
      </w:r>
      <w:r w:rsidR="00D114AC" w:rsidRPr="00717D7E">
        <w:rPr>
          <w:lang w:eastAsia="ar-SA"/>
        </w:rPr>
        <w:t xml:space="preserve"> within the </w:t>
      </w:r>
      <w:r w:rsidR="00002528" w:rsidRPr="00717D7E">
        <w:rPr>
          <w:lang w:eastAsia="ar-SA"/>
        </w:rPr>
        <w:t xml:space="preserve">time specified </w:t>
      </w:r>
      <w:r w:rsidR="00D114AC" w:rsidRPr="00717D7E">
        <w:rPr>
          <w:lang w:eastAsia="ar-SA"/>
        </w:rPr>
        <w:t>in subsection (</w:t>
      </w:r>
      <w:r w:rsidR="00CE01E0" w:rsidRPr="00717D7E">
        <w:rPr>
          <w:lang w:eastAsia="ar-SA"/>
        </w:rPr>
        <w:t>b</w:t>
      </w:r>
      <w:r w:rsidR="00D114AC" w:rsidRPr="00717D7E">
        <w:rPr>
          <w:lang w:eastAsia="ar-SA"/>
        </w:rPr>
        <w:t>)</w:t>
      </w:r>
      <w:r w:rsidR="0004273E" w:rsidRPr="00717D7E">
        <w:rPr>
          <w:lang w:eastAsia="ar-SA"/>
        </w:rPr>
        <w:t xml:space="preserve">, the landlord may dispose of the property in compliance with Section </w:t>
      </w:r>
      <w:bookmarkStart w:id="1551" w:name="_Toc340661337"/>
      <w:bookmarkStart w:id="1552" w:name="_Toc340662069"/>
      <w:r w:rsidR="007C4BCF" w:rsidRPr="00717D7E">
        <w:rPr>
          <w:lang w:eastAsia="ar-SA"/>
        </w:rPr>
        <w:t>1001(</w:t>
      </w:r>
      <w:r w:rsidR="00CE67BF" w:rsidRPr="00717D7E">
        <w:rPr>
          <w:lang w:eastAsia="ar-SA"/>
        </w:rPr>
        <w:t>g</w:t>
      </w:r>
      <w:r w:rsidR="007C4BCF" w:rsidRPr="00717D7E">
        <w:rPr>
          <w:lang w:eastAsia="ar-SA"/>
        </w:rPr>
        <w:t>).</w:t>
      </w:r>
    </w:p>
    <w:p w14:paraId="599E36BD" w14:textId="77777777" w:rsidR="00927DC6" w:rsidRPr="00717D7E" w:rsidRDefault="002B593F" w:rsidP="001357C7">
      <w:pPr>
        <w:spacing w:line="480" w:lineRule="auto"/>
        <w:rPr>
          <w:rFonts w:eastAsia="Times New Roman"/>
        </w:rPr>
      </w:pPr>
      <w:r w:rsidRPr="00717D7E">
        <w:tab/>
      </w:r>
      <w:r w:rsidR="005640AB" w:rsidRPr="00717D7E">
        <w:t xml:space="preserve">(d) </w:t>
      </w:r>
      <w:r w:rsidR="005640AB" w:rsidRPr="00717D7E">
        <w:rPr>
          <w:rFonts w:eastAsia="Times New Roman"/>
        </w:rPr>
        <w:t>A landlord that complies with this section is not liable to the tenant</w:t>
      </w:r>
      <w:r w:rsidR="00F8316B" w:rsidRPr="00717D7E">
        <w:rPr>
          <w:rFonts w:eastAsia="Times New Roman"/>
        </w:rPr>
        <w:t>’s estate</w:t>
      </w:r>
      <w:r w:rsidR="005640AB" w:rsidRPr="00717D7E">
        <w:rPr>
          <w:rFonts w:eastAsia="Times New Roman"/>
        </w:rPr>
        <w:t xml:space="preserve"> or another person for a claim arising from removal of personal property from the premises.</w:t>
      </w:r>
    </w:p>
    <w:p w14:paraId="599E36BE" w14:textId="77777777" w:rsidR="007A21EC" w:rsidRPr="00717D7E" w:rsidRDefault="009C4C40" w:rsidP="002B1724">
      <w:pPr>
        <w:pStyle w:val="Heading1"/>
        <w:keepNext/>
        <w:keepLines/>
        <w:rPr>
          <w:rStyle w:val="Heading2Char1"/>
          <w:rFonts w:cstheme="majorBidi"/>
          <w:b/>
          <w:bCs/>
          <w:szCs w:val="28"/>
          <w:lang w:eastAsia="en-US"/>
        </w:rPr>
      </w:pPr>
      <w:bookmarkStart w:id="1553" w:name="_Toc385318971"/>
      <w:bookmarkStart w:id="1554" w:name="_Toc385319125"/>
      <w:bookmarkStart w:id="1555" w:name="_Toc385319241"/>
      <w:bookmarkStart w:id="1556" w:name="_Toc385319328"/>
      <w:bookmarkStart w:id="1557" w:name="_Toc385319415"/>
      <w:bookmarkStart w:id="1558" w:name="_Toc385319502"/>
      <w:bookmarkStart w:id="1559" w:name="_Toc385321027"/>
      <w:bookmarkStart w:id="1560" w:name="_Toc389746180"/>
      <w:bookmarkStart w:id="1561" w:name="_Toc389746267"/>
      <w:bookmarkStart w:id="1562" w:name="_Toc389746354"/>
      <w:bookmarkStart w:id="1563" w:name="_Toc389746576"/>
      <w:bookmarkStart w:id="1564" w:name="_Toc401058905"/>
      <w:bookmarkStart w:id="1565" w:name="_Toc401061015"/>
      <w:bookmarkStart w:id="1566" w:name="_Toc401064932"/>
      <w:bookmarkStart w:id="1567" w:name="_Toc411523029"/>
      <w:bookmarkStart w:id="1568" w:name="_Toc411523223"/>
      <w:bookmarkStart w:id="1569" w:name="_Toc413847191"/>
      <w:bookmarkStart w:id="1570" w:name="_Toc413848186"/>
      <w:bookmarkStart w:id="1571" w:name="_Toc413850887"/>
      <w:bookmarkStart w:id="1572" w:name="_Toc413850981"/>
      <w:bookmarkStart w:id="1573" w:name="_Toc413851074"/>
      <w:bookmarkStart w:id="1574" w:name="_Toc413929514"/>
      <w:bookmarkStart w:id="1575" w:name="_Toc413929825"/>
      <w:bookmarkStart w:id="1576" w:name="_Toc414001771"/>
      <w:bookmarkStart w:id="1577" w:name="_Toc416077826"/>
      <w:bookmarkStart w:id="1578" w:name="_Toc420421041"/>
      <w:bookmarkStart w:id="1579" w:name="_Toc420496845"/>
      <w:bookmarkStart w:id="1580" w:name="_Toc420497082"/>
      <w:bookmarkStart w:id="1581" w:name="_Toc420497184"/>
      <w:bookmarkStart w:id="1582" w:name="_Toc420497292"/>
      <w:bookmarkStart w:id="1583" w:name="_Toc420497394"/>
      <w:bookmarkStart w:id="1584" w:name="_Toc420497495"/>
      <w:bookmarkStart w:id="1585" w:name="_Toc420497595"/>
      <w:bookmarkStart w:id="1586" w:name="_Toc421362438"/>
      <w:bookmarkStart w:id="1587" w:name="_Toc421362747"/>
      <w:bookmarkStart w:id="1588" w:name="_Toc421363665"/>
      <w:bookmarkStart w:id="1589" w:name="_Toc421364037"/>
      <w:bookmarkStart w:id="1590" w:name="_Toc421369315"/>
      <w:bookmarkStart w:id="1591" w:name="_Toc421369763"/>
      <w:bookmarkStart w:id="1592" w:name="_Toc421444518"/>
      <w:bookmarkStart w:id="1593" w:name="_Toc421445038"/>
      <w:bookmarkStart w:id="1594" w:name="_Toc427830569"/>
      <w:bookmarkStart w:id="1595" w:name="_Toc427830661"/>
      <w:bookmarkStart w:id="1596" w:name="_Toc427830795"/>
      <w:bookmarkStart w:id="1597" w:name="_Toc433195712"/>
      <w:bookmarkStart w:id="1598" w:name="_Toc433195798"/>
      <w:bookmarkStart w:id="1599" w:name="_Toc433196056"/>
      <w:bookmarkStart w:id="1600" w:name="_Toc433196642"/>
      <w:bookmarkStart w:id="1601" w:name="_Toc433196730"/>
      <w:bookmarkStart w:id="1602" w:name="_Toc433196819"/>
      <w:bookmarkStart w:id="1603" w:name="_Toc433196909"/>
      <w:bookmarkStart w:id="1604" w:name="_Toc433197000"/>
      <w:bookmarkStart w:id="1605" w:name="_Toc433197092"/>
      <w:bookmarkStart w:id="1606" w:name="_Toc433197184"/>
      <w:bookmarkEnd w:id="1478"/>
      <w:bookmarkEnd w:id="1551"/>
      <w:bookmarkEnd w:id="1552"/>
      <w:r>
        <w:rPr>
          <w:rStyle w:val="Heading2Char1"/>
          <w:rFonts w:cstheme="majorBidi"/>
          <w:b/>
          <w:bCs/>
          <w:szCs w:val="28"/>
          <w:lang w:eastAsia="en-US"/>
        </w:rPr>
        <w:lastRenderedPageBreak/>
        <w:t>[</w:t>
      </w:r>
      <w:r w:rsidR="0051455A" w:rsidRPr="00717D7E">
        <w:rPr>
          <w:rStyle w:val="Heading2Char1"/>
          <w:rFonts w:cstheme="majorBidi"/>
          <w:b/>
          <w:bCs/>
          <w:szCs w:val="28"/>
          <w:lang w:eastAsia="en-US"/>
        </w:rPr>
        <w:t>ARTICLE</w:t>
      </w:r>
      <w:r>
        <w:rPr>
          <w:rStyle w:val="Heading2Char1"/>
          <w:rFonts w:cstheme="majorBidi"/>
          <w:b/>
          <w:bCs/>
          <w:szCs w:val="28"/>
          <w:lang w:eastAsia="en-US"/>
        </w:rPr>
        <w:t>]</w:t>
      </w:r>
      <w:r w:rsidR="0051455A" w:rsidRPr="00717D7E">
        <w:rPr>
          <w:rStyle w:val="Heading2Char1"/>
          <w:rFonts w:cstheme="majorBidi"/>
          <w:b/>
          <w:bCs/>
          <w:szCs w:val="28"/>
          <w:lang w:eastAsia="en-US"/>
        </w:rPr>
        <w:t xml:space="preserve"> 11</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14:paraId="599E36BF" w14:textId="77777777" w:rsidR="0051455A" w:rsidRPr="00717D7E" w:rsidRDefault="0051455A" w:rsidP="002B1724">
      <w:pPr>
        <w:pStyle w:val="Heading1"/>
        <w:keepNext/>
        <w:keepLines/>
      </w:pPr>
      <w:bookmarkStart w:id="1607" w:name="_Toc389746355"/>
      <w:bookmarkStart w:id="1608" w:name="_Toc389746577"/>
      <w:bookmarkStart w:id="1609" w:name="_Toc401058906"/>
      <w:bookmarkStart w:id="1610" w:name="_Toc401061016"/>
      <w:bookmarkStart w:id="1611" w:name="_Toc401064933"/>
      <w:bookmarkStart w:id="1612" w:name="_Toc411523030"/>
      <w:bookmarkStart w:id="1613" w:name="_Toc411523224"/>
      <w:bookmarkStart w:id="1614" w:name="_Toc413847192"/>
      <w:bookmarkStart w:id="1615" w:name="_Toc413848187"/>
      <w:bookmarkStart w:id="1616" w:name="_Toc413850888"/>
      <w:bookmarkStart w:id="1617" w:name="_Toc413850982"/>
      <w:bookmarkStart w:id="1618" w:name="_Toc413851075"/>
      <w:bookmarkStart w:id="1619" w:name="_Toc413929515"/>
      <w:bookmarkStart w:id="1620" w:name="_Toc413929826"/>
      <w:bookmarkStart w:id="1621" w:name="_Toc414001772"/>
      <w:bookmarkStart w:id="1622" w:name="_Toc416077827"/>
      <w:bookmarkStart w:id="1623" w:name="_Toc420421042"/>
      <w:bookmarkStart w:id="1624" w:name="_Toc420496846"/>
      <w:bookmarkStart w:id="1625" w:name="_Toc420497083"/>
      <w:bookmarkStart w:id="1626" w:name="_Toc420497185"/>
      <w:bookmarkStart w:id="1627" w:name="_Toc420497293"/>
      <w:bookmarkStart w:id="1628" w:name="_Toc420497395"/>
      <w:bookmarkStart w:id="1629" w:name="_Toc420497496"/>
      <w:bookmarkStart w:id="1630" w:name="_Toc420497596"/>
      <w:bookmarkStart w:id="1631" w:name="_Toc421362439"/>
      <w:bookmarkStart w:id="1632" w:name="_Toc421362748"/>
      <w:bookmarkStart w:id="1633" w:name="_Toc421363666"/>
      <w:bookmarkStart w:id="1634" w:name="_Toc421364038"/>
      <w:bookmarkStart w:id="1635" w:name="_Toc421369316"/>
      <w:bookmarkStart w:id="1636" w:name="_Toc421369764"/>
      <w:bookmarkStart w:id="1637" w:name="_Toc421444519"/>
      <w:bookmarkStart w:id="1638" w:name="_Toc421445039"/>
      <w:bookmarkStart w:id="1639" w:name="_Toc427830570"/>
      <w:bookmarkStart w:id="1640" w:name="_Toc427830662"/>
      <w:bookmarkStart w:id="1641" w:name="_Toc427830796"/>
      <w:bookmarkStart w:id="1642" w:name="_Toc433195713"/>
      <w:bookmarkStart w:id="1643" w:name="_Toc433195799"/>
      <w:bookmarkStart w:id="1644" w:name="_Toc433196057"/>
      <w:bookmarkStart w:id="1645" w:name="_Toc433196643"/>
      <w:bookmarkStart w:id="1646" w:name="_Toc433196731"/>
      <w:bookmarkStart w:id="1647" w:name="_Toc433196820"/>
      <w:bookmarkStart w:id="1648" w:name="_Toc433196910"/>
      <w:bookmarkStart w:id="1649" w:name="_Toc433197001"/>
      <w:bookmarkStart w:id="1650" w:name="_Toc433197093"/>
      <w:bookmarkStart w:id="1651" w:name="_Toc433197185"/>
      <w:r w:rsidRPr="00717D7E">
        <w:t>EFFECT OF DOMESTIC VIOLENCE</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sidR="00CC5566" w:rsidRPr="00717D7E">
        <w:t>, DATING VIOLENCE, STALKING, OR SEXUAL ASSAULT</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r w:rsidRPr="00717D7E">
        <w:t xml:space="preserve"> </w:t>
      </w:r>
    </w:p>
    <w:p w14:paraId="599E36C0" w14:textId="77777777" w:rsidR="001E339F" w:rsidRPr="00717D7E" w:rsidRDefault="00C64DBB" w:rsidP="002B1724">
      <w:pPr>
        <w:keepNext/>
        <w:keepLines/>
        <w:spacing w:line="480" w:lineRule="auto"/>
        <w:jc w:val="both"/>
      </w:pPr>
      <w:r w:rsidRPr="00717D7E">
        <w:rPr>
          <w:rStyle w:val="Heading2Char1"/>
        </w:rPr>
        <w:tab/>
      </w:r>
      <w:bookmarkStart w:id="1652" w:name="_Toc427830797"/>
      <w:bookmarkStart w:id="1653" w:name="_Toc433195714"/>
      <w:bookmarkStart w:id="1654" w:name="_Toc433195800"/>
      <w:bookmarkStart w:id="1655" w:name="_Toc433197186"/>
      <w:r w:rsidR="00D5367A" w:rsidRPr="00717D7E">
        <w:rPr>
          <w:rStyle w:val="Heading2Char1"/>
        </w:rPr>
        <w:t>SECTION 1101.  DEFINITIONS.</w:t>
      </w:r>
      <w:bookmarkEnd w:id="1652"/>
      <w:bookmarkEnd w:id="1653"/>
      <w:bookmarkEnd w:id="1654"/>
      <w:bookmarkEnd w:id="1655"/>
      <w:r w:rsidR="00732978" w:rsidRPr="00717D7E">
        <w:t xml:space="preserve">  </w:t>
      </w:r>
      <w:r w:rsidR="001E339F" w:rsidRPr="00717D7E">
        <w:t xml:space="preserve">In this </w:t>
      </w:r>
      <w:r w:rsidR="009C4C40">
        <w:t>[</w:t>
      </w:r>
      <w:r w:rsidR="00A954BC" w:rsidRPr="00717D7E">
        <w:t>article</w:t>
      </w:r>
      <w:r w:rsidR="009C4C40">
        <w:t>]</w:t>
      </w:r>
      <w:r w:rsidR="001E339F" w:rsidRPr="00717D7E">
        <w:t>:</w:t>
      </w:r>
    </w:p>
    <w:p w14:paraId="599E36C1" w14:textId="77777777" w:rsidR="00D5367A" w:rsidRPr="00717D7E" w:rsidRDefault="00732978" w:rsidP="002B593F">
      <w:pPr>
        <w:spacing w:line="480" w:lineRule="auto"/>
      </w:pPr>
      <w:r w:rsidRPr="00717D7E">
        <w:tab/>
      </w:r>
      <w:r w:rsidR="00D5367A" w:rsidRPr="00717D7E">
        <w:t xml:space="preserve">(1) “Attesting third party” means a law enforcement official, licensed health-care professional, victim advocate, or victim-services provider. </w:t>
      </w:r>
    </w:p>
    <w:p w14:paraId="599E36C2" w14:textId="77777777" w:rsidR="00D5367A" w:rsidRPr="00717D7E" w:rsidRDefault="00732978" w:rsidP="002B593F">
      <w:pPr>
        <w:spacing w:line="480" w:lineRule="auto"/>
        <w:rPr>
          <w:rFonts w:eastAsia="Arial Unicode MS"/>
          <w:kern w:val="1"/>
          <w:lang w:eastAsia="ar-SA"/>
        </w:rPr>
      </w:pPr>
      <w:r w:rsidRPr="00717D7E">
        <w:rPr>
          <w:rFonts w:eastAsia="Arial Unicode MS"/>
          <w:kern w:val="1"/>
          <w:lang w:eastAsia="ar-SA"/>
        </w:rPr>
        <w:tab/>
      </w:r>
      <w:r w:rsidR="00D5367A" w:rsidRPr="00717D7E">
        <w:rPr>
          <w:rFonts w:eastAsia="Arial Unicode MS"/>
          <w:kern w:val="1"/>
          <w:lang w:eastAsia="ar-SA"/>
        </w:rPr>
        <w:t xml:space="preserve">(2) “Dating violence” means dating violence as defined </w:t>
      </w:r>
      <w:r w:rsidR="00A954BC" w:rsidRPr="00717D7E">
        <w:rPr>
          <w:rFonts w:eastAsia="Arial Unicode MS"/>
          <w:kern w:val="1"/>
          <w:lang w:eastAsia="ar-SA"/>
        </w:rPr>
        <w:t xml:space="preserve">in </w:t>
      </w:r>
      <w:r w:rsidR="00D5367A" w:rsidRPr="00717D7E">
        <w:rPr>
          <w:rFonts w:eastAsia="Arial Unicode MS"/>
          <w:kern w:val="1"/>
          <w:lang w:eastAsia="ar-SA"/>
        </w:rPr>
        <w:t>[insert reference to definition in other state law].</w:t>
      </w:r>
    </w:p>
    <w:p w14:paraId="599E36C3" w14:textId="77777777" w:rsidR="00D5367A" w:rsidRPr="00717D7E" w:rsidRDefault="00732978" w:rsidP="002B593F">
      <w:pPr>
        <w:spacing w:line="480" w:lineRule="auto"/>
      </w:pPr>
      <w:r w:rsidRPr="00717D7E">
        <w:tab/>
      </w:r>
      <w:r w:rsidR="00D5367A" w:rsidRPr="00717D7E">
        <w:t>(3) “Domestic violence” means</w:t>
      </w:r>
      <w:r w:rsidR="00440312" w:rsidRPr="00717D7E">
        <w:t xml:space="preserve"> </w:t>
      </w:r>
      <w:r w:rsidR="00D5367A" w:rsidRPr="00717D7E">
        <w:t xml:space="preserve">domestic violence as defined </w:t>
      </w:r>
      <w:r w:rsidR="00A954BC" w:rsidRPr="00717D7E">
        <w:t xml:space="preserve">in </w:t>
      </w:r>
      <w:r w:rsidR="00D5367A" w:rsidRPr="00717D7E">
        <w:t>[insert reference to definition in other state law]</w:t>
      </w:r>
      <w:r w:rsidR="00440312" w:rsidRPr="00717D7E">
        <w:t>.</w:t>
      </w:r>
    </w:p>
    <w:p w14:paraId="599E36C4" w14:textId="77777777" w:rsidR="00D5367A" w:rsidRPr="00717D7E" w:rsidRDefault="002B593F" w:rsidP="002B593F">
      <w:pPr>
        <w:spacing w:line="480" w:lineRule="auto"/>
      </w:pPr>
      <w:r w:rsidRPr="00717D7E">
        <w:tab/>
      </w:r>
      <w:r w:rsidR="00D5367A" w:rsidRPr="00717D7E">
        <w:t>(</w:t>
      </w:r>
      <w:r w:rsidR="00A31889" w:rsidRPr="00717D7E">
        <w:t>4</w:t>
      </w:r>
      <w:r w:rsidR="00D5367A" w:rsidRPr="00717D7E">
        <w:t>) “Perpetrator” means an individual who commits an act of domestic violence</w:t>
      </w:r>
      <w:r w:rsidR="00B978E9" w:rsidRPr="00717D7E">
        <w:t>, dating violence, stalking, or sexual assault</w:t>
      </w:r>
      <w:r w:rsidR="00D5367A" w:rsidRPr="00717D7E">
        <w:t xml:space="preserve"> on a tenant or </w:t>
      </w:r>
      <w:r w:rsidR="00514ED8" w:rsidRPr="00717D7E">
        <w:t>immediate</w:t>
      </w:r>
      <w:r w:rsidR="00D5367A" w:rsidRPr="00717D7E">
        <w:t xml:space="preserve"> family member. </w:t>
      </w:r>
    </w:p>
    <w:p w14:paraId="599E36C5" w14:textId="77777777" w:rsidR="00D5367A" w:rsidRPr="00717D7E" w:rsidRDefault="002B593F" w:rsidP="002B593F">
      <w:pPr>
        <w:spacing w:line="480" w:lineRule="auto"/>
        <w:rPr>
          <w:lang w:val="en-GB"/>
        </w:rPr>
      </w:pPr>
      <w:r w:rsidRPr="00717D7E">
        <w:rPr>
          <w:lang w:val="en-GB"/>
        </w:rPr>
        <w:tab/>
      </w:r>
      <w:r w:rsidR="00D5367A" w:rsidRPr="00717D7E">
        <w:rPr>
          <w:lang w:val="en-GB"/>
        </w:rPr>
        <w:t>(</w:t>
      </w:r>
      <w:r w:rsidR="00A31889" w:rsidRPr="00717D7E">
        <w:rPr>
          <w:lang w:val="en-GB"/>
        </w:rPr>
        <w:t>5</w:t>
      </w:r>
      <w:r w:rsidR="00D5367A" w:rsidRPr="00717D7E">
        <w:rPr>
          <w:lang w:val="en-GB"/>
        </w:rPr>
        <w:t>) “Sexual assault” means [sexual assault] as defined in [insert reference to definition in other state law].</w:t>
      </w:r>
    </w:p>
    <w:p w14:paraId="599E36C6" w14:textId="77777777" w:rsidR="00D5367A" w:rsidRPr="00717D7E" w:rsidRDefault="002B593F" w:rsidP="002B593F">
      <w:pPr>
        <w:spacing w:line="480" w:lineRule="auto"/>
      </w:pPr>
      <w:r w:rsidRPr="00717D7E">
        <w:tab/>
      </w:r>
      <w:r w:rsidR="00D5367A" w:rsidRPr="00717D7E">
        <w:t>(</w:t>
      </w:r>
      <w:r w:rsidR="00A31889" w:rsidRPr="00717D7E">
        <w:t>6</w:t>
      </w:r>
      <w:r w:rsidR="00D5367A" w:rsidRPr="00717D7E">
        <w:t xml:space="preserve">) “Stalking” means [stalking] as defined in [insert reference to definition in other state law]. </w:t>
      </w:r>
    </w:p>
    <w:p w14:paraId="599E36C7" w14:textId="77777777" w:rsidR="00D5367A" w:rsidRPr="00717D7E" w:rsidRDefault="002B593F" w:rsidP="002B593F">
      <w:pPr>
        <w:spacing w:line="480" w:lineRule="auto"/>
      </w:pPr>
      <w:r w:rsidRPr="00717D7E">
        <w:tab/>
      </w:r>
      <w:r w:rsidR="00D5367A" w:rsidRPr="00717D7E">
        <w:t>(</w:t>
      </w:r>
      <w:r w:rsidR="00A31889" w:rsidRPr="00717D7E">
        <w:t>7</w:t>
      </w:r>
      <w:r w:rsidR="00D5367A" w:rsidRPr="00717D7E">
        <w:t>) “Victim advocate” means an individual, whether paid or serving as a volunteer, who provides services to victims of domestic violence</w:t>
      </w:r>
      <w:r w:rsidR="0071229F" w:rsidRPr="00717D7E">
        <w:t>, dating violence, stalking, or sexual assault</w:t>
      </w:r>
      <w:r w:rsidR="00D5367A" w:rsidRPr="00717D7E">
        <w:t xml:space="preserve"> under the auspices or supervision of a victim-services provider, court, or law-enforcement or prosecution agency.</w:t>
      </w:r>
    </w:p>
    <w:p w14:paraId="599E36C8" w14:textId="77777777" w:rsidR="00D5367A" w:rsidRPr="00717D7E" w:rsidRDefault="002B593F" w:rsidP="002B593F">
      <w:pPr>
        <w:spacing w:line="480" w:lineRule="auto"/>
      </w:pPr>
      <w:r w:rsidRPr="00717D7E">
        <w:tab/>
      </w:r>
      <w:r w:rsidR="00D5367A" w:rsidRPr="00717D7E">
        <w:t>(</w:t>
      </w:r>
      <w:r w:rsidR="00A31889" w:rsidRPr="00717D7E">
        <w:t>8</w:t>
      </w:r>
      <w:r w:rsidR="00D5367A" w:rsidRPr="00717D7E">
        <w:t>) “Victim-services provider” means a person that assists victims of domestic violence</w:t>
      </w:r>
      <w:r w:rsidR="0071229F" w:rsidRPr="00717D7E">
        <w:t>, dating violence, stalking, or sexual assault</w:t>
      </w:r>
      <w:r w:rsidR="00D5367A" w:rsidRPr="00717D7E">
        <w:t xml:space="preserve">. The term includes a rape crisis center, domestic violence shelter, </w:t>
      </w:r>
      <w:r w:rsidR="009C4C40">
        <w:t xml:space="preserve">or </w:t>
      </w:r>
      <w:r w:rsidR="00D5367A" w:rsidRPr="00717D7E">
        <w:t xml:space="preserve">faith-based organization or other organization with a history of work </w:t>
      </w:r>
      <w:r w:rsidR="00D5367A" w:rsidRPr="00717D7E">
        <w:lastRenderedPageBreak/>
        <w:t>concerning domestic violence</w:t>
      </w:r>
      <w:r w:rsidR="00CC5566" w:rsidRPr="00717D7E">
        <w:t>, dating violence, stalking, or sexual assault</w:t>
      </w:r>
      <w:r w:rsidR="00D5367A" w:rsidRPr="00717D7E">
        <w:t>.</w:t>
      </w:r>
    </w:p>
    <w:p w14:paraId="599E36C9" w14:textId="77777777" w:rsidR="00927DC6" w:rsidRPr="00717D7E" w:rsidRDefault="00927DC6" w:rsidP="00927DC6">
      <w:pPr>
        <w:rPr>
          <w:i/>
        </w:rPr>
      </w:pPr>
      <w:r w:rsidRPr="00717D7E">
        <w:rPr>
          <w:b/>
          <w:i/>
        </w:rPr>
        <w:t>Legislative Note:</w:t>
      </w:r>
      <w:r w:rsidRPr="00717D7E">
        <w:rPr>
          <w:i/>
        </w:rPr>
        <w:t xml:space="preserve"> If an enacting jurisdiction has no legislation on dating violence, it may either retain dating violence in this act and draft its own definition of dating violence or delete dating violence as one of the types of domestic violence under this act and delete other references to dating violence in this section. A jurisdiction that does not use the phrase “domestic violence”, “dating violence”, “stalking”, or ”sexual assault” should replace the phrases used in this act with the appropriate phrases used in the jurisdiction.</w:t>
      </w:r>
    </w:p>
    <w:p w14:paraId="599E36CA" w14:textId="77777777" w:rsidR="00927DC6" w:rsidRPr="00717D7E" w:rsidRDefault="00927DC6" w:rsidP="004C6C5A"/>
    <w:p w14:paraId="599E36CB" w14:textId="77777777" w:rsidR="007A21EC" w:rsidRPr="00717D7E" w:rsidRDefault="002B249A" w:rsidP="00502F6D">
      <w:pPr>
        <w:pStyle w:val="Heading2"/>
      </w:pPr>
      <w:r w:rsidRPr="00717D7E">
        <w:rPr>
          <w:rStyle w:val="Heading2Char1"/>
          <w:b/>
          <w:bCs/>
        </w:rPr>
        <w:tab/>
      </w:r>
      <w:bookmarkStart w:id="1656" w:name="_Toc389746578"/>
      <w:bookmarkStart w:id="1657" w:name="_Toc427830798"/>
      <w:bookmarkStart w:id="1658" w:name="_Toc433195715"/>
      <w:bookmarkStart w:id="1659" w:name="_Toc433195801"/>
      <w:bookmarkStart w:id="1660" w:name="_Toc433197187"/>
      <w:r w:rsidR="007A21EC" w:rsidRPr="00717D7E">
        <w:rPr>
          <w:rStyle w:val="Heading2Char1"/>
          <w:b/>
          <w:bCs/>
        </w:rPr>
        <w:t xml:space="preserve">SECTION </w:t>
      </w:r>
      <w:r w:rsidR="00D5367A" w:rsidRPr="00717D7E">
        <w:rPr>
          <w:rStyle w:val="Heading2Char1"/>
          <w:b/>
          <w:bCs/>
        </w:rPr>
        <w:t>1102</w:t>
      </w:r>
      <w:r w:rsidR="007A21EC" w:rsidRPr="00717D7E">
        <w:rPr>
          <w:rStyle w:val="Heading2Char1"/>
          <w:b/>
          <w:bCs/>
        </w:rPr>
        <w:t>.  EARLY RELEASE OR TERMINATION OF LEASE</w:t>
      </w:r>
      <w:r w:rsidR="007A21EC" w:rsidRPr="00717D7E">
        <w:t>.</w:t>
      </w:r>
      <w:bookmarkEnd w:id="1656"/>
      <w:bookmarkEnd w:id="1657"/>
      <w:bookmarkEnd w:id="1658"/>
      <w:bookmarkEnd w:id="1659"/>
      <w:bookmarkEnd w:id="1660"/>
      <w:r w:rsidR="00B53187" w:rsidRPr="00717D7E">
        <w:fldChar w:fldCharType="begin"/>
      </w:r>
      <w:r w:rsidR="007A21EC" w:rsidRPr="00717D7E">
        <w:instrText xml:space="preserve"> XE "</w:instrText>
      </w:r>
      <w:r w:rsidR="007A21EC" w:rsidRPr="00717D7E">
        <w:rPr>
          <w:rStyle w:val="Heading2Char1"/>
          <w:b/>
          <w:bCs/>
        </w:rPr>
        <w:instrText>SECTION 508.  EARLY TERMINATION OF LEASE BY TENANT AS THE RESULT OF DOMESTIC VIOLENCE, SEXUAL ASSAULT, OR STALKING</w:instrText>
      </w:r>
      <w:r w:rsidR="007A21EC" w:rsidRPr="00717D7E">
        <w:instrText xml:space="preserve">." \b </w:instrText>
      </w:r>
      <w:r w:rsidR="00B53187" w:rsidRPr="00717D7E">
        <w:fldChar w:fldCharType="end"/>
      </w:r>
      <w:r w:rsidR="007A21EC" w:rsidRPr="00717D7E">
        <w:t xml:space="preserve"> </w:t>
      </w:r>
    </w:p>
    <w:p w14:paraId="599E36CC" w14:textId="77777777" w:rsidR="007A21EC" w:rsidRPr="00717D7E" w:rsidRDefault="002B249A" w:rsidP="002B593F">
      <w:pPr>
        <w:spacing w:line="480" w:lineRule="auto"/>
      </w:pPr>
      <w:r w:rsidRPr="00717D7E">
        <w:tab/>
      </w:r>
      <w:r w:rsidR="007A21EC" w:rsidRPr="00717D7E">
        <w:t xml:space="preserve">(a) Subject to subsection (e), if a victim </w:t>
      </w:r>
      <w:r w:rsidR="00A7459D" w:rsidRPr="00717D7E">
        <w:t>of an</w:t>
      </w:r>
      <w:r w:rsidR="007A21EC" w:rsidRPr="00717D7E">
        <w:t xml:space="preserve"> act of domestic violence</w:t>
      </w:r>
      <w:r w:rsidR="00440312" w:rsidRPr="00717D7E">
        <w:t>, dating violence, stalking</w:t>
      </w:r>
      <w:r w:rsidR="00CC5566" w:rsidRPr="00717D7E">
        <w:t>,</w:t>
      </w:r>
      <w:r w:rsidR="00440312" w:rsidRPr="00717D7E">
        <w:t xml:space="preserve"> or sexual assault</w:t>
      </w:r>
      <w:r w:rsidR="007A1DA0" w:rsidRPr="00717D7E">
        <w:t xml:space="preserve"> is a tenant or </w:t>
      </w:r>
      <w:r w:rsidR="00514ED8" w:rsidRPr="00717D7E">
        <w:t>immediate</w:t>
      </w:r>
      <w:r w:rsidR="007A1DA0" w:rsidRPr="00717D7E">
        <w:t xml:space="preserve"> family member and</w:t>
      </w:r>
      <w:r w:rsidR="007A21EC" w:rsidRPr="00717D7E">
        <w:t xml:space="preserve"> has a reasonable fear of </w:t>
      </w:r>
      <w:r w:rsidR="002D00E8" w:rsidRPr="00717D7E">
        <w:t xml:space="preserve">suffering </w:t>
      </w:r>
      <w:r w:rsidR="00B00B8E" w:rsidRPr="00717D7E">
        <w:t xml:space="preserve">psychological harm or </w:t>
      </w:r>
      <w:r w:rsidR="007A21EC" w:rsidRPr="00717D7E">
        <w:t>a further act of domestic violence</w:t>
      </w:r>
      <w:r w:rsidR="00440312" w:rsidRPr="00717D7E">
        <w:t>, dating violence, stalking, or sexual assault</w:t>
      </w:r>
      <w:r w:rsidR="007A21EC" w:rsidRPr="00717D7E">
        <w:t xml:space="preserve"> </w:t>
      </w:r>
      <w:r w:rsidR="002D00E8" w:rsidRPr="00717D7E">
        <w:t xml:space="preserve">if the victim continues to reside in the </w:t>
      </w:r>
      <w:r w:rsidR="007A21EC" w:rsidRPr="00717D7E">
        <w:t>dwelling unit, the tenant</w:t>
      </w:r>
      <w:r w:rsidR="00002528" w:rsidRPr="00717D7E">
        <w:t xml:space="preserve">, without the necessity of the landlord’s consent, </w:t>
      </w:r>
      <w:r w:rsidR="002D00E8" w:rsidRPr="00717D7E">
        <w:t xml:space="preserve">is </w:t>
      </w:r>
      <w:r w:rsidR="007A21EC" w:rsidRPr="00717D7E">
        <w:t xml:space="preserve">released from the lease </w:t>
      </w:r>
      <w:r w:rsidR="002D00E8" w:rsidRPr="00717D7E">
        <w:t xml:space="preserve">if the tenant gives </w:t>
      </w:r>
      <w:r w:rsidR="00A7459D" w:rsidRPr="00717D7E">
        <w:t xml:space="preserve">the landlord </w:t>
      </w:r>
      <w:r w:rsidR="007A21EC" w:rsidRPr="00717D7E">
        <w:t>a notice that complies with subsection (b) and</w:t>
      </w:r>
      <w:r w:rsidR="00643703" w:rsidRPr="00717D7E">
        <w:t>:</w:t>
      </w:r>
    </w:p>
    <w:p w14:paraId="599E36CD" w14:textId="77777777" w:rsidR="007A21EC" w:rsidRPr="00717D7E" w:rsidRDefault="002B249A" w:rsidP="002B593F">
      <w:pPr>
        <w:spacing w:line="480" w:lineRule="auto"/>
      </w:pPr>
      <w:r w:rsidRPr="00717D7E">
        <w:tab/>
      </w:r>
      <w:r w:rsidRPr="00717D7E">
        <w:tab/>
      </w:r>
      <w:r w:rsidR="007A21EC" w:rsidRPr="00717D7E">
        <w:t xml:space="preserve">(1) a copy of a court order </w:t>
      </w:r>
      <w:r w:rsidR="00084B0F" w:rsidRPr="00717D7E">
        <w:t xml:space="preserve">that </w:t>
      </w:r>
      <w:r w:rsidR="007A21EC" w:rsidRPr="00717D7E">
        <w:t>restrains a perpetrator from contact with the tenant or immediate family member;</w:t>
      </w:r>
    </w:p>
    <w:p w14:paraId="599E36CE" w14:textId="77777777" w:rsidR="007A21EC" w:rsidRPr="00717D7E" w:rsidRDefault="007A21EC" w:rsidP="002B593F">
      <w:pPr>
        <w:spacing w:line="480" w:lineRule="auto"/>
      </w:pPr>
      <w:r w:rsidRPr="00717D7E">
        <w:tab/>
      </w:r>
      <w:r w:rsidRPr="00717D7E">
        <w:tab/>
        <w:t xml:space="preserve">(2) </w:t>
      </w:r>
      <w:r w:rsidR="00643703" w:rsidRPr="00717D7E">
        <w:t>evidence</w:t>
      </w:r>
      <w:r w:rsidRPr="00717D7E">
        <w:t xml:space="preserve"> of the conviction </w:t>
      </w:r>
      <w:r w:rsidR="002D00E8" w:rsidRPr="00717D7E">
        <w:t xml:space="preserve">or adjudication </w:t>
      </w:r>
      <w:r w:rsidRPr="00717D7E">
        <w:t>of a perpetrator for an act of domestic violence</w:t>
      </w:r>
      <w:r w:rsidR="00440312" w:rsidRPr="00717D7E">
        <w:t>, dating violence, stalking, or sexual assault</w:t>
      </w:r>
      <w:r w:rsidRPr="00717D7E">
        <w:t xml:space="preserve"> against the tenant or</w:t>
      </w:r>
      <w:r w:rsidR="00887509" w:rsidRPr="00717D7E">
        <w:t xml:space="preserve"> </w:t>
      </w:r>
      <w:r w:rsidRPr="00717D7E">
        <w:t xml:space="preserve">immediate family member; or </w:t>
      </w:r>
      <w:r w:rsidRPr="00717D7E">
        <w:tab/>
      </w:r>
    </w:p>
    <w:p w14:paraId="599E36CF" w14:textId="77777777" w:rsidR="007A21EC" w:rsidRPr="00717D7E" w:rsidRDefault="007A21EC" w:rsidP="002B593F">
      <w:pPr>
        <w:spacing w:line="480" w:lineRule="auto"/>
      </w:pPr>
      <w:r w:rsidRPr="00717D7E">
        <w:tab/>
      </w:r>
      <w:r w:rsidRPr="00717D7E">
        <w:tab/>
        <w:t xml:space="preserve">(3) </w:t>
      </w:r>
      <w:r w:rsidR="00821C25" w:rsidRPr="00717D7E">
        <w:t xml:space="preserve">a </w:t>
      </w:r>
      <w:r w:rsidRPr="00717D7E">
        <w:t xml:space="preserve">verification </w:t>
      </w:r>
      <w:r w:rsidR="009C5C65" w:rsidRPr="00717D7E">
        <w:t xml:space="preserve">that </w:t>
      </w:r>
      <w:r w:rsidRPr="00717D7E">
        <w:t xml:space="preserve">complies with Section </w:t>
      </w:r>
      <w:r w:rsidR="00D5367A" w:rsidRPr="00717D7E">
        <w:t>1104</w:t>
      </w:r>
      <w:r w:rsidRPr="00717D7E">
        <w:t xml:space="preserve">. </w:t>
      </w:r>
    </w:p>
    <w:p w14:paraId="599E36D0" w14:textId="77777777" w:rsidR="007A21EC" w:rsidRPr="00717D7E" w:rsidRDefault="007A21EC" w:rsidP="002B593F">
      <w:pPr>
        <w:spacing w:line="480" w:lineRule="auto"/>
      </w:pPr>
      <w:r w:rsidRPr="00717D7E">
        <w:tab/>
        <w:t xml:space="preserve">(b) </w:t>
      </w:r>
      <w:r w:rsidR="009C4C40">
        <w:t>To</w:t>
      </w:r>
      <w:r w:rsidR="00A7459D" w:rsidRPr="00717D7E">
        <w:t xml:space="preserve"> be released from a lease under subsection (a)</w:t>
      </w:r>
      <w:r w:rsidR="00FF77C9" w:rsidRPr="00717D7E">
        <w:t>,</w:t>
      </w:r>
      <w:r w:rsidR="00A7459D" w:rsidRPr="00717D7E">
        <w:t xml:space="preserve"> t</w:t>
      </w:r>
      <w:r w:rsidRPr="00717D7E">
        <w:t xml:space="preserve">he tenant </w:t>
      </w:r>
      <w:r w:rsidR="002D00E8" w:rsidRPr="00717D7E">
        <w:t>must</w:t>
      </w:r>
      <w:r w:rsidRPr="00717D7E">
        <w:t xml:space="preserve"> give the landlord notice in a record</w:t>
      </w:r>
      <w:r w:rsidR="006145DD" w:rsidRPr="00717D7E">
        <w:t xml:space="preserve"> which</w:t>
      </w:r>
      <w:r w:rsidRPr="00717D7E">
        <w:t>:</w:t>
      </w:r>
    </w:p>
    <w:p w14:paraId="599E36D1" w14:textId="77777777" w:rsidR="007A21EC" w:rsidRPr="00717D7E" w:rsidRDefault="003D217A" w:rsidP="002B593F">
      <w:pPr>
        <w:spacing w:line="480" w:lineRule="auto"/>
      </w:pPr>
      <w:r w:rsidRPr="00717D7E">
        <w:tab/>
      </w:r>
      <w:r w:rsidRPr="00717D7E">
        <w:tab/>
        <w:t xml:space="preserve">(1) </w:t>
      </w:r>
      <w:r w:rsidR="007A21EC" w:rsidRPr="00717D7E">
        <w:t xml:space="preserve">states the tenant’s intent to be released from the lease on a date </w:t>
      </w:r>
      <w:r w:rsidR="00046839">
        <w:t>which must be at least</w:t>
      </w:r>
      <w:r w:rsidR="007A21EC" w:rsidRPr="00717D7E">
        <w:t xml:space="preserve"> [30] days from the date of the notice or, if the perpetrator is a </w:t>
      </w:r>
      <w:r w:rsidR="00B5054E" w:rsidRPr="00717D7E">
        <w:t>cotenant</w:t>
      </w:r>
      <w:r w:rsidR="007A21EC" w:rsidRPr="00717D7E">
        <w:t xml:space="preserve"> of the dwelling unit, an earlier date; </w:t>
      </w:r>
    </w:p>
    <w:p w14:paraId="599E36D2" w14:textId="77777777" w:rsidR="007A21EC" w:rsidRPr="00717D7E" w:rsidRDefault="007A21EC" w:rsidP="002B593F">
      <w:pPr>
        <w:spacing w:line="480" w:lineRule="auto"/>
      </w:pPr>
      <w:r w:rsidRPr="00717D7E">
        <w:tab/>
      </w:r>
      <w:r w:rsidRPr="00717D7E">
        <w:tab/>
        <w:t xml:space="preserve">(2) states facts giving rise to the fear of </w:t>
      </w:r>
      <w:r w:rsidR="00B00B8E" w:rsidRPr="00717D7E">
        <w:t xml:space="preserve">psychological harm or </w:t>
      </w:r>
      <w:r w:rsidR="009529D5" w:rsidRPr="00717D7E">
        <w:t xml:space="preserve">suffering </w:t>
      </w:r>
      <w:r w:rsidR="00002528" w:rsidRPr="00717D7E">
        <w:t>a</w:t>
      </w:r>
      <w:r w:rsidRPr="00717D7E">
        <w:t xml:space="preserve"> further </w:t>
      </w:r>
      <w:r w:rsidR="00002528" w:rsidRPr="00717D7E">
        <w:lastRenderedPageBreak/>
        <w:t xml:space="preserve">act of </w:t>
      </w:r>
      <w:r w:rsidRPr="00717D7E">
        <w:t>domestic violence</w:t>
      </w:r>
      <w:r w:rsidR="009D31A8" w:rsidRPr="00717D7E">
        <w:t>, dating violence, stalking, or sexual assault</w:t>
      </w:r>
      <w:r w:rsidRPr="00717D7E">
        <w:t xml:space="preserve"> </w:t>
      </w:r>
      <w:r w:rsidR="002D00E8" w:rsidRPr="00717D7E">
        <w:t xml:space="preserve">if the victim continues to reside </w:t>
      </w:r>
      <w:r w:rsidRPr="00717D7E">
        <w:t>in the unit; and</w:t>
      </w:r>
    </w:p>
    <w:p w14:paraId="599E36D3" w14:textId="77777777" w:rsidR="007A21EC" w:rsidRPr="00717D7E" w:rsidRDefault="007A21EC" w:rsidP="002B593F">
      <w:pPr>
        <w:spacing w:line="480" w:lineRule="auto"/>
      </w:pPr>
      <w:r w:rsidRPr="00717D7E">
        <w:tab/>
      </w:r>
      <w:r w:rsidRPr="00717D7E">
        <w:tab/>
        <w:t>(3) is given to the landlord</w:t>
      </w:r>
      <w:r w:rsidR="002D00E8" w:rsidRPr="00717D7E">
        <w:t>:</w:t>
      </w:r>
      <w:r w:rsidRPr="00717D7E">
        <w:t xml:space="preserve"> </w:t>
      </w:r>
    </w:p>
    <w:p w14:paraId="599E36D4" w14:textId="77777777" w:rsidR="00880398" w:rsidRPr="00717D7E" w:rsidRDefault="007A21EC" w:rsidP="002B593F">
      <w:pPr>
        <w:spacing w:line="480" w:lineRule="auto"/>
      </w:pPr>
      <w:r w:rsidRPr="00717D7E">
        <w:tab/>
      </w:r>
      <w:r w:rsidRPr="00717D7E">
        <w:tab/>
      </w:r>
      <w:r w:rsidRPr="00717D7E">
        <w:tab/>
        <w:t>(A) not later than [90] days after an act of domestic violence</w:t>
      </w:r>
      <w:r w:rsidR="00CC5566" w:rsidRPr="00717D7E">
        <w:t>, dating violence, stalking, or sexual assault</w:t>
      </w:r>
      <w:r w:rsidR="002D00E8" w:rsidRPr="00717D7E">
        <w:t xml:space="preserve"> against the tenant or </w:t>
      </w:r>
      <w:r w:rsidR="00514ED8" w:rsidRPr="00717D7E">
        <w:t>immediate</w:t>
      </w:r>
      <w:r w:rsidR="002D00E8" w:rsidRPr="00717D7E">
        <w:t xml:space="preserve"> family member</w:t>
      </w:r>
      <w:r w:rsidRPr="00717D7E">
        <w:t xml:space="preserve">; </w:t>
      </w:r>
      <w:r w:rsidR="00D82765" w:rsidRPr="00717D7E">
        <w:tab/>
      </w:r>
    </w:p>
    <w:p w14:paraId="599E36D5" w14:textId="77777777" w:rsidR="002A553A" w:rsidRPr="00717D7E" w:rsidRDefault="00557340" w:rsidP="002B593F">
      <w:pPr>
        <w:spacing w:line="480" w:lineRule="auto"/>
      </w:pPr>
      <w:r w:rsidRPr="00717D7E">
        <w:tab/>
      </w:r>
      <w:r w:rsidRPr="00717D7E">
        <w:tab/>
      </w:r>
      <w:r w:rsidR="002B593F" w:rsidRPr="00717D7E">
        <w:tab/>
      </w:r>
      <w:r w:rsidR="00D82765" w:rsidRPr="00717D7E">
        <w:t xml:space="preserve">(B) </w:t>
      </w:r>
      <w:r w:rsidR="009C7906">
        <w:t>when</w:t>
      </w:r>
      <w:r w:rsidR="00E979A7" w:rsidRPr="00717D7E">
        <w:t xml:space="preserve"> </w:t>
      </w:r>
      <w:r w:rsidR="00BA5850" w:rsidRPr="00717D7E">
        <w:t>a</w:t>
      </w:r>
      <w:r w:rsidR="002D00E8" w:rsidRPr="00717D7E">
        <w:t xml:space="preserve"> </w:t>
      </w:r>
      <w:r w:rsidR="00D82765" w:rsidRPr="00717D7E">
        <w:t xml:space="preserve">court order </w:t>
      </w:r>
      <w:r w:rsidR="002D00E8" w:rsidRPr="00717D7E">
        <w:t xml:space="preserve">exists </w:t>
      </w:r>
      <w:r w:rsidR="00D12DA6">
        <w:t xml:space="preserve">that </w:t>
      </w:r>
      <w:r w:rsidR="0032247C">
        <w:t xml:space="preserve">restrains a perpetrator from contact with the tenant or immediate family member </w:t>
      </w:r>
      <w:r w:rsidR="00D82765" w:rsidRPr="00717D7E">
        <w:t>because of an act of domestic violence</w:t>
      </w:r>
      <w:r w:rsidR="009D31A8" w:rsidRPr="00717D7E">
        <w:t>, dating violence, stalking, or sexual assault</w:t>
      </w:r>
      <w:r w:rsidR="002A553A" w:rsidRPr="00717D7E">
        <w:t>; or</w:t>
      </w:r>
      <w:r w:rsidR="00880398" w:rsidRPr="00717D7E">
        <w:t xml:space="preserve"> </w:t>
      </w:r>
    </w:p>
    <w:p w14:paraId="599E36D6" w14:textId="77777777" w:rsidR="007A21EC" w:rsidRPr="00717D7E" w:rsidRDefault="00557340" w:rsidP="002B593F">
      <w:pPr>
        <w:spacing w:line="480" w:lineRule="auto"/>
      </w:pPr>
      <w:r w:rsidRPr="00717D7E">
        <w:tab/>
      </w:r>
      <w:r w:rsidRPr="00717D7E">
        <w:tab/>
      </w:r>
      <w:r w:rsidR="002B593F" w:rsidRPr="00717D7E">
        <w:tab/>
      </w:r>
      <w:r w:rsidR="00D82765" w:rsidRPr="00717D7E">
        <w:t xml:space="preserve">(C) </w:t>
      </w:r>
      <w:r w:rsidR="007A21EC" w:rsidRPr="00717D7E">
        <w:t>if the perpetrator was incarcerated</w:t>
      </w:r>
      <w:r w:rsidR="003E7E1A" w:rsidRPr="00717D7E">
        <w:t>,</w:t>
      </w:r>
      <w:r w:rsidR="007A21EC" w:rsidRPr="00717D7E">
        <w:t xml:space="preserve"> not later than [90] days after</w:t>
      </w:r>
      <w:r w:rsidR="00880398" w:rsidRPr="00717D7E">
        <w:t xml:space="preserve"> </w:t>
      </w:r>
      <w:r w:rsidR="007A21EC" w:rsidRPr="00717D7E">
        <w:t xml:space="preserve">the tenant </w:t>
      </w:r>
      <w:r w:rsidR="009D31A8" w:rsidRPr="00717D7E">
        <w:t xml:space="preserve">acquired knowledge </w:t>
      </w:r>
      <w:r w:rsidR="007A21EC" w:rsidRPr="00717D7E">
        <w:t xml:space="preserve">that the perpetrator is no longer </w:t>
      </w:r>
      <w:r w:rsidR="002D00E8" w:rsidRPr="00717D7E">
        <w:t>incarcerated</w:t>
      </w:r>
      <w:r w:rsidR="001A0916" w:rsidRPr="00717D7E">
        <w:t>.</w:t>
      </w:r>
    </w:p>
    <w:p w14:paraId="599E36D7" w14:textId="77777777" w:rsidR="007A21EC" w:rsidRPr="00717D7E" w:rsidRDefault="007A21EC" w:rsidP="002B593F">
      <w:pPr>
        <w:spacing w:line="480" w:lineRule="auto"/>
      </w:pPr>
      <w:r w:rsidRPr="00717D7E">
        <w:tab/>
        <w:t>(c) If</w:t>
      </w:r>
      <w:r w:rsidR="00A31889" w:rsidRPr="00717D7E">
        <w:t xml:space="preserve"> there is only one individual tenant of the dwelling unit: </w:t>
      </w:r>
    </w:p>
    <w:p w14:paraId="599E36D8" w14:textId="77777777" w:rsidR="007A21EC" w:rsidRPr="00717D7E" w:rsidRDefault="007A21EC" w:rsidP="002B593F">
      <w:pPr>
        <w:spacing w:line="480" w:lineRule="auto"/>
      </w:pPr>
      <w:r w:rsidRPr="00717D7E">
        <w:tab/>
      </w:r>
      <w:r w:rsidRPr="00717D7E">
        <w:tab/>
      </w:r>
      <w:r w:rsidR="006223AF" w:rsidRPr="00717D7E">
        <w:t xml:space="preserve">(1) </w:t>
      </w:r>
      <w:r w:rsidRPr="00717D7E">
        <w:t xml:space="preserve">a release under subsection (a) terminates the lease on the date specified in the notice </w:t>
      </w:r>
      <w:r w:rsidR="002D00E8" w:rsidRPr="00717D7E">
        <w:t>under</w:t>
      </w:r>
      <w:r w:rsidRPr="00717D7E">
        <w:t xml:space="preserve"> subsection (b) </w:t>
      </w:r>
      <w:r w:rsidR="00D14AE3" w:rsidRPr="00717D7E">
        <w:t>if the tenant vacates the dwelling unit on or before that date</w:t>
      </w:r>
      <w:r w:rsidR="003E7E1A" w:rsidRPr="00717D7E">
        <w:t>;</w:t>
      </w:r>
      <w:r w:rsidR="00D14AE3" w:rsidRPr="00717D7E">
        <w:t xml:space="preserve"> </w:t>
      </w:r>
      <w:r w:rsidRPr="00717D7E">
        <w:t>and</w:t>
      </w:r>
    </w:p>
    <w:p w14:paraId="599E36D9" w14:textId="77777777" w:rsidR="007A21EC" w:rsidRPr="00717D7E" w:rsidRDefault="007A21EC" w:rsidP="002B593F">
      <w:pPr>
        <w:spacing w:line="480" w:lineRule="auto"/>
      </w:pPr>
      <w:r w:rsidRPr="00717D7E">
        <w:tab/>
      </w:r>
      <w:r w:rsidRPr="00717D7E">
        <w:tab/>
        <w:t xml:space="preserve">(2) </w:t>
      </w:r>
      <w:r w:rsidR="003E7E1A" w:rsidRPr="00717D7E">
        <w:t xml:space="preserve">the tenant is not liable for rent accruing after the lease terminates or other actual damages resulting from termination of the lease, but </w:t>
      </w:r>
      <w:r w:rsidRPr="00717D7E">
        <w:t xml:space="preserve">the tenant remains liable to the landlord for rent and other amounts </w:t>
      </w:r>
      <w:r w:rsidR="007148F7" w:rsidRPr="00717D7E">
        <w:t>owed to</w:t>
      </w:r>
      <w:r w:rsidRPr="00717D7E">
        <w:t xml:space="preserve"> the landlord </w:t>
      </w:r>
      <w:r w:rsidR="003B5F31" w:rsidRPr="00717D7E">
        <w:t>before</w:t>
      </w:r>
      <w:r w:rsidRPr="00717D7E">
        <w:t xml:space="preserve"> termination of the lease.</w:t>
      </w:r>
      <w:r w:rsidRPr="00717D7E">
        <w:tab/>
      </w:r>
    </w:p>
    <w:p w14:paraId="599E36DA" w14:textId="77777777" w:rsidR="007A21EC" w:rsidRPr="00717D7E" w:rsidRDefault="007A21EC" w:rsidP="002B593F">
      <w:pPr>
        <w:spacing w:line="480" w:lineRule="auto"/>
      </w:pPr>
      <w:r w:rsidRPr="00717D7E">
        <w:tab/>
        <w:t xml:space="preserve">(d) </w:t>
      </w:r>
      <w:r w:rsidR="00AE609B" w:rsidRPr="00717D7E">
        <w:t>If</w:t>
      </w:r>
      <w:r w:rsidR="00A31889" w:rsidRPr="00717D7E">
        <w:t xml:space="preserve"> there are multiple individual tenants of the dwelling unit:</w:t>
      </w:r>
    </w:p>
    <w:p w14:paraId="599E36DB" w14:textId="77777777" w:rsidR="007A21EC" w:rsidRPr="00717D7E" w:rsidRDefault="007A21EC" w:rsidP="002B593F">
      <w:pPr>
        <w:spacing w:line="480" w:lineRule="auto"/>
      </w:pPr>
      <w:r w:rsidRPr="00717D7E">
        <w:tab/>
      </w:r>
      <w:r w:rsidRPr="00717D7E">
        <w:tab/>
        <w:t xml:space="preserve">(1) </w:t>
      </w:r>
      <w:r w:rsidR="00292E28" w:rsidRPr="00717D7E">
        <w:t xml:space="preserve">the </w:t>
      </w:r>
      <w:r w:rsidRPr="00717D7E">
        <w:t xml:space="preserve">tenant </w:t>
      </w:r>
      <w:r w:rsidR="00292E28" w:rsidRPr="00717D7E">
        <w:t xml:space="preserve">who gave notice under subsection (b) </w:t>
      </w:r>
      <w:r w:rsidRPr="00717D7E">
        <w:t xml:space="preserve">is released </w:t>
      </w:r>
      <w:r w:rsidR="002D00E8" w:rsidRPr="00717D7E">
        <w:t xml:space="preserve">from the lease </w:t>
      </w:r>
      <w:r w:rsidRPr="00717D7E">
        <w:t>as of the</w:t>
      </w:r>
      <w:r w:rsidR="00E979A7">
        <w:t xml:space="preserve"> </w:t>
      </w:r>
      <w:r w:rsidRPr="00717D7E">
        <w:t xml:space="preserve">date </w:t>
      </w:r>
      <w:r w:rsidR="00E979A7">
        <w:t xml:space="preserve">specified </w:t>
      </w:r>
      <w:r w:rsidRPr="00717D7E">
        <w:t>in the notice</w:t>
      </w:r>
      <w:r w:rsidR="00E50904" w:rsidRPr="00717D7E">
        <w:t xml:space="preserve"> if the tenant vacates the dwelling unit on or before </w:t>
      </w:r>
      <w:r w:rsidR="00E979A7">
        <w:t>the specified</w:t>
      </w:r>
      <w:r w:rsidR="00E979A7" w:rsidRPr="00717D7E">
        <w:t xml:space="preserve"> </w:t>
      </w:r>
      <w:r w:rsidR="00E50904" w:rsidRPr="00717D7E">
        <w:t>date</w:t>
      </w:r>
      <w:r w:rsidRPr="00717D7E">
        <w:t>, but the release of one tenant under this section does not terminate the lease with respect to other tenants;</w:t>
      </w:r>
    </w:p>
    <w:p w14:paraId="599E36DC" w14:textId="77777777" w:rsidR="007A21EC" w:rsidRPr="00717D7E" w:rsidRDefault="007A21EC" w:rsidP="002B593F">
      <w:pPr>
        <w:spacing w:line="480" w:lineRule="auto"/>
      </w:pPr>
      <w:r w:rsidRPr="00717D7E">
        <w:tab/>
      </w:r>
      <w:r w:rsidRPr="00717D7E">
        <w:tab/>
        <w:t>(2)</w:t>
      </w:r>
      <w:r w:rsidR="00292E28" w:rsidRPr="00717D7E">
        <w:t xml:space="preserve"> the</w:t>
      </w:r>
      <w:r w:rsidRPr="00717D7E">
        <w:t xml:space="preserve"> tenant released from the lease is not liable to the landlord or any other person for rent accruing after the tenant’s release or actual damages resulting from the tenant’s </w:t>
      </w:r>
      <w:r w:rsidRPr="00717D7E">
        <w:lastRenderedPageBreak/>
        <w:t xml:space="preserve">release; </w:t>
      </w:r>
    </w:p>
    <w:p w14:paraId="599E36DD" w14:textId="77777777" w:rsidR="007A21EC" w:rsidRPr="00717D7E" w:rsidRDefault="007A21EC" w:rsidP="002B593F">
      <w:pPr>
        <w:spacing w:line="480" w:lineRule="auto"/>
      </w:pPr>
      <w:r w:rsidRPr="00717D7E">
        <w:tab/>
      </w:r>
      <w:r w:rsidRPr="00717D7E">
        <w:tab/>
        <w:t>(3) any other tenant under the lease may recover from the perpetrator actual damages resulting from the termination; and</w:t>
      </w:r>
    </w:p>
    <w:p w14:paraId="599E36DE" w14:textId="77777777" w:rsidR="007A21EC" w:rsidRPr="00717D7E" w:rsidRDefault="007A21EC" w:rsidP="002B593F">
      <w:pPr>
        <w:spacing w:line="480" w:lineRule="auto"/>
      </w:pPr>
      <w:r w:rsidRPr="00717D7E">
        <w:tab/>
      </w:r>
      <w:r w:rsidRPr="00717D7E">
        <w:tab/>
        <w:t xml:space="preserve">(4) the landlord is not required to return to the tenant </w:t>
      </w:r>
      <w:r w:rsidR="002D00E8" w:rsidRPr="00717D7E">
        <w:t xml:space="preserve">released from the lease </w:t>
      </w:r>
      <w:r w:rsidRPr="00717D7E">
        <w:t xml:space="preserve">or a remaining tenant any security deposit or unearned rent </w:t>
      </w:r>
      <w:r w:rsidR="007A1DA0" w:rsidRPr="00717D7E">
        <w:t xml:space="preserve">to which the tenant is otherwise entitled under Section 1204 </w:t>
      </w:r>
      <w:r w:rsidRPr="00717D7E">
        <w:t>until the lease terminates with respect to all tenants.</w:t>
      </w:r>
    </w:p>
    <w:p w14:paraId="599E36DF" w14:textId="77777777" w:rsidR="00A61FFE" w:rsidRDefault="007A21EC" w:rsidP="00F945FC">
      <w:pPr>
        <w:spacing w:line="480" w:lineRule="auto"/>
        <w:jc w:val="both"/>
        <w:rPr>
          <w:b/>
        </w:rPr>
      </w:pPr>
      <w:r w:rsidRPr="00717D7E">
        <w:tab/>
        <w:t xml:space="preserve">(e) This section </w:t>
      </w:r>
      <w:r w:rsidR="007A1DA0" w:rsidRPr="00717D7E">
        <w:t xml:space="preserve">does </w:t>
      </w:r>
      <w:r w:rsidRPr="00717D7E">
        <w:t xml:space="preserve">not apply if </w:t>
      </w:r>
      <w:r w:rsidR="002D00E8" w:rsidRPr="00717D7E">
        <w:t xml:space="preserve">a </w:t>
      </w:r>
      <w:r w:rsidRPr="00717D7E">
        <w:t xml:space="preserve">tenant seeking the release </w:t>
      </w:r>
      <w:r w:rsidR="00B31CAA" w:rsidRPr="00717D7E">
        <w:t xml:space="preserve">from the lease </w:t>
      </w:r>
      <w:r w:rsidRPr="00717D7E">
        <w:t xml:space="preserve">is </w:t>
      </w:r>
      <w:r w:rsidR="007A1DA0" w:rsidRPr="00717D7E">
        <w:t>a</w:t>
      </w:r>
      <w:r w:rsidRPr="00717D7E">
        <w:t xml:space="preserve"> perpetrator.</w:t>
      </w:r>
      <w:r w:rsidR="00BD2ADB" w:rsidRPr="00717D7E">
        <w:rPr>
          <w:b/>
        </w:rPr>
        <w:t xml:space="preserve"> </w:t>
      </w:r>
    </w:p>
    <w:p w14:paraId="599E36E0" w14:textId="77777777" w:rsidR="007A21EC" w:rsidRPr="00F37241" w:rsidRDefault="00F37241" w:rsidP="00F37241">
      <w:pPr>
        <w:spacing w:line="480" w:lineRule="auto"/>
      </w:pPr>
      <w:r>
        <w:tab/>
      </w:r>
      <w:bookmarkStart w:id="1661" w:name="_Toc433195716"/>
      <w:bookmarkStart w:id="1662" w:name="_Toc433195802"/>
      <w:bookmarkStart w:id="1663" w:name="_Toc433197188"/>
      <w:r w:rsidR="00A61FFE" w:rsidRPr="00F37241">
        <w:rPr>
          <w:rStyle w:val="Heading2Char1"/>
        </w:rPr>
        <w:t>SECTION 1103.  LANDLORD OBLIGATIONS ON EARLY RELEASE OR TERMINATION.</w:t>
      </w:r>
      <w:bookmarkEnd w:id="1661"/>
      <w:bookmarkEnd w:id="1662"/>
      <w:bookmarkEnd w:id="1663"/>
      <w:r w:rsidR="00A61FFE" w:rsidRPr="00F37241">
        <w:t xml:space="preserve"> </w:t>
      </w:r>
      <w:r w:rsidRPr="00F37241">
        <w:t xml:space="preserve"> </w:t>
      </w:r>
      <w:r w:rsidR="007A21EC" w:rsidRPr="00F37241">
        <w:t xml:space="preserve">If a tenant is released from a lease under Section </w:t>
      </w:r>
      <w:r w:rsidR="00D5367A" w:rsidRPr="00F37241">
        <w:t>1102</w:t>
      </w:r>
      <w:r w:rsidR="007A21EC" w:rsidRPr="00F37241">
        <w:t>, the landlord:</w:t>
      </w:r>
    </w:p>
    <w:p w14:paraId="599E36E1" w14:textId="77777777" w:rsidR="007A21EC" w:rsidRPr="00717D7E" w:rsidRDefault="007A21EC" w:rsidP="002B593F">
      <w:pPr>
        <w:spacing w:line="480" w:lineRule="auto"/>
      </w:pPr>
      <w:r w:rsidRPr="00717D7E">
        <w:tab/>
        <w:t>(</w:t>
      </w:r>
      <w:r w:rsidR="00084B0F" w:rsidRPr="00717D7E">
        <w:t>1</w:t>
      </w:r>
      <w:r w:rsidRPr="00717D7E">
        <w:t xml:space="preserve">) except as otherwise provided in Section </w:t>
      </w:r>
      <w:r w:rsidR="00D5367A" w:rsidRPr="00717D7E">
        <w:t>1102</w:t>
      </w:r>
      <w:r w:rsidRPr="00717D7E">
        <w:t>(d)</w:t>
      </w:r>
      <w:r w:rsidR="00887509" w:rsidRPr="00717D7E">
        <w:t>(4)</w:t>
      </w:r>
      <w:r w:rsidRPr="00717D7E">
        <w:t xml:space="preserve">, shall return any security deposit and unearned rent to which the tenant is entitled </w:t>
      </w:r>
      <w:r w:rsidR="00582E80" w:rsidRPr="00717D7E">
        <w:t xml:space="preserve">under Section 1204 </w:t>
      </w:r>
      <w:r w:rsidRPr="00717D7E">
        <w:t>after the tenant vacates the dwelling unit;</w:t>
      </w:r>
    </w:p>
    <w:p w14:paraId="599E36E2" w14:textId="77777777" w:rsidR="007A21EC" w:rsidRPr="00717D7E" w:rsidRDefault="007A21EC" w:rsidP="002B593F">
      <w:pPr>
        <w:spacing w:line="480" w:lineRule="auto"/>
      </w:pPr>
      <w:r w:rsidRPr="00717D7E">
        <w:tab/>
        <w:t>(</w:t>
      </w:r>
      <w:r w:rsidR="00084B0F" w:rsidRPr="00717D7E">
        <w:t>2</w:t>
      </w:r>
      <w:r w:rsidRPr="00717D7E">
        <w:t xml:space="preserve">) may not assess a fee or penalty against the tenant for exercising a right granted under </w:t>
      </w:r>
      <w:r w:rsidR="004423B2" w:rsidRPr="00717D7E">
        <w:t xml:space="preserve">Section </w:t>
      </w:r>
      <w:r w:rsidR="00D5367A" w:rsidRPr="00717D7E">
        <w:t>1102</w:t>
      </w:r>
      <w:r w:rsidRPr="00717D7E">
        <w:t>; and</w:t>
      </w:r>
    </w:p>
    <w:p w14:paraId="599E36E3" w14:textId="77777777" w:rsidR="007A21EC" w:rsidRPr="00717D7E" w:rsidRDefault="007A21EC" w:rsidP="002B593F">
      <w:pPr>
        <w:spacing w:line="480" w:lineRule="auto"/>
      </w:pPr>
      <w:r w:rsidRPr="00717D7E">
        <w:tab/>
        <w:t>(</w:t>
      </w:r>
      <w:r w:rsidR="00084B0F" w:rsidRPr="00717D7E">
        <w:t>3</w:t>
      </w:r>
      <w:r w:rsidRPr="00717D7E">
        <w:t xml:space="preserve">) may not disclose information required to be reported to the landlord under Section </w:t>
      </w:r>
      <w:r w:rsidR="00D5367A" w:rsidRPr="00717D7E">
        <w:t xml:space="preserve">1102 </w:t>
      </w:r>
      <w:r w:rsidRPr="00717D7E">
        <w:t>unless:</w:t>
      </w:r>
    </w:p>
    <w:p w14:paraId="599E36E4" w14:textId="77777777" w:rsidR="007A21EC" w:rsidRPr="00717D7E" w:rsidRDefault="007A21EC" w:rsidP="002B593F">
      <w:pPr>
        <w:spacing w:line="480" w:lineRule="auto"/>
      </w:pPr>
      <w:r w:rsidRPr="00717D7E">
        <w:tab/>
      </w:r>
      <w:r w:rsidRPr="00717D7E">
        <w:tab/>
        <w:t>(</w:t>
      </w:r>
      <w:r w:rsidR="00084B0F" w:rsidRPr="00717D7E">
        <w:t>A</w:t>
      </w:r>
      <w:r w:rsidRPr="00717D7E">
        <w:t>) the tenant provides specific, time-limited, and contemporaneous consent to the disclosure in a record signed by the tenant; or</w:t>
      </w:r>
    </w:p>
    <w:p w14:paraId="599E36E5" w14:textId="77777777" w:rsidR="00380E3C" w:rsidRPr="00717D7E" w:rsidRDefault="007A21EC" w:rsidP="002B593F">
      <w:pPr>
        <w:spacing w:line="480" w:lineRule="auto"/>
      </w:pPr>
      <w:r w:rsidRPr="00717D7E">
        <w:tab/>
      </w:r>
      <w:r w:rsidRPr="00717D7E">
        <w:tab/>
        <w:t>(</w:t>
      </w:r>
      <w:r w:rsidR="00084B0F" w:rsidRPr="00717D7E">
        <w:t>B</w:t>
      </w:r>
      <w:r w:rsidRPr="00717D7E">
        <w:t>) the information is required to be disclosed by a court order or law</w:t>
      </w:r>
      <w:r w:rsidR="00A7459D" w:rsidRPr="00717D7E">
        <w:t xml:space="preserve"> other than this [act]</w:t>
      </w:r>
      <w:r w:rsidR="006223AF" w:rsidRPr="00717D7E">
        <w:t>.</w:t>
      </w:r>
      <w:r w:rsidRPr="00717D7E">
        <w:t xml:space="preserve"> </w:t>
      </w:r>
    </w:p>
    <w:p w14:paraId="599E36E6" w14:textId="77777777" w:rsidR="007A21EC" w:rsidRPr="00717D7E" w:rsidRDefault="007A21EC" w:rsidP="00502F6D">
      <w:pPr>
        <w:pStyle w:val="Heading2"/>
      </w:pPr>
      <w:r w:rsidRPr="00717D7E">
        <w:tab/>
      </w:r>
      <w:bookmarkStart w:id="1664" w:name="_Toc389746580"/>
      <w:bookmarkStart w:id="1665" w:name="_Toc427830800"/>
      <w:bookmarkStart w:id="1666" w:name="_Toc433195717"/>
      <w:bookmarkStart w:id="1667" w:name="_Toc433195803"/>
      <w:bookmarkStart w:id="1668" w:name="_Toc433197189"/>
      <w:r w:rsidRPr="00717D7E">
        <w:t xml:space="preserve">SECTION </w:t>
      </w:r>
      <w:r w:rsidR="00D5367A" w:rsidRPr="00717D7E">
        <w:t>1104</w:t>
      </w:r>
      <w:r w:rsidRPr="00717D7E">
        <w:t xml:space="preserve">. </w:t>
      </w:r>
      <w:r w:rsidR="003D6D42" w:rsidRPr="00717D7E">
        <w:t xml:space="preserve"> </w:t>
      </w:r>
      <w:r w:rsidRPr="00717D7E">
        <w:t>VERIFICATION.</w:t>
      </w:r>
      <w:bookmarkEnd w:id="1664"/>
      <w:bookmarkEnd w:id="1665"/>
      <w:bookmarkEnd w:id="1666"/>
      <w:bookmarkEnd w:id="1667"/>
      <w:bookmarkEnd w:id="1668"/>
      <w:r w:rsidR="00B53187" w:rsidRPr="00717D7E">
        <w:fldChar w:fldCharType="begin"/>
      </w:r>
      <w:r w:rsidRPr="00717D7E">
        <w:instrText xml:space="preserve"> XE "SECTION 509. VERIFICATION." \b </w:instrText>
      </w:r>
      <w:r w:rsidR="00B53187" w:rsidRPr="00717D7E">
        <w:fldChar w:fldCharType="end"/>
      </w:r>
    </w:p>
    <w:p w14:paraId="599E36E7" w14:textId="77777777" w:rsidR="007A21EC" w:rsidRPr="00717D7E" w:rsidRDefault="007A21EC" w:rsidP="002B593F">
      <w:pPr>
        <w:spacing w:line="480" w:lineRule="auto"/>
      </w:pPr>
      <w:r w:rsidRPr="00717D7E">
        <w:tab/>
        <w:t xml:space="preserve">(a) A verification </w:t>
      </w:r>
      <w:r w:rsidR="0085526D" w:rsidRPr="00717D7E">
        <w:t xml:space="preserve">given </w:t>
      </w:r>
      <w:r w:rsidRPr="00717D7E">
        <w:t xml:space="preserve">by a tenant under Section </w:t>
      </w:r>
      <w:r w:rsidR="00D5367A" w:rsidRPr="00717D7E">
        <w:t>1102</w:t>
      </w:r>
      <w:r w:rsidR="00A7459D" w:rsidRPr="00717D7E">
        <w:t>(a)(3)</w:t>
      </w:r>
      <w:r w:rsidRPr="00717D7E">
        <w:t xml:space="preserve"> must </w:t>
      </w:r>
      <w:r w:rsidR="009C5C65" w:rsidRPr="00717D7E">
        <w:t xml:space="preserve">be under oath and </w:t>
      </w:r>
      <w:r w:rsidRPr="00717D7E">
        <w:t xml:space="preserve">include the following: </w:t>
      </w:r>
    </w:p>
    <w:p w14:paraId="599E36E8" w14:textId="77777777" w:rsidR="007A21EC" w:rsidRPr="00717D7E" w:rsidRDefault="007A21EC" w:rsidP="002B593F">
      <w:pPr>
        <w:spacing w:line="480" w:lineRule="auto"/>
      </w:pPr>
      <w:r w:rsidRPr="00717D7E">
        <w:lastRenderedPageBreak/>
        <w:tab/>
      </w:r>
      <w:r w:rsidRPr="00717D7E">
        <w:tab/>
        <w:t>(1) from the tenant:</w:t>
      </w:r>
    </w:p>
    <w:p w14:paraId="599E36E9" w14:textId="77777777" w:rsidR="007A21EC" w:rsidRPr="00717D7E" w:rsidRDefault="007A21EC" w:rsidP="002B593F">
      <w:pPr>
        <w:spacing w:line="480" w:lineRule="auto"/>
      </w:pPr>
      <w:r w:rsidRPr="00717D7E">
        <w:tab/>
      </w:r>
      <w:r w:rsidRPr="00717D7E">
        <w:tab/>
      </w:r>
      <w:r w:rsidRPr="00717D7E">
        <w:tab/>
        <w:t>(A) the tenant’s name and the address of the dwelling unit;</w:t>
      </w:r>
    </w:p>
    <w:p w14:paraId="599E36EA" w14:textId="77777777" w:rsidR="007A21EC" w:rsidRPr="00717D7E" w:rsidRDefault="007A21EC" w:rsidP="002B593F">
      <w:pPr>
        <w:spacing w:line="480" w:lineRule="auto"/>
      </w:pPr>
      <w:r w:rsidRPr="00717D7E">
        <w:tab/>
      </w:r>
      <w:r w:rsidRPr="00717D7E">
        <w:tab/>
      </w:r>
      <w:r w:rsidRPr="00717D7E">
        <w:tab/>
        <w:t xml:space="preserve">(B) the approximate dates </w:t>
      </w:r>
      <w:r w:rsidR="006145DD" w:rsidRPr="00717D7E">
        <w:t>on</w:t>
      </w:r>
      <w:r w:rsidRPr="00717D7E">
        <w:t xml:space="preserve"> which an act of domestic violence</w:t>
      </w:r>
      <w:r w:rsidR="00CC5566" w:rsidRPr="00717D7E">
        <w:t>, dating violence, stalking, or sexual assault</w:t>
      </w:r>
      <w:r w:rsidRPr="00717D7E">
        <w:t xml:space="preserve"> occurred;  </w:t>
      </w:r>
    </w:p>
    <w:p w14:paraId="599E36EB" w14:textId="77777777" w:rsidR="007A21EC" w:rsidRPr="00717D7E" w:rsidRDefault="007A21EC" w:rsidP="002B593F">
      <w:pPr>
        <w:spacing w:line="480" w:lineRule="auto"/>
      </w:pPr>
      <w:r w:rsidRPr="00717D7E">
        <w:tab/>
      </w:r>
      <w:r w:rsidRPr="00717D7E">
        <w:tab/>
      </w:r>
      <w:r w:rsidRPr="00717D7E">
        <w:tab/>
        <w:t>(C) the approximate date of the most recent act of domestic violence</w:t>
      </w:r>
      <w:r w:rsidR="00CC5566" w:rsidRPr="00717D7E">
        <w:t>, dating violence, stalking, or sexual assault</w:t>
      </w:r>
      <w:r w:rsidRPr="00717D7E">
        <w:t xml:space="preserve">;  </w:t>
      </w:r>
    </w:p>
    <w:p w14:paraId="599E36EC" w14:textId="77777777" w:rsidR="007A21EC" w:rsidRPr="00717D7E" w:rsidRDefault="007A21EC" w:rsidP="002B593F">
      <w:pPr>
        <w:spacing w:line="480" w:lineRule="auto"/>
      </w:pPr>
      <w:r w:rsidRPr="00717D7E">
        <w:tab/>
      </w:r>
      <w:r w:rsidRPr="00717D7E">
        <w:tab/>
        <w:t xml:space="preserve"> </w:t>
      </w:r>
      <w:r w:rsidRPr="00717D7E">
        <w:tab/>
        <w:t>(D) a statement that because of an act of domestic violence</w:t>
      </w:r>
      <w:r w:rsidR="00292E28" w:rsidRPr="00717D7E">
        <w:t>, dating violence, stalking, or sexual assault</w:t>
      </w:r>
      <w:r w:rsidRPr="00717D7E">
        <w:t xml:space="preserve">, the tenant or </w:t>
      </w:r>
      <w:r w:rsidR="00514ED8" w:rsidRPr="00717D7E">
        <w:t>immediate</w:t>
      </w:r>
      <w:r w:rsidRPr="00717D7E">
        <w:t xml:space="preserve"> family member has a reasonable fear that the tenant or family member will suffer </w:t>
      </w:r>
      <w:r w:rsidR="00B00B8E" w:rsidRPr="00717D7E">
        <w:t xml:space="preserve">psychological harm or </w:t>
      </w:r>
      <w:r w:rsidR="0066289D" w:rsidRPr="00717D7E">
        <w:t xml:space="preserve">a further </w:t>
      </w:r>
      <w:r w:rsidRPr="00717D7E">
        <w:t>act of domestic violence</w:t>
      </w:r>
      <w:r w:rsidR="00292E28" w:rsidRPr="00717D7E">
        <w:t>, dating violence, stalking, or sexual assault</w:t>
      </w:r>
      <w:r w:rsidRPr="00717D7E">
        <w:t xml:space="preserve"> </w:t>
      </w:r>
      <w:r w:rsidR="0085526D" w:rsidRPr="00717D7E">
        <w:t xml:space="preserve">if the tenant or family member </w:t>
      </w:r>
      <w:r w:rsidR="004E2F93" w:rsidRPr="00717D7E">
        <w:t>continues</w:t>
      </w:r>
      <w:r w:rsidR="0085526D" w:rsidRPr="00717D7E">
        <w:t xml:space="preserve"> to reside </w:t>
      </w:r>
      <w:r w:rsidRPr="00717D7E">
        <w:t>in the unit;</w:t>
      </w:r>
      <w:r w:rsidR="00A473C0" w:rsidRPr="00717D7E">
        <w:t xml:space="preserve"> and</w:t>
      </w:r>
    </w:p>
    <w:p w14:paraId="599E36ED" w14:textId="77777777" w:rsidR="007A21EC" w:rsidRPr="00717D7E" w:rsidRDefault="007A21EC" w:rsidP="002B593F">
      <w:pPr>
        <w:spacing w:line="480" w:lineRule="auto"/>
      </w:pPr>
      <w:r w:rsidRPr="00717D7E">
        <w:tab/>
      </w:r>
      <w:r w:rsidRPr="00717D7E">
        <w:tab/>
      </w:r>
      <w:r w:rsidRPr="00717D7E">
        <w:tab/>
        <w:t>(</w:t>
      </w:r>
      <w:r w:rsidR="00A473C0" w:rsidRPr="00717D7E">
        <w:t>E</w:t>
      </w:r>
      <w:r w:rsidRPr="00717D7E">
        <w:t xml:space="preserve">) a statement that the </w:t>
      </w:r>
      <w:r w:rsidR="00D20968" w:rsidRPr="00717D7E">
        <w:t>representations</w:t>
      </w:r>
      <w:r w:rsidR="00B00B8E" w:rsidRPr="00717D7E">
        <w:t xml:space="preserve"> in the verification are true and accurate to the best of the tenant’s knowledge and the tenant understands that the verification could be used as evidence in court; </w:t>
      </w:r>
      <w:r w:rsidRPr="00717D7E">
        <w:t>and</w:t>
      </w:r>
    </w:p>
    <w:p w14:paraId="599E36EE" w14:textId="77777777" w:rsidR="007A21EC" w:rsidRPr="00717D7E" w:rsidRDefault="007A21EC" w:rsidP="002B593F">
      <w:pPr>
        <w:spacing w:line="480" w:lineRule="auto"/>
      </w:pPr>
      <w:r w:rsidRPr="00717D7E">
        <w:tab/>
      </w:r>
      <w:r w:rsidRPr="00717D7E">
        <w:tab/>
        <w:t>(2) from an attesting third party:</w:t>
      </w:r>
    </w:p>
    <w:p w14:paraId="599E36EF" w14:textId="77777777" w:rsidR="007A21EC" w:rsidRPr="00717D7E" w:rsidRDefault="007A21EC" w:rsidP="002B593F">
      <w:pPr>
        <w:spacing w:line="480" w:lineRule="auto"/>
      </w:pPr>
      <w:r w:rsidRPr="00717D7E">
        <w:tab/>
      </w:r>
      <w:r w:rsidRPr="00717D7E">
        <w:tab/>
      </w:r>
      <w:r w:rsidRPr="00717D7E">
        <w:tab/>
        <w:t>(A) the name, business address, and business telephone number of the party;</w:t>
      </w:r>
    </w:p>
    <w:p w14:paraId="599E36F0" w14:textId="77777777" w:rsidR="007A21EC" w:rsidRPr="00717D7E" w:rsidRDefault="007A21EC" w:rsidP="002B593F">
      <w:pPr>
        <w:spacing w:line="480" w:lineRule="auto"/>
      </w:pPr>
      <w:r w:rsidRPr="00717D7E">
        <w:tab/>
      </w:r>
      <w:r w:rsidRPr="00717D7E">
        <w:tab/>
      </w:r>
      <w:r w:rsidRPr="00717D7E">
        <w:tab/>
        <w:t>(B) the capacity in which the party received the information regarding the act of domestic violence</w:t>
      </w:r>
      <w:r w:rsidR="00115B52" w:rsidRPr="00717D7E">
        <w:t>, dating violence, stalking, or sexual assault</w:t>
      </w:r>
      <w:r w:rsidRPr="00717D7E">
        <w:t xml:space="preserve">; </w:t>
      </w:r>
      <w:r w:rsidRPr="00717D7E">
        <w:tab/>
      </w:r>
      <w:r w:rsidRPr="00717D7E">
        <w:tab/>
      </w:r>
    </w:p>
    <w:p w14:paraId="599E36F1" w14:textId="77777777" w:rsidR="007A21EC" w:rsidRPr="00717D7E" w:rsidRDefault="007A21EC" w:rsidP="002B593F">
      <w:pPr>
        <w:spacing w:line="480" w:lineRule="auto"/>
      </w:pPr>
      <w:r w:rsidRPr="00717D7E">
        <w:tab/>
      </w:r>
      <w:r w:rsidRPr="00717D7E">
        <w:tab/>
      </w:r>
      <w:r w:rsidRPr="00717D7E">
        <w:tab/>
        <w:t xml:space="preserve">(C) a statement that the party has read the tenant’s verification and been advised by the tenant that the tenant or </w:t>
      </w:r>
      <w:r w:rsidR="00514ED8" w:rsidRPr="00717D7E">
        <w:t>immediate</w:t>
      </w:r>
      <w:r w:rsidRPr="00717D7E">
        <w:t xml:space="preserve"> family member is the victim of an act of domestic violence</w:t>
      </w:r>
      <w:r w:rsidR="00115B52" w:rsidRPr="00717D7E">
        <w:t>, dating violence, stalking, or sexual assault</w:t>
      </w:r>
      <w:r w:rsidRPr="00717D7E">
        <w:t xml:space="preserve"> and has a reasonable fear that the tenant or family member will suffer </w:t>
      </w:r>
      <w:r w:rsidR="00B00B8E" w:rsidRPr="00717D7E">
        <w:t xml:space="preserve">psychological harm or </w:t>
      </w:r>
      <w:r w:rsidRPr="00717D7E">
        <w:t>a further act of domestic violence</w:t>
      </w:r>
      <w:r w:rsidR="00115B52" w:rsidRPr="00717D7E">
        <w:t xml:space="preserve">, </w:t>
      </w:r>
      <w:r w:rsidR="00115B52" w:rsidRPr="00717D7E">
        <w:lastRenderedPageBreak/>
        <w:t>dating violence, stalking, or sexual assault</w:t>
      </w:r>
      <w:r w:rsidRPr="00717D7E">
        <w:t xml:space="preserve"> </w:t>
      </w:r>
      <w:r w:rsidR="0085526D" w:rsidRPr="00717D7E">
        <w:t xml:space="preserve">if the tenant or family member continues to reside </w:t>
      </w:r>
      <w:r w:rsidRPr="00717D7E">
        <w:t xml:space="preserve">in the dwelling unit; </w:t>
      </w:r>
      <w:r w:rsidR="00A7459D" w:rsidRPr="00717D7E">
        <w:t>and</w:t>
      </w:r>
    </w:p>
    <w:p w14:paraId="599E36F2" w14:textId="77777777" w:rsidR="007A21EC" w:rsidRPr="00717D7E" w:rsidRDefault="007A21EC" w:rsidP="002B593F">
      <w:pPr>
        <w:spacing w:line="480" w:lineRule="auto"/>
      </w:pPr>
      <w:r w:rsidRPr="00717D7E">
        <w:tab/>
      </w:r>
      <w:r w:rsidRPr="00717D7E">
        <w:tab/>
      </w:r>
      <w:r w:rsidRPr="00717D7E">
        <w:tab/>
        <w:t xml:space="preserve">(D) a statement that the party, based on the tenant’s verification, believes the tenant and understands that the verification may be used as the </w:t>
      </w:r>
      <w:r w:rsidR="00077940" w:rsidRPr="00717D7E">
        <w:t>ground</w:t>
      </w:r>
      <w:r w:rsidRPr="00717D7E">
        <w:t xml:space="preserve"> for releasing the tenant from a lease or terminating the te</w:t>
      </w:r>
      <w:r w:rsidR="00A7459D" w:rsidRPr="00717D7E">
        <w:t>nant’s interest under the lease.</w:t>
      </w:r>
      <w:r w:rsidRPr="00717D7E">
        <w:t xml:space="preserve"> </w:t>
      </w:r>
    </w:p>
    <w:p w14:paraId="599E36F3" w14:textId="77777777" w:rsidR="007A21EC" w:rsidRPr="00717D7E" w:rsidRDefault="007A21EC" w:rsidP="002B593F">
      <w:pPr>
        <w:spacing w:line="480" w:lineRule="auto"/>
      </w:pPr>
      <w:r w:rsidRPr="00717D7E">
        <w:tab/>
        <w:t xml:space="preserve">(b) If a </w:t>
      </w:r>
      <w:r w:rsidR="0067013B" w:rsidRPr="00717D7E">
        <w:t xml:space="preserve">verification given to a landlord by a </w:t>
      </w:r>
      <w:r w:rsidRPr="00717D7E">
        <w:t xml:space="preserve">tenant </w:t>
      </w:r>
      <w:r w:rsidR="0067013B" w:rsidRPr="00717D7E">
        <w:t xml:space="preserve">under Section 1102(a)(3) </w:t>
      </w:r>
      <w:r w:rsidR="006145DD" w:rsidRPr="00717D7E">
        <w:t>con</w:t>
      </w:r>
      <w:r w:rsidR="00A7459D" w:rsidRPr="00717D7E">
        <w:t xml:space="preserve">tains a representation of a material fact known by the tenant to be false, the landlord </w:t>
      </w:r>
      <w:r w:rsidR="0034432C" w:rsidRPr="00717D7E">
        <w:t>may recover</w:t>
      </w:r>
      <w:r w:rsidR="00571376" w:rsidRPr="00717D7E">
        <w:t xml:space="preserve"> </w:t>
      </w:r>
      <w:r w:rsidR="00A7459D" w:rsidRPr="00717D7E">
        <w:t xml:space="preserve">an amount </w:t>
      </w:r>
      <w:r w:rsidR="00A67CA1" w:rsidRPr="00717D7E">
        <w:t>not to exceed</w:t>
      </w:r>
      <w:r w:rsidR="00A7459D" w:rsidRPr="00717D7E">
        <w:t xml:space="preserve"> [three </w:t>
      </w:r>
      <w:r w:rsidR="00237371" w:rsidRPr="00717D7E">
        <w:t>times</w:t>
      </w:r>
      <w:r w:rsidR="006145DD" w:rsidRPr="00717D7E">
        <w:t>] the</w:t>
      </w:r>
      <w:r w:rsidR="00237371" w:rsidRPr="00717D7E">
        <w:t xml:space="preserve"> </w:t>
      </w:r>
      <w:r w:rsidR="00A7459D" w:rsidRPr="00717D7E">
        <w:t>periodic rent or [</w:t>
      </w:r>
      <w:r w:rsidR="00EF7782">
        <w:t>three times</w:t>
      </w:r>
      <w:r w:rsidR="00A7459D" w:rsidRPr="00717D7E">
        <w:t xml:space="preserve">] actual damages, whichever is greater. </w:t>
      </w:r>
    </w:p>
    <w:p w14:paraId="599E36F4" w14:textId="77777777" w:rsidR="00927DC6" w:rsidRPr="00717D7E" w:rsidRDefault="00927DC6" w:rsidP="00927DC6">
      <w:pPr>
        <w:rPr>
          <w:i/>
        </w:rPr>
      </w:pPr>
      <w:r w:rsidRPr="00717D7E">
        <w:rPr>
          <w:b/>
          <w:i/>
        </w:rPr>
        <w:t>Legislative Note:</w:t>
      </w:r>
      <w:r w:rsidRPr="00717D7E">
        <w:rPr>
          <w:i/>
        </w:rPr>
        <w:t xml:space="preserve"> </w:t>
      </w:r>
      <w:r w:rsidR="009C7906">
        <w:rPr>
          <w:i/>
        </w:rPr>
        <w:t>States</w:t>
      </w:r>
      <w:r w:rsidR="009C7906" w:rsidRPr="00717D7E">
        <w:rPr>
          <w:i/>
        </w:rPr>
        <w:t xml:space="preserve"> </w:t>
      </w:r>
      <w:r w:rsidRPr="00717D7E">
        <w:rPr>
          <w:i/>
        </w:rPr>
        <w:t xml:space="preserve">should consider including the form in the comment in the </w:t>
      </w:r>
      <w:r w:rsidR="009C7906">
        <w:rPr>
          <w:i/>
        </w:rPr>
        <w:t>act enacted in the state</w:t>
      </w:r>
      <w:r w:rsidRPr="00717D7E">
        <w:rPr>
          <w:i/>
        </w:rPr>
        <w:t>.</w:t>
      </w:r>
    </w:p>
    <w:p w14:paraId="599E36F5" w14:textId="77777777" w:rsidR="00927DC6" w:rsidRPr="00717D7E" w:rsidRDefault="00927DC6" w:rsidP="00927DC6"/>
    <w:p w14:paraId="599E36F6" w14:textId="77777777" w:rsidR="007A21EC" w:rsidRPr="00717D7E" w:rsidRDefault="007A21EC" w:rsidP="00502F6D">
      <w:pPr>
        <w:pStyle w:val="Heading2"/>
      </w:pPr>
      <w:r w:rsidRPr="00717D7E">
        <w:tab/>
      </w:r>
      <w:bookmarkStart w:id="1669" w:name="_Toc389746581"/>
      <w:bookmarkStart w:id="1670" w:name="_Toc427830801"/>
      <w:bookmarkStart w:id="1671" w:name="_Toc433195718"/>
      <w:bookmarkStart w:id="1672" w:name="_Toc433195804"/>
      <w:bookmarkStart w:id="1673" w:name="_Toc433197190"/>
      <w:r w:rsidRPr="00717D7E">
        <w:t xml:space="preserve">SECTION </w:t>
      </w:r>
      <w:r w:rsidR="00D5367A" w:rsidRPr="00717D7E">
        <w:t>1105</w:t>
      </w:r>
      <w:r w:rsidRPr="00717D7E">
        <w:t xml:space="preserve">. </w:t>
      </w:r>
      <w:r w:rsidR="003D6D42" w:rsidRPr="00717D7E">
        <w:t xml:space="preserve"> </w:t>
      </w:r>
      <w:r w:rsidRPr="00717D7E">
        <w:t>PERPETRATOR LIABILITY FOR DAMAGES.</w:t>
      </w:r>
      <w:bookmarkEnd w:id="1669"/>
      <w:bookmarkEnd w:id="1670"/>
      <w:bookmarkEnd w:id="1671"/>
      <w:bookmarkEnd w:id="1672"/>
      <w:bookmarkEnd w:id="1673"/>
      <w:r w:rsidR="00B53187" w:rsidRPr="00717D7E">
        <w:fldChar w:fldCharType="begin"/>
      </w:r>
      <w:r w:rsidRPr="00717D7E">
        <w:instrText xml:space="preserve"> XE "SECTION 510. EFFECT ON PERPETRATOR." \b </w:instrText>
      </w:r>
      <w:r w:rsidR="00B53187" w:rsidRPr="00717D7E">
        <w:fldChar w:fldCharType="end"/>
      </w:r>
    </w:p>
    <w:p w14:paraId="599E36F7" w14:textId="77777777" w:rsidR="007A21EC" w:rsidRPr="00717D7E" w:rsidRDefault="007A21EC" w:rsidP="000045E7">
      <w:pPr>
        <w:spacing w:line="480" w:lineRule="auto"/>
        <w:rPr>
          <w:rFonts w:cs="Times New Roman"/>
          <w:szCs w:val="24"/>
        </w:rPr>
      </w:pPr>
      <w:r w:rsidRPr="00717D7E">
        <w:rPr>
          <w:rFonts w:cs="Times New Roman"/>
          <w:szCs w:val="24"/>
        </w:rPr>
        <w:tab/>
        <w:t xml:space="preserve">(a) A landlord may recover </w:t>
      </w:r>
      <w:r w:rsidR="00843DA2">
        <w:rPr>
          <w:rFonts w:cs="Times New Roman"/>
          <w:szCs w:val="24"/>
        </w:rPr>
        <w:t xml:space="preserve">from a perpetrator </w:t>
      </w:r>
      <w:r w:rsidRPr="00717D7E">
        <w:rPr>
          <w:rFonts w:cs="Times New Roman"/>
          <w:szCs w:val="24"/>
        </w:rPr>
        <w:t xml:space="preserve">actual damages resulting from a tenant’s exercise of a right under Section </w:t>
      </w:r>
      <w:r w:rsidR="00D5367A" w:rsidRPr="00717D7E">
        <w:rPr>
          <w:rFonts w:cs="Times New Roman"/>
          <w:szCs w:val="24"/>
        </w:rPr>
        <w:t xml:space="preserve">1102 </w:t>
      </w:r>
      <w:r w:rsidRPr="00717D7E">
        <w:rPr>
          <w:rFonts w:cs="Times New Roman"/>
          <w:szCs w:val="24"/>
        </w:rPr>
        <w:t xml:space="preserve">and, if the perpetrator is a party to the lease who remains in possession of the dwelling unit, hold the perpetrator liable on the lease for </w:t>
      </w:r>
      <w:r w:rsidR="00643703" w:rsidRPr="00717D7E">
        <w:rPr>
          <w:rFonts w:cs="Times New Roman"/>
          <w:szCs w:val="24"/>
        </w:rPr>
        <w:t xml:space="preserve">all obligations under the lease or this [act]. </w:t>
      </w:r>
    </w:p>
    <w:p w14:paraId="599E36F8" w14:textId="77777777" w:rsidR="007A21EC" w:rsidRPr="00717D7E" w:rsidRDefault="007A21EC" w:rsidP="000045E7">
      <w:pPr>
        <w:spacing w:line="480" w:lineRule="auto"/>
        <w:rPr>
          <w:rFonts w:cs="Times New Roman"/>
          <w:szCs w:val="24"/>
        </w:rPr>
      </w:pPr>
      <w:r w:rsidRPr="00717D7E">
        <w:rPr>
          <w:rFonts w:cs="Times New Roman"/>
          <w:szCs w:val="24"/>
        </w:rPr>
        <w:tab/>
        <w:t>(</w:t>
      </w:r>
      <w:r w:rsidR="008D2111" w:rsidRPr="00717D7E">
        <w:rPr>
          <w:rFonts w:cs="Times New Roman"/>
          <w:szCs w:val="24"/>
        </w:rPr>
        <w:t>b</w:t>
      </w:r>
      <w:r w:rsidRPr="00717D7E">
        <w:rPr>
          <w:rFonts w:cs="Times New Roman"/>
          <w:szCs w:val="24"/>
        </w:rPr>
        <w:t xml:space="preserve">) A perpetrator </w:t>
      </w:r>
      <w:r w:rsidR="00C3710D" w:rsidRPr="00717D7E">
        <w:rPr>
          <w:rFonts w:cs="Times New Roman"/>
          <w:szCs w:val="24"/>
        </w:rPr>
        <w:t>may not recover</w:t>
      </w:r>
      <w:r w:rsidRPr="00717D7E">
        <w:rPr>
          <w:rFonts w:cs="Times New Roman"/>
          <w:szCs w:val="24"/>
        </w:rPr>
        <w:t xml:space="preserve"> </w:t>
      </w:r>
      <w:r w:rsidR="00084B0F" w:rsidRPr="00717D7E">
        <w:rPr>
          <w:rFonts w:cs="Times New Roman"/>
          <w:szCs w:val="24"/>
        </w:rPr>
        <w:t xml:space="preserve">actual </w:t>
      </w:r>
      <w:r w:rsidRPr="00717D7E">
        <w:rPr>
          <w:rFonts w:cs="Times New Roman"/>
          <w:szCs w:val="24"/>
        </w:rPr>
        <w:t xml:space="preserve">damages </w:t>
      </w:r>
      <w:r w:rsidR="00367C51" w:rsidRPr="00717D7E">
        <w:rPr>
          <w:rFonts w:cs="Times New Roman"/>
          <w:szCs w:val="24"/>
        </w:rPr>
        <w:t xml:space="preserve">or other relief </w:t>
      </w:r>
      <w:r w:rsidRPr="00717D7E">
        <w:rPr>
          <w:rFonts w:cs="Times New Roman"/>
          <w:szCs w:val="24"/>
        </w:rPr>
        <w:t xml:space="preserve">resulting from </w:t>
      </w:r>
      <w:r w:rsidR="00A411B6" w:rsidRPr="00717D7E">
        <w:rPr>
          <w:rFonts w:cs="Times New Roman"/>
          <w:szCs w:val="24"/>
        </w:rPr>
        <w:t>the</w:t>
      </w:r>
      <w:r w:rsidRPr="00717D7E">
        <w:rPr>
          <w:rFonts w:cs="Times New Roman"/>
          <w:szCs w:val="24"/>
        </w:rPr>
        <w:t xml:space="preserve"> exercise of a right by a tenant under Section </w:t>
      </w:r>
      <w:r w:rsidR="00D5367A" w:rsidRPr="00717D7E">
        <w:rPr>
          <w:rFonts w:cs="Times New Roman"/>
          <w:szCs w:val="24"/>
        </w:rPr>
        <w:t xml:space="preserve">1102 </w:t>
      </w:r>
      <w:r w:rsidRPr="00717D7E">
        <w:rPr>
          <w:rFonts w:cs="Times New Roman"/>
          <w:szCs w:val="24"/>
        </w:rPr>
        <w:t xml:space="preserve">or a landlord </w:t>
      </w:r>
      <w:r w:rsidR="00AE609B" w:rsidRPr="00717D7E">
        <w:rPr>
          <w:rFonts w:cs="Times New Roman"/>
          <w:szCs w:val="24"/>
        </w:rPr>
        <w:t>under this</w:t>
      </w:r>
      <w:r w:rsidRPr="00717D7E">
        <w:rPr>
          <w:rFonts w:cs="Times New Roman"/>
          <w:szCs w:val="24"/>
        </w:rPr>
        <w:t xml:space="preserve"> section.</w:t>
      </w:r>
      <w:r w:rsidRPr="00717D7E">
        <w:rPr>
          <w:rFonts w:cs="Times New Roman"/>
          <w:szCs w:val="24"/>
        </w:rPr>
        <w:tab/>
        <w:t xml:space="preserve"> </w:t>
      </w:r>
    </w:p>
    <w:p w14:paraId="599E36F9" w14:textId="77777777" w:rsidR="007A21EC" w:rsidRPr="00717D7E" w:rsidRDefault="007A21EC" w:rsidP="00502F6D">
      <w:pPr>
        <w:pStyle w:val="Heading2"/>
      </w:pPr>
      <w:r w:rsidRPr="00717D7E">
        <w:tab/>
      </w:r>
      <w:bookmarkStart w:id="1674" w:name="_Toc427830802"/>
      <w:bookmarkStart w:id="1675" w:name="_Toc433195719"/>
      <w:bookmarkStart w:id="1676" w:name="_Toc433195805"/>
      <w:bookmarkStart w:id="1677" w:name="_Toc433197191"/>
      <w:bookmarkStart w:id="1678" w:name="_Toc389746582"/>
      <w:r w:rsidRPr="00717D7E">
        <w:t xml:space="preserve">SECTION </w:t>
      </w:r>
      <w:r w:rsidR="00D5367A" w:rsidRPr="00717D7E">
        <w:t>1106</w:t>
      </w:r>
      <w:r w:rsidRPr="00717D7E">
        <w:t xml:space="preserve">. </w:t>
      </w:r>
      <w:r w:rsidR="003D217A" w:rsidRPr="00717D7E">
        <w:t xml:space="preserve"> </w:t>
      </w:r>
      <w:r w:rsidRPr="00717D7E">
        <w:t xml:space="preserve">CHANGE OF LOCK </w:t>
      </w:r>
      <w:r w:rsidR="0085526D" w:rsidRPr="00717D7E">
        <w:t xml:space="preserve">OR OTHER SECURITY </w:t>
      </w:r>
      <w:r w:rsidR="00A67CA1" w:rsidRPr="00717D7E">
        <w:t>DEVICE</w:t>
      </w:r>
      <w:r w:rsidR="00FD1E1B" w:rsidRPr="00717D7E">
        <w:t>.</w:t>
      </w:r>
      <w:bookmarkEnd w:id="1674"/>
      <w:bookmarkEnd w:id="1675"/>
      <w:bookmarkEnd w:id="1676"/>
      <w:bookmarkEnd w:id="1677"/>
      <w:r w:rsidR="0085526D" w:rsidRPr="00717D7E">
        <w:t xml:space="preserve"> </w:t>
      </w:r>
      <w:bookmarkEnd w:id="1678"/>
      <w:r w:rsidR="00B53187" w:rsidRPr="00717D7E">
        <w:fldChar w:fldCharType="begin"/>
      </w:r>
      <w:r w:rsidRPr="00717D7E">
        <w:instrText xml:space="preserve"> XE "SECTION 511.  CHANGE OF LOCKS AS RESULT OF DOMESTIC VIOLENCE, SEXUAL ASSAULT, OR STALKING." \b </w:instrText>
      </w:r>
      <w:r w:rsidR="00B53187" w:rsidRPr="00717D7E">
        <w:fldChar w:fldCharType="end"/>
      </w:r>
    </w:p>
    <w:p w14:paraId="599E36FA" w14:textId="77777777" w:rsidR="007A21EC" w:rsidRPr="00717D7E" w:rsidRDefault="007A21EC" w:rsidP="000045E7">
      <w:pPr>
        <w:spacing w:line="480" w:lineRule="auto"/>
      </w:pPr>
      <w:r w:rsidRPr="00717D7E">
        <w:tab/>
        <w:t>(a) Subject to subsections (b) and (c), if a tenant or</w:t>
      </w:r>
      <w:r w:rsidR="00EE31E6" w:rsidRPr="00717D7E">
        <w:t xml:space="preserve"> </w:t>
      </w:r>
      <w:r w:rsidR="00514ED8" w:rsidRPr="00717D7E">
        <w:t>immediate</w:t>
      </w:r>
      <w:r w:rsidRPr="00717D7E">
        <w:t xml:space="preserve"> family member </w:t>
      </w:r>
      <w:r w:rsidR="00843DA2">
        <w:t>is a</w:t>
      </w:r>
      <w:r w:rsidRPr="00717D7E">
        <w:t xml:space="preserve"> victim of an act of domestic violence</w:t>
      </w:r>
      <w:r w:rsidR="00FD1E1B" w:rsidRPr="00717D7E">
        <w:t>, dating violence, stalking, or sexual assault</w:t>
      </w:r>
      <w:r w:rsidRPr="00717D7E">
        <w:t xml:space="preserve"> and the tenant has a reasonable fear that the perpetrator or other person acting on the perpetrator’s behalf may attempt to gain access to the dwelling unit</w:t>
      </w:r>
      <w:r w:rsidR="00707BCE" w:rsidRPr="00717D7E">
        <w:t xml:space="preserve">, </w:t>
      </w:r>
      <w:r w:rsidRPr="00717D7E">
        <w:t xml:space="preserve">the tenant, without the landlord’s consent, </w:t>
      </w:r>
      <w:r w:rsidR="00084B0F" w:rsidRPr="00717D7E">
        <w:t xml:space="preserve">may </w:t>
      </w:r>
      <w:r w:rsidRPr="00717D7E">
        <w:t xml:space="preserve">cause the locks or other security devices for the unit to be changed or rekeyed in a professional manner and </w:t>
      </w:r>
      <w:r w:rsidRPr="00717D7E">
        <w:lastRenderedPageBreak/>
        <w:t xml:space="preserve">shall give a key or other means of access </w:t>
      </w:r>
      <w:r w:rsidR="006145DD" w:rsidRPr="00717D7E">
        <w:t xml:space="preserve">for </w:t>
      </w:r>
      <w:r w:rsidRPr="00717D7E">
        <w:t>the new locks or security devices to the landlord and any other tenant</w:t>
      </w:r>
      <w:r w:rsidR="0085526D" w:rsidRPr="00717D7E">
        <w:t>,</w:t>
      </w:r>
      <w:r w:rsidR="003B5F31" w:rsidRPr="00717D7E">
        <w:t xml:space="preserve"> </w:t>
      </w:r>
      <w:r w:rsidR="0085526D" w:rsidRPr="00717D7E">
        <w:t>other than the perpetrator</w:t>
      </w:r>
      <w:r w:rsidR="00A67CA1" w:rsidRPr="00717D7E">
        <w:t>,</w:t>
      </w:r>
      <w:r w:rsidR="0085526D" w:rsidRPr="00717D7E">
        <w:t xml:space="preserve"> </w:t>
      </w:r>
      <w:r w:rsidR="00F6263A" w:rsidRPr="00717D7E">
        <w:t>that</w:t>
      </w:r>
      <w:r w:rsidR="00A31889" w:rsidRPr="00717D7E">
        <w:t xml:space="preserve"> </w:t>
      </w:r>
      <w:r w:rsidR="003B5F31" w:rsidRPr="00717D7E">
        <w:t>is a party to the leas</w:t>
      </w:r>
      <w:r w:rsidR="0085526D" w:rsidRPr="00717D7E">
        <w:t>e.</w:t>
      </w:r>
    </w:p>
    <w:p w14:paraId="599E36FB" w14:textId="77777777" w:rsidR="007A21EC" w:rsidRPr="00717D7E" w:rsidRDefault="003D217A" w:rsidP="000045E7">
      <w:pPr>
        <w:spacing w:line="480" w:lineRule="auto"/>
      </w:pPr>
      <w:r w:rsidRPr="00717D7E">
        <w:tab/>
        <w:t xml:space="preserve">(b) </w:t>
      </w:r>
      <w:r w:rsidR="007A21EC" w:rsidRPr="00717D7E">
        <w:t>If locks or other security devices are changed</w:t>
      </w:r>
      <w:r w:rsidR="00582E80" w:rsidRPr="00717D7E">
        <w:t xml:space="preserve"> or rekeyed</w:t>
      </w:r>
      <w:r w:rsidR="007A21EC" w:rsidRPr="00717D7E">
        <w:t xml:space="preserve"> under subsection (a), the landlord may change </w:t>
      </w:r>
      <w:r w:rsidR="00582E80" w:rsidRPr="00717D7E">
        <w:t xml:space="preserve">or rekey </w:t>
      </w:r>
      <w:r w:rsidR="007A21EC" w:rsidRPr="00717D7E">
        <w:t xml:space="preserve">them, at the tenant’s expense, to ensure compatibility with the landlord’s master key or other means of access or otherwise accommodate the landlord’s reasonable commercial needs.   </w:t>
      </w:r>
    </w:p>
    <w:p w14:paraId="599E36FC" w14:textId="77777777" w:rsidR="007A21EC" w:rsidRPr="00717D7E" w:rsidRDefault="007A21EC" w:rsidP="000045E7">
      <w:pPr>
        <w:spacing w:line="480" w:lineRule="auto"/>
      </w:pPr>
      <w:r w:rsidRPr="00717D7E">
        <w:tab/>
        <w:t xml:space="preserve">(c) If a perpetrator is a party to the lease, locks or other security devices may not be changed </w:t>
      </w:r>
      <w:r w:rsidR="00582E80" w:rsidRPr="00717D7E">
        <w:t xml:space="preserve">or rekeyed </w:t>
      </w:r>
      <w:r w:rsidRPr="00717D7E">
        <w:t xml:space="preserve">under subsection (a) unless a court order, other than an ex parte order, expressly </w:t>
      </w:r>
      <w:r w:rsidR="00843DA2" w:rsidRPr="00717D7E">
        <w:t>requir</w:t>
      </w:r>
      <w:r w:rsidR="00843DA2">
        <w:t>es</w:t>
      </w:r>
      <w:r w:rsidR="00843DA2" w:rsidRPr="00717D7E">
        <w:t xml:space="preserve"> </w:t>
      </w:r>
      <w:r w:rsidR="00843DA2">
        <w:t xml:space="preserve">that </w:t>
      </w:r>
      <w:r w:rsidRPr="00717D7E">
        <w:t xml:space="preserve">the perpetrator vacate the dwelling unit or </w:t>
      </w:r>
      <w:r w:rsidR="00843DA2">
        <w:t>restrains the perpetrator from c</w:t>
      </w:r>
      <w:r w:rsidR="001E2AEA" w:rsidRPr="00717D7E">
        <w:t xml:space="preserve">ontact with the tenant </w:t>
      </w:r>
      <w:r w:rsidR="00E4125D" w:rsidRPr="00717D7E">
        <w:t xml:space="preserve">or </w:t>
      </w:r>
      <w:r w:rsidR="00514ED8" w:rsidRPr="00717D7E">
        <w:t>immediate</w:t>
      </w:r>
      <w:r w:rsidR="00E4125D" w:rsidRPr="00717D7E">
        <w:t xml:space="preserve"> family member </w:t>
      </w:r>
      <w:r w:rsidR="001201DD" w:rsidRPr="00717D7E">
        <w:t>and</w:t>
      </w:r>
      <w:r w:rsidRPr="00717D7E">
        <w:t xml:space="preserve"> a copy of the order has been given to the landlord.</w:t>
      </w:r>
    </w:p>
    <w:p w14:paraId="599E36FD" w14:textId="77777777" w:rsidR="00927DC6" w:rsidRPr="00717D7E" w:rsidRDefault="0067013B" w:rsidP="00F945FC">
      <w:pPr>
        <w:spacing w:line="480" w:lineRule="auto"/>
      </w:pPr>
      <w:r w:rsidRPr="00717D7E">
        <w:tab/>
      </w:r>
      <w:r w:rsidR="007A21EC" w:rsidRPr="00717D7E">
        <w:t xml:space="preserve">(d) A perpetrator </w:t>
      </w:r>
      <w:r w:rsidR="00C3710D" w:rsidRPr="00717D7E">
        <w:t>may not recover</w:t>
      </w:r>
      <w:r w:rsidR="007A21EC" w:rsidRPr="00717D7E">
        <w:t xml:space="preserve"> actual damages or other relief against a landlord or tenant </w:t>
      </w:r>
      <w:r w:rsidRPr="00717D7E">
        <w:t xml:space="preserve">resulting from the exercise of a right by the landlord or tenant under </w:t>
      </w:r>
      <w:r w:rsidR="007A21EC" w:rsidRPr="00717D7E">
        <w:t>this section.</w:t>
      </w:r>
    </w:p>
    <w:p w14:paraId="599E36FE" w14:textId="77777777" w:rsidR="007A21EC" w:rsidRPr="00717D7E" w:rsidRDefault="007A21EC" w:rsidP="00502F6D">
      <w:pPr>
        <w:pStyle w:val="Heading2"/>
      </w:pPr>
      <w:r w:rsidRPr="00717D7E">
        <w:tab/>
      </w:r>
      <w:bookmarkStart w:id="1679" w:name="_Toc389746583"/>
      <w:bookmarkStart w:id="1680" w:name="_Toc427830803"/>
      <w:bookmarkStart w:id="1681" w:name="_Toc433195720"/>
      <w:bookmarkStart w:id="1682" w:name="_Toc433195806"/>
      <w:bookmarkStart w:id="1683" w:name="_Toc433197192"/>
      <w:r w:rsidRPr="00717D7E">
        <w:rPr>
          <w:rStyle w:val="Heading2Char1"/>
          <w:b/>
        </w:rPr>
        <w:t xml:space="preserve">SECTION </w:t>
      </w:r>
      <w:r w:rsidR="00D5367A" w:rsidRPr="00717D7E">
        <w:rPr>
          <w:rStyle w:val="Heading2Char1"/>
          <w:b/>
        </w:rPr>
        <w:t>1107</w:t>
      </w:r>
      <w:r w:rsidRPr="00717D7E">
        <w:rPr>
          <w:rStyle w:val="Heading2Char1"/>
          <w:b/>
        </w:rPr>
        <w:t>.  EFFECT OF COURT ORDER TO VACATE</w:t>
      </w:r>
      <w:r w:rsidR="00B53187" w:rsidRPr="00717D7E">
        <w:rPr>
          <w:rStyle w:val="Heading2Char1"/>
          <w:b/>
        </w:rPr>
        <w:fldChar w:fldCharType="begin"/>
      </w:r>
      <w:r w:rsidRPr="00717D7E">
        <w:instrText xml:space="preserve"> XE "</w:instrText>
      </w:r>
      <w:r w:rsidRPr="00717D7E">
        <w:rPr>
          <w:rStyle w:val="Heading2Char1"/>
          <w:b/>
        </w:rPr>
        <w:instrText>SECTION 510.  EFFECT OF COURT ORDER TO VACATE</w:instrText>
      </w:r>
      <w:r w:rsidRPr="00717D7E">
        <w:instrText xml:space="preserve">" \b </w:instrText>
      </w:r>
      <w:r w:rsidR="00B53187" w:rsidRPr="00717D7E">
        <w:rPr>
          <w:rStyle w:val="Heading2Char1"/>
          <w:b/>
        </w:rPr>
        <w:fldChar w:fldCharType="end"/>
      </w:r>
      <w:r w:rsidRPr="00717D7E">
        <w:t>.</w:t>
      </w:r>
      <w:bookmarkEnd w:id="1679"/>
      <w:bookmarkEnd w:id="1680"/>
      <w:bookmarkEnd w:id="1681"/>
      <w:bookmarkEnd w:id="1682"/>
      <w:bookmarkEnd w:id="1683"/>
      <w:r w:rsidRPr="00717D7E">
        <w:t xml:space="preserve"> </w:t>
      </w:r>
    </w:p>
    <w:p w14:paraId="599E36FF" w14:textId="77777777" w:rsidR="007A21EC" w:rsidRPr="00717D7E" w:rsidRDefault="007A21EC" w:rsidP="004B5AAF">
      <w:pPr>
        <w:spacing w:line="480" w:lineRule="auto"/>
      </w:pPr>
      <w:r w:rsidRPr="00717D7E">
        <w:tab/>
        <w:t xml:space="preserve">(a) </w:t>
      </w:r>
      <w:r w:rsidR="004A060C" w:rsidRPr="00717D7E">
        <w:t>On</w:t>
      </w:r>
      <w:r w:rsidR="00582E80" w:rsidRPr="00717D7E">
        <w:t xml:space="preserve"> </w:t>
      </w:r>
      <w:r w:rsidRPr="00717D7E">
        <w:t>issuance of a court order requiring a perpetrator to vacate a dwelling unit</w:t>
      </w:r>
      <w:r w:rsidR="00060F50" w:rsidRPr="00717D7E">
        <w:t xml:space="preserve"> because of an act of domestic violence</w:t>
      </w:r>
      <w:r w:rsidR="00071E26" w:rsidRPr="00717D7E">
        <w:t>, dating violence, stalking, or sexual assault</w:t>
      </w:r>
      <w:r w:rsidRPr="00717D7E">
        <w:t xml:space="preserve">, other than an ex parte order, neither </w:t>
      </w:r>
      <w:r w:rsidR="00582E80" w:rsidRPr="00717D7E">
        <w:t xml:space="preserve">the </w:t>
      </w:r>
      <w:r w:rsidRPr="00717D7E">
        <w:t>landlord nor tenant has a duty to:</w:t>
      </w:r>
    </w:p>
    <w:p w14:paraId="599E3700" w14:textId="77777777" w:rsidR="007A21EC" w:rsidRPr="00717D7E" w:rsidRDefault="007A21EC" w:rsidP="004B5AAF">
      <w:pPr>
        <w:spacing w:line="480" w:lineRule="auto"/>
      </w:pPr>
      <w:r w:rsidRPr="00717D7E">
        <w:tab/>
      </w:r>
      <w:r w:rsidRPr="00717D7E">
        <w:tab/>
        <w:t>(1) allow the perpetrator access to the unit unless accompanied by a law enforcement officer; or</w:t>
      </w:r>
    </w:p>
    <w:p w14:paraId="599E3701" w14:textId="77777777" w:rsidR="007A21EC" w:rsidRPr="00717D7E" w:rsidRDefault="007A21EC" w:rsidP="004B5AAF">
      <w:pPr>
        <w:spacing w:line="480" w:lineRule="auto"/>
      </w:pPr>
      <w:r w:rsidRPr="00717D7E">
        <w:tab/>
      </w:r>
      <w:r w:rsidRPr="00717D7E">
        <w:tab/>
        <w:t xml:space="preserve">(2) provide the perpetrator with </w:t>
      </w:r>
      <w:r w:rsidR="00116D43" w:rsidRPr="00717D7E">
        <w:t xml:space="preserve">any means of </w:t>
      </w:r>
      <w:r w:rsidR="00575362" w:rsidRPr="00717D7E">
        <w:t>access to</w:t>
      </w:r>
      <w:r w:rsidRPr="00717D7E">
        <w:t xml:space="preserve"> the unit.</w:t>
      </w:r>
      <w:r w:rsidRPr="00717D7E">
        <w:tab/>
      </w:r>
    </w:p>
    <w:p w14:paraId="599E3702" w14:textId="77777777" w:rsidR="007A21EC" w:rsidRPr="00717D7E" w:rsidRDefault="007A21EC" w:rsidP="004B5AAF">
      <w:pPr>
        <w:spacing w:line="480" w:lineRule="auto"/>
      </w:pPr>
      <w:r w:rsidRPr="00717D7E">
        <w:tab/>
        <w:t xml:space="preserve">(b) If a perpetrator is a party to the lease, on issuance of a court order requiring the perpetrator to vacate the dwelling unit, other than an ex parte order, the perpetrator’s interest </w:t>
      </w:r>
      <w:r w:rsidR="003D6FEF" w:rsidRPr="00717D7E">
        <w:t>under the lease t</w:t>
      </w:r>
      <w:r w:rsidRPr="00717D7E">
        <w:t>erminates</w:t>
      </w:r>
      <w:r w:rsidR="0067013B" w:rsidRPr="00717D7E">
        <w:t>,</w:t>
      </w:r>
      <w:r w:rsidRPr="00717D7E">
        <w:t xml:space="preserve"> and the landlord and any remaining tenant </w:t>
      </w:r>
      <w:r w:rsidR="003C7864" w:rsidRPr="00717D7E">
        <w:t>may recover</w:t>
      </w:r>
      <w:r w:rsidRPr="00717D7E">
        <w:t xml:space="preserve"> </w:t>
      </w:r>
      <w:r w:rsidR="00843DA2">
        <w:t xml:space="preserve">from the </w:t>
      </w:r>
      <w:r w:rsidR="00843DA2">
        <w:lastRenderedPageBreak/>
        <w:t xml:space="preserve">perpetrator </w:t>
      </w:r>
      <w:r w:rsidRPr="00717D7E">
        <w:t xml:space="preserve">actual damages </w:t>
      </w:r>
      <w:r w:rsidR="0067013B" w:rsidRPr="00717D7E">
        <w:t>resulting from t</w:t>
      </w:r>
      <w:r w:rsidRPr="00717D7E">
        <w:t>he termination</w:t>
      </w:r>
      <w:r w:rsidR="0067013B" w:rsidRPr="00717D7E">
        <w:t>.</w:t>
      </w:r>
    </w:p>
    <w:p w14:paraId="599E3703" w14:textId="77777777" w:rsidR="003D6FEF" w:rsidRPr="00717D7E" w:rsidRDefault="007A21EC" w:rsidP="004B5AAF">
      <w:pPr>
        <w:spacing w:line="480" w:lineRule="auto"/>
      </w:pPr>
      <w:r w:rsidRPr="00717D7E">
        <w:tab/>
      </w:r>
      <w:r w:rsidR="003D6FEF" w:rsidRPr="00717D7E">
        <w:t xml:space="preserve">(c) </w:t>
      </w:r>
      <w:r w:rsidR="00582E80" w:rsidRPr="00717D7E">
        <w:t>Termination</w:t>
      </w:r>
      <w:r w:rsidR="003D6FEF" w:rsidRPr="00717D7E">
        <w:t xml:space="preserve"> of a perpetrator’s interest under a lease </w:t>
      </w:r>
      <w:r w:rsidR="00582E80" w:rsidRPr="00717D7E">
        <w:t>under this section does not t</w:t>
      </w:r>
      <w:r w:rsidR="003D6FEF" w:rsidRPr="00717D7E">
        <w:t xml:space="preserve">erminate the interest of any other tenant under the lease or alter the obligations of </w:t>
      </w:r>
      <w:r w:rsidR="00582E80" w:rsidRPr="00717D7E">
        <w:t xml:space="preserve">any </w:t>
      </w:r>
      <w:r w:rsidR="003D6FEF" w:rsidRPr="00717D7E">
        <w:t xml:space="preserve">other tenant under the lease.  </w:t>
      </w:r>
    </w:p>
    <w:p w14:paraId="599E3704" w14:textId="77777777" w:rsidR="00927DC6" w:rsidRPr="00717D7E" w:rsidRDefault="003D6FEF" w:rsidP="00F945FC">
      <w:pPr>
        <w:spacing w:line="480" w:lineRule="auto"/>
      </w:pPr>
      <w:r w:rsidRPr="00717D7E">
        <w:tab/>
        <w:t xml:space="preserve">(d) </w:t>
      </w:r>
      <w:r w:rsidR="00582E80" w:rsidRPr="00717D7E">
        <w:t>A</w:t>
      </w:r>
      <w:r w:rsidRPr="00717D7E">
        <w:t xml:space="preserve"> landlord is not required to return to </w:t>
      </w:r>
      <w:r w:rsidR="00003933" w:rsidRPr="00717D7E">
        <w:t xml:space="preserve">a </w:t>
      </w:r>
      <w:r w:rsidRPr="00717D7E">
        <w:t>perpetrator whose interest under the lease terminates</w:t>
      </w:r>
      <w:r w:rsidR="00582E80" w:rsidRPr="00717D7E">
        <w:t xml:space="preserve"> under this section</w:t>
      </w:r>
      <w:r w:rsidRPr="00717D7E">
        <w:t xml:space="preserve"> or to any remaining tenant any security deposit or unearned rent until the lease terminates with respect to all tenants.</w:t>
      </w:r>
    </w:p>
    <w:p w14:paraId="599E3705" w14:textId="77777777" w:rsidR="00A61FFE" w:rsidRPr="00F945FC" w:rsidRDefault="00A61FFE" w:rsidP="00162D22">
      <w:pPr>
        <w:pStyle w:val="Heading2"/>
      </w:pPr>
      <w:r>
        <w:tab/>
      </w:r>
      <w:bookmarkStart w:id="1684" w:name="_Toc433197193"/>
      <w:r w:rsidRPr="00F945FC">
        <w:t>SECTION 1108.  TERMINATION OF TENANCY OF PERPETRATOR WITHOUT COURT ORDER.</w:t>
      </w:r>
      <w:bookmarkEnd w:id="1684"/>
      <w:r w:rsidRPr="00F945FC">
        <w:t xml:space="preserve"> </w:t>
      </w:r>
    </w:p>
    <w:p w14:paraId="599E3706" w14:textId="77777777" w:rsidR="002427ED" w:rsidRPr="00717D7E" w:rsidRDefault="007A21EC" w:rsidP="004B5AAF">
      <w:pPr>
        <w:spacing w:line="480" w:lineRule="auto"/>
      </w:pPr>
      <w:r w:rsidRPr="00717D7E">
        <w:tab/>
        <w:t xml:space="preserve">(a) </w:t>
      </w:r>
      <w:r w:rsidR="00B64CD5" w:rsidRPr="00717D7E">
        <w:t>If a landlord has a reasonable belief that</w:t>
      </w:r>
      <w:r w:rsidR="002427ED" w:rsidRPr="00717D7E">
        <w:t xml:space="preserve"> a tenant or immediate family member is the victim of </w:t>
      </w:r>
      <w:r w:rsidR="00FD1E1B" w:rsidRPr="00717D7E">
        <w:t xml:space="preserve">an act of </w:t>
      </w:r>
      <w:r w:rsidR="002427ED" w:rsidRPr="00717D7E">
        <w:t>domestic violence</w:t>
      </w:r>
      <w:r w:rsidR="00FD1E1B" w:rsidRPr="00717D7E">
        <w:t>, dating violence, stalking, or sexual assault</w:t>
      </w:r>
      <w:r w:rsidR="002427ED" w:rsidRPr="00717D7E">
        <w:t xml:space="preserve"> and another tenant </w:t>
      </w:r>
      <w:r w:rsidR="00A54ADB" w:rsidRPr="00717D7E">
        <w:t xml:space="preserve">of the same landlord who resides in the same building as the tenant </w:t>
      </w:r>
      <w:r w:rsidR="00D20968" w:rsidRPr="00717D7E">
        <w:t>is the perpetrator</w:t>
      </w:r>
      <w:r w:rsidR="00FD1E1B" w:rsidRPr="00717D7E">
        <w:t xml:space="preserve">, </w:t>
      </w:r>
      <w:r w:rsidR="002427ED" w:rsidRPr="00717D7E">
        <w:t xml:space="preserve">the landlord may terminate the perpetrator’s interest </w:t>
      </w:r>
      <w:r w:rsidR="001F04FE" w:rsidRPr="00717D7E">
        <w:t xml:space="preserve">in the lease </w:t>
      </w:r>
      <w:r w:rsidR="002427ED" w:rsidRPr="00717D7E">
        <w:t xml:space="preserve">by giving the perpetrator notice in a record </w:t>
      </w:r>
      <w:r w:rsidR="009B0E38" w:rsidRPr="00717D7E">
        <w:t>that</w:t>
      </w:r>
      <w:r w:rsidRPr="00717D7E">
        <w:t xml:space="preserve"> the </w:t>
      </w:r>
      <w:r w:rsidR="00FD1E1B" w:rsidRPr="00717D7E">
        <w:t xml:space="preserve">perpetrator’s </w:t>
      </w:r>
      <w:r w:rsidR="002F3DD9" w:rsidRPr="00717D7E">
        <w:t xml:space="preserve">interest </w:t>
      </w:r>
      <w:r w:rsidR="009B0E38" w:rsidRPr="00717D7E">
        <w:t xml:space="preserve">will terminate </w:t>
      </w:r>
      <w:r w:rsidRPr="00717D7E">
        <w:t>immediately or on a</w:t>
      </w:r>
      <w:r w:rsidR="009C7906">
        <w:t xml:space="preserve"> later</w:t>
      </w:r>
      <w:r w:rsidRPr="00717D7E">
        <w:t xml:space="preserve"> </w:t>
      </w:r>
      <w:r w:rsidR="00D12DA6">
        <w:t xml:space="preserve">specified </w:t>
      </w:r>
      <w:r w:rsidRPr="00717D7E">
        <w:t>date</w:t>
      </w:r>
      <w:r w:rsidR="007F3FA6">
        <w:t>,</w:t>
      </w:r>
      <w:r w:rsidRPr="00717D7E">
        <w:t xml:space="preserve"> </w:t>
      </w:r>
      <w:r w:rsidR="009A656E" w:rsidRPr="00717D7E">
        <w:t xml:space="preserve">which </w:t>
      </w:r>
      <w:r w:rsidR="009C7906">
        <w:t>is</w:t>
      </w:r>
      <w:r w:rsidR="007F3FA6">
        <w:t xml:space="preserve"> not later than</w:t>
      </w:r>
      <w:r w:rsidR="009A656E" w:rsidRPr="00717D7E">
        <w:t xml:space="preserve"> [30] days after notice</w:t>
      </w:r>
      <w:r w:rsidR="00352133" w:rsidRPr="00717D7E">
        <w:t xml:space="preserve"> is given.  </w:t>
      </w:r>
      <w:r w:rsidR="00A636FF" w:rsidRPr="00717D7E">
        <w:t xml:space="preserve">The notice </w:t>
      </w:r>
      <w:r w:rsidR="001F04FE" w:rsidRPr="00717D7E">
        <w:t xml:space="preserve">must </w:t>
      </w:r>
      <w:r w:rsidR="002427ED" w:rsidRPr="00717D7E">
        <w:t>state that the landlord has a reasonable belief that the perpetrator has committed an act of domestic violence</w:t>
      </w:r>
      <w:r w:rsidR="00FD1E1B" w:rsidRPr="00717D7E">
        <w:t>, dating violence, stalking, or sexual ass</w:t>
      </w:r>
      <w:r w:rsidR="006C0635" w:rsidRPr="00717D7E">
        <w:t>ault</w:t>
      </w:r>
      <w:r w:rsidR="002427ED" w:rsidRPr="00717D7E">
        <w:t xml:space="preserve"> and the approximate date of the act. </w:t>
      </w:r>
    </w:p>
    <w:p w14:paraId="599E3707" w14:textId="77777777" w:rsidR="002427ED" w:rsidRPr="00717D7E" w:rsidRDefault="004B5AAF" w:rsidP="004B5AAF">
      <w:pPr>
        <w:spacing w:line="480" w:lineRule="auto"/>
      </w:pPr>
      <w:r w:rsidRPr="00717D7E">
        <w:tab/>
      </w:r>
      <w:r w:rsidR="002427ED" w:rsidRPr="00717D7E">
        <w:t xml:space="preserve">(b) </w:t>
      </w:r>
      <w:r w:rsidR="00843DA2">
        <w:t>Before</w:t>
      </w:r>
      <w:r w:rsidR="002427ED" w:rsidRPr="00717D7E">
        <w:t xml:space="preserve"> giving notice to </w:t>
      </w:r>
      <w:r w:rsidR="001F04FE" w:rsidRPr="00717D7E">
        <w:t xml:space="preserve">a </w:t>
      </w:r>
      <w:r w:rsidR="002427ED" w:rsidRPr="00717D7E">
        <w:t xml:space="preserve">perpetrator </w:t>
      </w:r>
      <w:r w:rsidR="00E969E8" w:rsidRPr="00717D7E">
        <w:t>under</w:t>
      </w:r>
      <w:r w:rsidR="002427ED" w:rsidRPr="00717D7E">
        <w:t xml:space="preserve"> subsection (a), the landlord </w:t>
      </w:r>
      <w:r w:rsidR="00D76906">
        <w:t xml:space="preserve">shall give notice of the landlord’s intent to terminate the perpetrator’s interest to </w:t>
      </w:r>
      <w:r w:rsidR="002427ED" w:rsidRPr="00717D7E">
        <w:t xml:space="preserve">the tenant who was </w:t>
      </w:r>
      <w:r w:rsidR="00010DF0" w:rsidRPr="00717D7E">
        <w:t>the</w:t>
      </w:r>
      <w:r w:rsidR="00F03232" w:rsidRPr="00717D7E">
        <w:t xml:space="preserve"> </w:t>
      </w:r>
      <w:r w:rsidR="002427ED" w:rsidRPr="00717D7E">
        <w:t xml:space="preserve">victim of </w:t>
      </w:r>
      <w:r w:rsidR="00010DF0" w:rsidRPr="00717D7E">
        <w:t xml:space="preserve">the </w:t>
      </w:r>
      <w:r w:rsidR="00FD1E1B" w:rsidRPr="00717D7E">
        <w:t xml:space="preserve">act of </w:t>
      </w:r>
      <w:r w:rsidR="002427ED" w:rsidRPr="00717D7E">
        <w:t>domestic violence</w:t>
      </w:r>
      <w:r w:rsidR="00FD1E1B" w:rsidRPr="00717D7E">
        <w:t>, dating violence, stalking, or sexual assault</w:t>
      </w:r>
      <w:r w:rsidR="002427ED" w:rsidRPr="00717D7E">
        <w:t xml:space="preserve"> or whose immediate family member was the victim</w:t>
      </w:r>
      <w:r w:rsidR="00D76906">
        <w:t>.</w:t>
      </w:r>
      <w:r w:rsidR="009B0E38" w:rsidRPr="00717D7E">
        <w:t xml:space="preserve"> This notice may be given </w:t>
      </w:r>
      <w:r w:rsidR="002427ED" w:rsidRPr="00717D7E">
        <w:t>by any means reasonably calculated to reach the tenant, including oral communication, notice in a record, or</w:t>
      </w:r>
      <w:r w:rsidR="004D5668">
        <w:t xml:space="preserve"> notice </w:t>
      </w:r>
      <w:r w:rsidR="002427ED" w:rsidRPr="00717D7E">
        <w:t xml:space="preserve">sent to the tenant at any other address at which the landlord reasonably believes the tenant is located.  </w:t>
      </w:r>
    </w:p>
    <w:p w14:paraId="599E3708" w14:textId="77777777" w:rsidR="00792F24" w:rsidRPr="00717D7E" w:rsidRDefault="004B5AAF" w:rsidP="004B5AAF">
      <w:pPr>
        <w:spacing w:line="480" w:lineRule="auto"/>
      </w:pPr>
      <w:r w:rsidRPr="00717D7E">
        <w:lastRenderedPageBreak/>
        <w:tab/>
      </w:r>
      <w:r w:rsidR="002427ED" w:rsidRPr="00717D7E">
        <w:t xml:space="preserve">(c) Failure of </w:t>
      </w:r>
      <w:r w:rsidR="001F04FE" w:rsidRPr="00717D7E">
        <w:t xml:space="preserve">a </w:t>
      </w:r>
      <w:r w:rsidR="002427ED" w:rsidRPr="00717D7E">
        <w:t xml:space="preserve">tenant to receive the notice of the landlord’s intent to terminate the perpetrator’s </w:t>
      </w:r>
      <w:r w:rsidR="00446B96" w:rsidRPr="00717D7E">
        <w:t xml:space="preserve">interest </w:t>
      </w:r>
      <w:r w:rsidR="00E969E8" w:rsidRPr="00717D7E">
        <w:t>under</w:t>
      </w:r>
      <w:r w:rsidR="002427ED" w:rsidRPr="00717D7E">
        <w:t xml:space="preserve"> subsection (b) does not affect the landlord’s right to terminate under this section</w:t>
      </w:r>
      <w:r w:rsidR="00CF2E21" w:rsidRPr="00717D7E">
        <w:t xml:space="preserve"> or expose the landlord to any liability</w:t>
      </w:r>
      <w:r w:rsidR="002427ED" w:rsidRPr="00717D7E">
        <w:t xml:space="preserve">. </w:t>
      </w:r>
    </w:p>
    <w:p w14:paraId="599E3709" w14:textId="77777777" w:rsidR="007A21EC" w:rsidRPr="00717D7E" w:rsidRDefault="007A21EC" w:rsidP="004B5AAF">
      <w:pPr>
        <w:spacing w:line="480" w:lineRule="auto"/>
      </w:pPr>
      <w:r w:rsidRPr="00717D7E">
        <w:tab/>
        <w:t>(</w:t>
      </w:r>
      <w:r w:rsidR="002427ED" w:rsidRPr="00717D7E">
        <w:t>d</w:t>
      </w:r>
      <w:r w:rsidRPr="00717D7E">
        <w:t xml:space="preserve">) If a </w:t>
      </w:r>
      <w:r w:rsidR="002C66F8">
        <w:t xml:space="preserve">landlord terminates a </w:t>
      </w:r>
      <w:r w:rsidRPr="00717D7E">
        <w:t xml:space="preserve">perpetrator’s interest under </w:t>
      </w:r>
      <w:r w:rsidR="00582E80" w:rsidRPr="00717D7E">
        <w:t xml:space="preserve">a </w:t>
      </w:r>
      <w:r w:rsidRPr="00717D7E">
        <w:t>lease</w:t>
      </w:r>
      <w:r w:rsidR="00490BE2">
        <w:t xml:space="preserve"> under this section</w:t>
      </w:r>
      <w:r w:rsidRPr="00717D7E">
        <w:t xml:space="preserve">, any other tenant under the lease may recover </w:t>
      </w:r>
      <w:r w:rsidR="002C66F8" w:rsidRPr="00717D7E">
        <w:t xml:space="preserve">from the perpetrator </w:t>
      </w:r>
      <w:r w:rsidRPr="00717D7E">
        <w:t xml:space="preserve">actual damages resulting from the termination.  </w:t>
      </w:r>
    </w:p>
    <w:p w14:paraId="599E370A" w14:textId="77777777" w:rsidR="007A21EC" w:rsidRPr="00717D7E" w:rsidRDefault="007A21EC" w:rsidP="004B5AAF">
      <w:pPr>
        <w:spacing w:line="480" w:lineRule="auto"/>
      </w:pPr>
      <w:r w:rsidRPr="00717D7E">
        <w:tab/>
        <w:t>(</w:t>
      </w:r>
      <w:r w:rsidR="002427ED" w:rsidRPr="00717D7E">
        <w:t>e</w:t>
      </w:r>
      <w:r w:rsidRPr="00717D7E">
        <w:t xml:space="preserve">) </w:t>
      </w:r>
      <w:r w:rsidR="00582E80" w:rsidRPr="00717D7E">
        <w:t>Termination</w:t>
      </w:r>
      <w:r w:rsidRPr="00717D7E">
        <w:t xml:space="preserve"> of a perpetrator’s interest under a lease</w:t>
      </w:r>
      <w:r w:rsidR="00582E80" w:rsidRPr="00717D7E">
        <w:t xml:space="preserve"> under this section does not</w:t>
      </w:r>
      <w:r w:rsidRPr="00717D7E">
        <w:t xml:space="preserve"> terminate the interest of </w:t>
      </w:r>
      <w:r w:rsidR="00116D43" w:rsidRPr="00717D7E">
        <w:t xml:space="preserve">any other </w:t>
      </w:r>
      <w:r w:rsidRPr="00717D7E">
        <w:t xml:space="preserve">tenant under the lease or alter the obligations of </w:t>
      </w:r>
      <w:r w:rsidR="00116D43" w:rsidRPr="00717D7E">
        <w:t>any other</w:t>
      </w:r>
      <w:r w:rsidRPr="00717D7E">
        <w:t xml:space="preserve"> tenant under the lease.  </w:t>
      </w:r>
    </w:p>
    <w:p w14:paraId="599E370B" w14:textId="77777777" w:rsidR="007A21EC" w:rsidRPr="00717D7E" w:rsidRDefault="007A21EC" w:rsidP="004B5AAF">
      <w:pPr>
        <w:spacing w:line="480" w:lineRule="auto"/>
      </w:pPr>
      <w:r w:rsidRPr="00717D7E">
        <w:tab/>
        <w:t>(</w:t>
      </w:r>
      <w:r w:rsidR="002427ED" w:rsidRPr="00717D7E">
        <w:t>f</w:t>
      </w:r>
      <w:r w:rsidRPr="00717D7E">
        <w:t xml:space="preserve">) </w:t>
      </w:r>
      <w:r w:rsidR="00582E80" w:rsidRPr="00717D7E">
        <w:t xml:space="preserve">A </w:t>
      </w:r>
      <w:r w:rsidRPr="00717D7E">
        <w:t xml:space="preserve">landlord is not required to return to </w:t>
      </w:r>
      <w:r w:rsidR="00003933" w:rsidRPr="00717D7E">
        <w:t xml:space="preserve">a </w:t>
      </w:r>
      <w:r w:rsidRPr="00717D7E">
        <w:t xml:space="preserve">perpetrator whose interest under </w:t>
      </w:r>
      <w:r w:rsidR="00E85F1E" w:rsidRPr="00717D7E">
        <w:t xml:space="preserve">a </w:t>
      </w:r>
      <w:r w:rsidRPr="00717D7E">
        <w:t xml:space="preserve">lease </w:t>
      </w:r>
      <w:r w:rsidR="00FD1E1B" w:rsidRPr="00717D7E">
        <w:t xml:space="preserve">is </w:t>
      </w:r>
      <w:r w:rsidR="00582E80" w:rsidRPr="00717D7E">
        <w:t>terminated</w:t>
      </w:r>
      <w:r w:rsidR="00003933" w:rsidRPr="00717D7E">
        <w:t xml:space="preserve"> under this section</w:t>
      </w:r>
      <w:r w:rsidR="00582E80" w:rsidRPr="00717D7E">
        <w:t xml:space="preserve"> </w:t>
      </w:r>
      <w:r w:rsidRPr="00717D7E">
        <w:t xml:space="preserve">or </w:t>
      </w:r>
      <w:r w:rsidR="001C3D62" w:rsidRPr="00717D7E">
        <w:t xml:space="preserve">to </w:t>
      </w:r>
      <w:r w:rsidRPr="00717D7E">
        <w:t xml:space="preserve">any </w:t>
      </w:r>
      <w:r w:rsidR="00E85F1E" w:rsidRPr="00717D7E">
        <w:t xml:space="preserve">other </w:t>
      </w:r>
      <w:r w:rsidRPr="00717D7E">
        <w:t xml:space="preserve">tenant </w:t>
      </w:r>
      <w:r w:rsidR="00E85F1E" w:rsidRPr="00717D7E">
        <w:t xml:space="preserve">under the lease </w:t>
      </w:r>
      <w:r w:rsidRPr="00717D7E">
        <w:t>any security deposit or unearned rent until the lease terminates with respect to all tenants.</w:t>
      </w:r>
    </w:p>
    <w:p w14:paraId="599E370C" w14:textId="77777777" w:rsidR="00B917E2" w:rsidRPr="00717D7E" w:rsidRDefault="007A21EC" w:rsidP="00F945FC">
      <w:pPr>
        <w:spacing w:line="480" w:lineRule="auto"/>
      </w:pPr>
      <w:r w:rsidRPr="00717D7E">
        <w:rPr>
          <w:b/>
        </w:rPr>
        <w:tab/>
      </w:r>
      <w:r w:rsidRPr="00717D7E">
        <w:t>(</w:t>
      </w:r>
      <w:r w:rsidR="002427ED" w:rsidRPr="00717D7E">
        <w:t>g</w:t>
      </w:r>
      <w:r w:rsidRPr="00717D7E">
        <w:t xml:space="preserve">) In an action between </w:t>
      </w:r>
      <w:r w:rsidR="00E85F1E" w:rsidRPr="00717D7E">
        <w:t>a</w:t>
      </w:r>
      <w:r w:rsidRPr="00717D7E">
        <w:t xml:space="preserve"> landlord and </w:t>
      </w:r>
      <w:r w:rsidR="00003933" w:rsidRPr="00717D7E">
        <w:t xml:space="preserve">tenant </w:t>
      </w:r>
      <w:r w:rsidRPr="00717D7E">
        <w:t xml:space="preserve">involving the right of the landlord to terminate the </w:t>
      </w:r>
      <w:r w:rsidR="00003933" w:rsidRPr="00717D7E">
        <w:t xml:space="preserve">tenant’s </w:t>
      </w:r>
      <w:r w:rsidRPr="00717D7E">
        <w:t xml:space="preserve">interest under this section, the landlord </w:t>
      </w:r>
      <w:r w:rsidR="00003933" w:rsidRPr="00717D7E">
        <w:t xml:space="preserve">must </w:t>
      </w:r>
      <w:r w:rsidRPr="00717D7E">
        <w:t xml:space="preserve">prove by a preponderance of the evidence that </w:t>
      </w:r>
      <w:r w:rsidR="00A90218" w:rsidRPr="00717D7E">
        <w:t xml:space="preserve">the landlord had a reasonable belief that the </w:t>
      </w:r>
      <w:r w:rsidR="00003933" w:rsidRPr="00717D7E">
        <w:t xml:space="preserve">tenant </w:t>
      </w:r>
      <w:r w:rsidR="002C66F8">
        <w:t>was</w:t>
      </w:r>
      <w:r w:rsidR="002C66F8" w:rsidRPr="00717D7E">
        <w:t xml:space="preserve"> </w:t>
      </w:r>
      <w:r w:rsidR="00003933" w:rsidRPr="00717D7E">
        <w:t xml:space="preserve">a perpetrator. </w:t>
      </w:r>
      <w:r w:rsidRPr="00717D7E">
        <w:t xml:space="preserve"> </w:t>
      </w:r>
    </w:p>
    <w:p w14:paraId="599E370D" w14:textId="77777777" w:rsidR="007A21EC" w:rsidRPr="00717D7E" w:rsidRDefault="007A21EC" w:rsidP="00502F6D">
      <w:pPr>
        <w:pStyle w:val="Heading2"/>
      </w:pPr>
      <w:r w:rsidRPr="00717D7E">
        <w:tab/>
      </w:r>
      <w:bookmarkStart w:id="1685" w:name="_Toc389746585"/>
      <w:bookmarkStart w:id="1686" w:name="_Toc401064941"/>
      <w:bookmarkStart w:id="1687" w:name="_Toc427830805"/>
      <w:bookmarkStart w:id="1688" w:name="_Toc433195721"/>
      <w:bookmarkStart w:id="1689" w:name="_Toc433195807"/>
      <w:bookmarkStart w:id="1690" w:name="_Toc433197194"/>
      <w:r w:rsidRPr="00717D7E">
        <w:t xml:space="preserve">SECTION </w:t>
      </w:r>
      <w:r w:rsidR="00D5367A" w:rsidRPr="00717D7E">
        <w:t>1109</w:t>
      </w:r>
      <w:r w:rsidRPr="00717D7E">
        <w:t>.  LANDLORD CONDUCT WITH</w:t>
      </w:r>
      <w:bookmarkEnd w:id="1685"/>
      <w:bookmarkEnd w:id="1686"/>
      <w:r w:rsidRPr="00717D7E">
        <w:t xml:space="preserve"> </w:t>
      </w:r>
      <w:bookmarkStart w:id="1691" w:name="_Toc389746586"/>
      <w:r w:rsidRPr="00717D7E">
        <w:t>RESPECT TO VICTIM.</w:t>
      </w:r>
      <w:bookmarkEnd w:id="1687"/>
      <w:bookmarkEnd w:id="1688"/>
      <w:bookmarkEnd w:id="1689"/>
      <w:bookmarkEnd w:id="1690"/>
      <w:bookmarkEnd w:id="1691"/>
    </w:p>
    <w:p w14:paraId="599E370E" w14:textId="77777777" w:rsidR="007A21EC" w:rsidRPr="00717D7E" w:rsidRDefault="007A21EC" w:rsidP="004B5AAF">
      <w:pPr>
        <w:spacing w:line="480" w:lineRule="auto"/>
      </w:pPr>
      <w:r w:rsidRPr="00717D7E">
        <w:tab/>
        <w:t>(a) In this section, “tenant” includes an applicant seeking to enter into a lease with a landlord.</w:t>
      </w:r>
    </w:p>
    <w:p w14:paraId="599E370F" w14:textId="77777777" w:rsidR="007A21EC" w:rsidRPr="00717D7E" w:rsidRDefault="007A21EC" w:rsidP="004B5AAF">
      <w:pPr>
        <w:spacing w:line="480" w:lineRule="auto"/>
      </w:pPr>
      <w:r w:rsidRPr="00717D7E">
        <w:tab/>
        <w:t xml:space="preserve">(b) Except as </w:t>
      </w:r>
      <w:r w:rsidR="00084B0F" w:rsidRPr="00717D7E">
        <w:t xml:space="preserve">otherwise </w:t>
      </w:r>
      <w:r w:rsidRPr="00717D7E">
        <w:t>provided in subsection</w:t>
      </w:r>
      <w:r w:rsidR="00F1781E" w:rsidRPr="00717D7E">
        <w:t>s</w:t>
      </w:r>
      <w:r w:rsidRPr="00717D7E">
        <w:t xml:space="preserve"> (</w:t>
      </w:r>
      <w:r w:rsidR="00D16176" w:rsidRPr="00717D7E">
        <w:t>d</w:t>
      </w:r>
      <w:r w:rsidRPr="00717D7E">
        <w:t>)</w:t>
      </w:r>
      <w:r w:rsidR="00F1781E" w:rsidRPr="00717D7E">
        <w:t xml:space="preserve"> and (</w:t>
      </w:r>
      <w:r w:rsidR="00D16176" w:rsidRPr="00717D7E">
        <w:t>e</w:t>
      </w:r>
      <w:r w:rsidR="00F1781E" w:rsidRPr="00717D7E">
        <w:t>)</w:t>
      </w:r>
      <w:r w:rsidRPr="00717D7E">
        <w:t xml:space="preserve">, </w:t>
      </w:r>
      <w:r w:rsidR="00984740" w:rsidRPr="00717D7E">
        <w:t>a landlord may not</w:t>
      </w:r>
      <w:r w:rsidR="005E0E2F" w:rsidRPr="00717D7E">
        <w:t xml:space="preserve"> </w:t>
      </w:r>
      <w:r w:rsidR="00402C06" w:rsidRPr="00717D7E">
        <w:t xml:space="preserve">do </w:t>
      </w:r>
      <w:r w:rsidR="005E0E2F" w:rsidRPr="00717D7E">
        <w:t xml:space="preserve">or threaten to </w:t>
      </w:r>
      <w:r w:rsidR="00402C06" w:rsidRPr="00717D7E">
        <w:t xml:space="preserve">do </w:t>
      </w:r>
      <w:r w:rsidR="005E0E2F" w:rsidRPr="00717D7E">
        <w:t xml:space="preserve">any </w:t>
      </w:r>
      <w:r w:rsidR="00D76A27" w:rsidRPr="00717D7E">
        <w:t xml:space="preserve">act </w:t>
      </w:r>
      <w:r w:rsidR="005E0E2F" w:rsidRPr="00717D7E">
        <w:t xml:space="preserve">in Section 901(b) </w:t>
      </w:r>
      <w:r w:rsidR="002C66F8">
        <w:t>if</w:t>
      </w:r>
      <w:r w:rsidR="002C66F8" w:rsidRPr="00717D7E">
        <w:t xml:space="preserve"> </w:t>
      </w:r>
      <w:r w:rsidR="00984740" w:rsidRPr="00717D7E">
        <w:t>the landlord’s purpose for engaging in the conduct is</w:t>
      </w:r>
      <w:r w:rsidR="00F37241">
        <w:t xml:space="preserve"> that:</w:t>
      </w:r>
    </w:p>
    <w:p w14:paraId="599E3710" w14:textId="77777777" w:rsidR="007A21EC" w:rsidRPr="00717D7E" w:rsidRDefault="007A21EC" w:rsidP="004B5AAF">
      <w:pPr>
        <w:spacing w:line="480" w:lineRule="auto"/>
      </w:pPr>
      <w:r w:rsidRPr="00717D7E">
        <w:tab/>
      </w:r>
      <w:r w:rsidRPr="00717D7E">
        <w:tab/>
        <w:t>(</w:t>
      </w:r>
      <w:r w:rsidR="003529A2" w:rsidRPr="00717D7E">
        <w:t>1</w:t>
      </w:r>
      <w:r w:rsidRPr="00717D7E">
        <w:t xml:space="preserve">) </w:t>
      </w:r>
      <w:r w:rsidR="0065000E" w:rsidRPr="00717D7E">
        <w:t xml:space="preserve">an act of </w:t>
      </w:r>
      <w:r w:rsidR="003E0D6A" w:rsidRPr="00717D7E">
        <w:t>domestic violence</w:t>
      </w:r>
      <w:r w:rsidR="0065000E" w:rsidRPr="00717D7E">
        <w:t>, dating violence, stalking, or sexual assault</w:t>
      </w:r>
      <w:r w:rsidR="003E0D6A" w:rsidRPr="00717D7E">
        <w:t xml:space="preserve"> </w:t>
      </w:r>
      <w:r w:rsidR="0065000E" w:rsidRPr="00717D7E">
        <w:t xml:space="preserve">committed against </w:t>
      </w:r>
      <w:r w:rsidR="001F04FE" w:rsidRPr="00717D7E">
        <w:t xml:space="preserve">the </w:t>
      </w:r>
      <w:r w:rsidR="003E0D6A" w:rsidRPr="00717D7E">
        <w:t>tenant or</w:t>
      </w:r>
      <w:r w:rsidR="0065000E" w:rsidRPr="00717D7E">
        <w:t xml:space="preserve"> immediate</w:t>
      </w:r>
      <w:r w:rsidR="003E0D6A" w:rsidRPr="00717D7E">
        <w:t xml:space="preserve"> family member resulted </w:t>
      </w:r>
      <w:r w:rsidR="004428A5" w:rsidRPr="00717D7E">
        <w:t xml:space="preserve">in </w:t>
      </w:r>
      <w:r w:rsidRPr="00717D7E">
        <w:t xml:space="preserve">a violation of the lease or </w:t>
      </w:r>
      <w:r w:rsidRPr="00717D7E">
        <w:lastRenderedPageBreak/>
        <w:t>this [act] by the tenant; or</w:t>
      </w:r>
    </w:p>
    <w:p w14:paraId="599E3711" w14:textId="77777777" w:rsidR="003B2BAF" w:rsidRPr="00717D7E" w:rsidRDefault="007A21EC" w:rsidP="004B5AAF">
      <w:pPr>
        <w:spacing w:line="480" w:lineRule="auto"/>
      </w:pPr>
      <w:r w:rsidRPr="00717D7E">
        <w:tab/>
      </w:r>
      <w:r w:rsidRPr="00717D7E">
        <w:tab/>
        <w:t>(</w:t>
      </w:r>
      <w:r w:rsidR="003529A2" w:rsidRPr="00717D7E">
        <w:t>2</w:t>
      </w:r>
      <w:r w:rsidRPr="00717D7E">
        <w:t xml:space="preserve">) </w:t>
      </w:r>
      <w:r w:rsidR="003E0D6A" w:rsidRPr="00717D7E">
        <w:t xml:space="preserve">a complaint </w:t>
      </w:r>
      <w:r w:rsidRPr="00717D7E">
        <w:t xml:space="preserve">of </w:t>
      </w:r>
      <w:r w:rsidR="0065000E" w:rsidRPr="00717D7E">
        <w:t xml:space="preserve">an act </w:t>
      </w:r>
      <w:r w:rsidR="002C66F8">
        <w:t xml:space="preserve">of </w:t>
      </w:r>
      <w:r w:rsidRPr="00717D7E">
        <w:t>domestic violence</w:t>
      </w:r>
      <w:r w:rsidR="0065000E" w:rsidRPr="00717D7E">
        <w:t>, dating violence, stalking, or sexual assault committed</w:t>
      </w:r>
      <w:r w:rsidRPr="00717D7E">
        <w:t xml:space="preserve"> against the tenant or </w:t>
      </w:r>
      <w:r w:rsidR="0065000E" w:rsidRPr="00717D7E">
        <w:t>immediate</w:t>
      </w:r>
      <w:r w:rsidRPr="00717D7E">
        <w:t xml:space="preserve"> family </w:t>
      </w:r>
      <w:r w:rsidR="00575362" w:rsidRPr="00717D7E">
        <w:t>member resulted</w:t>
      </w:r>
      <w:r w:rsidR="003E0D6A" w:rsidRPr="00717D7E">
        <w:t xml:space="preserve"> in</w:t>
      </w:r>
      <w:r w:rsidRPr="00717D7E">
        <w:t xml:space="preserve"> </w:t>
      </w:r>
      <w:r w:rsidR="009529D5" w:rsidRPr="00717D7E">
        <w:t xml:space="preserve">a </w:t>
      </w:r>
      <w:r w:rsidR="005E0E2F" w:rsidRPr="00717D7E">
        <w:t xml:space="preserve">law enforcement or emergency </w:t>
      </w:r>
      <w:r w:rsidRPr="00717D7E">
        <w:t>response.</w:t>
      </w:r>
    </w:p>
    <w:p w14:paraId="599E3712" w14:textId="77777777" w:rsidR="003529A2" w:rsidRPr="00717D7E" w:rsidRDefault="003529A2" w:rsidP="004B5AAF">
      <w:pPr>
        <w:spacing w:line="480" w:lineRule="auto"/>
      </w:pPr>
      <w:r w:rsidRPr="00717D7E">
        <w:tab/>
        <w:t xml:space="preserve">(c) Except as otherwise provided in subsection </w:t>
      </w:r>
      <w:r w:rsidR="00D76906">
        <w:t>(d)</w:t>
      </w:r>
      <w:r w:rsidR="00D16176" w:rsidRPr="00717D7E">
        <w:t xml:space="preserve">, </w:t>
      </w:r>
      <w:r w:rsidRPr="00717D7E">
        <w:t>a landlord may not refuse or threaten to refuse to</w:t>
      </w:r>
      <w:r w:rsidR="00D76906">
        <w:t xml:space="preserve"> rent</w:t>
      </w:r>
      <w:r w:rsidRPr="00717D7E">
        <w:t xml:space="preserve"> a dwelling unit </w:t>
      </w:r>
      <w:r w:rsidR="002C66F8">
        <w:t>if</w:t>
      </w:r>
      <w:r w:rsidR="002C66F8" w:rsidRPr="00717D7E">
        <w:t xml:space="preserve"> </w:t>
      </w:r>
      <w:r w:rsidRPr="00717D7E">
        <w:t xml:space="preserve">the landlord’s purpose for the refusal or threat is that a tenant or an immediate family member is or has been the victim of an act of domestic violence, dating violence, stalking, or sexual assault. </w:t>
      </w:r>
    </w:p>
    <w:p w14:paraId="599E3713" w14:textId="77777777" w:rsidR="001E10FD" w:rsidRPr="00717D7E" w:rsidRDefault="001E10FD" w:rsidP="001E10FD">
      <w:pPr>
        <w:spacing w:line="480" w:lineRule="auto"/>
      </w:pPr>
      <w:r w:rsidRPr="00717D7E">
        <w:tab/>
        <w:t>(</w:t>
      </w:r>
      <w:r w:rsidR="003529A2" w:rsidRPr="00717D7E">
        <w:t>d</w:t>
      </w:r>
      <w:r w:rsidRPr="00717D7E">
        <w:t>) Evidence that any of the events described in subsection (b)</w:t>
      </w:r>
      <w:r w:rsidR="003529A2" w:rsidRPr="00717D7E">
        <w:t xml:space="preserve"> or (c)</w:t>
      </w:r>
      <w:r w:rsidRPr="00717D7E">
        <w:t xml:space="preserve"> occurred within [six] months before the landlord’s conduct creates a presumption that the purpose of the landlord’s conduct was retaliation. The landlord may rebut the presumption by a preponderance of evidence showing that the landlord had sufficient justification for engaging in the conduct described in subsection (b) </w:t>
      </w:r>
      <w:r w:rsidR="003529A2" w:rsidRPr="00717D7E">
        <w:t xml:space="preserve">or (c) </w:t>
      </w:r>
      <w:r w:rsidRPr="00717D7E">
        <w:t xml:space="preserve">and would have engaged in the conduct in the same manner and at the same time regardless whether the events described in subsection (b) </w:t>
      </w:r>
      <w:r w:rsidR="00D16176" w:rsidRPr="00717D7E">
        <w:t xml:space="preserve">or (c) </w:t>
      </w:r>
      <w:r w:rsidRPr="00717D7E">
        <w:t>occurred.</w:t>
      </w:r>
    </w:p>
    <w:p w14:paraId="599E3714" w14:textId="77777777" w:rsidR="00B64CD5" w:rsidRPr="00717D7E" w:rsidRDefault="004B5AAF" w:rsidP="004B5AAF">
      <w:pPr>
        <w:spacing w:line="480" w:lineRule="auto"/>
      </w:pPr>
      <w:r w:rsidRPr="00717D7E">
        <w:tab/>
      </w:r>
      <w:r w:rsidR="007A21EC" w:rsidRPr="00717D7E">
        <w:t>(</w:t>
      </w:r>
      <w:r w:rsidR="00D16176" w:rsidRPr="00717D7E">
        <w:t>e</w:t>
      </w:r>
      <w:r w:rsidR="007A21EC" w:rsidRPr="00717D7E">
        <w:t>) A landlord may terminate the lease of a tenant</w:t>
      </w:r>
      <w:r w:rsidR="00B36778" w:rsidRPr="00717D7E">
        <w:t xml:space="preserve"> by giving the tenant notice in a record </w:t>
      </w:r>
      <w:r w:rsidR="009B0E38" w:rsidRPr="00717D7E">
        <w:t>that</w:t>
      </w:r>
      <w:r w:rsidR="00B36778" w:rsidRPr="00717D7E">
        <w:t xml:space="preserve"> the lease </w:t>
      </w:r>
      <w:r w:rsidR="009B0E38" w:rsidRPr="00717D7E">
        <w:t xml:space="preserve">will terminate </w:t>
      </w:r>
      <w:r w:rsidR="00B36778" w:rsidRPr="00717D7E">
        <w:t>on a date specified in the notice</w:t>
      </w:r>
      <w:r w:rsidR="0082005E">
        <w:t>,</w:t>
      </w:r>
      <w:r w:rsidR="00B36778" w:rsidRPr="00717D7E">
        <w:t xml:space="preserve"> </w:t>
      </w:r>
      <w:r w:rsidR="009B0E38" w:rsidRPr="00717D7E">
        <w:t xml:space="preserve">which </w:t>
      </w:r>
      <w:r w:rsidR="00D12DA6">
        <w:t>must be at least</w:t>
      </w:r>
      <w:r w:rsidR="00B36778" w:rsidRPr="00717D7E">
        <w:t xml:space="preserve"> [30]</w:t>
      </w:r>
      <w:r w:rsidR="001458E9" w:rsidRPr="00717D7E">
        <w:t xml:space="preserve"> </w:t>
      </w:r>
      <w:r w:rsidR="00B36778" w:rsidRPr="00717D7E">
        <w:t xml:space="preserve">days after notice </w:t>
      </w:r>
      <w:r w:rsidR="00352133" w:rsidRPr="00717D7E">
        <w:t xml:space="preserve">is given </w:t>
      </w:r>
      <w:r w:rsidR="00B36778" w:rsidRPr="00717D7E">
        <w:t>if</w:t>
      </w:r>
      <w:r w:rsidR="00B64CD5" w:rsidRPr="00717D7E">
        <w:t>:</w:t>
      </w:r>
    </w:p>
    <w:p w14:paraId="599E3715" w14:textId="77777777" w:rsidR="002A5591" w:rsidRPr="00717D7E" w:rsidRDefault="00C948E4" w:rsidP="004B5AAF">
      <w:pPr>
        <w:spacing w:line="480" w:lineRule="auto"/>
      </w:pPr>
      <w:r w:rsidRPr="00717D7E">
        <w:tab/>
      </w:r>
      <w:r w:rsidR="004B5AAF" w:rsidRPr="00717D7E">
        <w:tab/>
      </w:r>
      <w:r w:rsidR="00B64CD5" w:rsidRPr="00717D7E">
        <w:t xml:space="preserve">(1) </w:t>
      </w:r>
      <w:r w:rsidR="002A5591" w:rsidRPr="00717D7E">
        <w:t xml:space="preserve">without the landlord’s permission, </w:t>
      </w:r>
      <w:r w:rsidR="00802D62" w:rsidRPr="00717D7E">
        <w:t xml:space="preserve">the tenant </w:t>
      </w:r>
      <w:r w:rsidR="002406C0" w:rsidRPr="00717D7E">
        <w:t xml:space="preserve">invited </w:t>
      </w:r>
      <w:r w:rsidR="005E0E2F" w:rsidRPr="00717D7E">
        <w:t>a</w:t>
      </w:r>
      <w:r w:rsidR="002A5591" w:rsidRPr="00717D7E">
        <w:t xml:space="preserve"> perpetrator onto the premises or </w:t>
      </w:r>
      <w:r w:rsidR="002406C0" w:rsidRPr="00717D7E">
        <w:t xml:space="preserve">allowed </w:t>
      </w:r>
      <w:r w:rsidR="002C66F8">
        <w:t>a</w:t>
      </w:r>
      <w:r w:rsidR="002C66F8" w:rsidRPr="00717D7E">
        <w:t xml:space="preserve"> </w:t>
      </w:r>
      <w:r w:rsidR="002A5591" w:rsidRPr="00717D7E">
        <w:t>perpetrator to occupy the dwelling unit:</w:t>
      </w:r>
    </w:p>
    <w:p w14:paraId="599E3716" w14:textId="77777777" w:rsidR="002A5591" w:rsidRPr="00717D7E" w:rsidRDefault="00C948E4" w:rsidP="004B5AAF">
      <w:pPr>
        <w:spacing w:line="480" w:lineRule="auto"/>
      </w:pPr>
      <w:r w:rsidRPr="00717D7E">
        <w:tab/>
      </w:r>
      <w:r w:rsidR="004B5AAF" w:rsidRPr="00717D7E">
        <w:tab/>
      </w:r>
      <w:r w:rsidRPr="00717D7E">
        <w:tab/>
      </w:r>
      <w:r w:rsidR="002A5591" w:rsidRPr="00717D7E">
        <w:t>(A) after</w:t>
      </w:r>
      <w:r w:rsidR="00802D62" w:rsidRPr="00717D7E">
        <w:t xml:space="preserve"> the</w:t>
      </w:r>
      <w:r w:rsidR="002A5591" w:rsidRPr="00717D7E">
        <w:t xml:space="preserve"> </w:t>
      </w:r>
      <w:r w:rsidR="007A21EC" w:rsidRPr="00717D7E">
        <w:t xml:space="preserve">landlord </w:t>
      </w:r>
      <w:r w:rsidR="00802D62" w:rsidRPr="00717D7E">
        <w:t>gave</w:t>
      </w:r>
      <w:r w:rsidR="00B36778" w:rsidRPr="00717D7E">
        <w:t xml:space="preserve"> </w:t>
      </w:r>
      <w:r w:rsidR="007A21EC" w:rsidRPr="00717D7E">
        <w:t xml:space="preserve">the tenant notice in a record </w:t>
      </w:r>
      <w:r w:rsidR="002E5FAC" w:rsidRPr="00717D7E">
        <w:t>to refrain from inviting the perpetrator onto the premises</w:t>
      </w:r>
      <w:r w:rsidR="002A5591" w:rsidRPr="00717D7E">
        <w:t>;</w:t>
      </w:r>
      <w:r w:rsidR="005F3725" w:rsidRPr="00717D7E">
        <w:t xml:space="preserve"> or </w:t>
      </w:r>
    </w:p>
    <w:p w14:paraId="599E3717" w14:textId="77777777" w:rsidR="007A21EC" w:rsidRPr="00717D7E" w:rsidRDefault="00C948E4" w:rsidP="004B5AAF">
      <w:pPr>
        <w:spacing w:line="480" w:lineRule="auto"/>
      </w:pPr>
      <w:r w:rsidRPr="00717D7E">
        <w:tab/>
      </w:r>
      <w:r w:rsidR="004B5AAF" w:rsidRPr="00717D7E">
        <w:tab/>
      </w:r>
      <w:r w:rsidRPr="00717D7E">
        <w:tab/>
      </w:r>
      <w:r w:rsidR="002A5591" w:rsidRPr="00717D7E">
        <w:t xml:space="preserve">(B) during </w:t>
      </w:r>
      <w:r w:rsidR="005E0E2F" w:rsidRPr="00717D7E">
        <w:t>a</w:t>
      </w:r>
      <w:r w:rsidR="002A5591" w:rsidRPr="00717D7E">
        <w:t xml:space="preserve"> time </w:t>
      </w:r>
      <w:r w:rsidR="005F3725" w:rsidRPr="00717D7E">
        <w:t xml:space="preserve">the tenant knows the perpetrator is subject to </w:t>
      </w:r>
      <w:r w:rsidR="00802D62" w:rsidRPr="00717D7E">
        <w:t xml:space="preserve">a no-contact </w:t>
      </w:r>
      <w:r w:rsidR="002629E9" w:rsidRPr="00717D7E">
        <w:t xml:space="preserve">court </w:t>
      </w:r>
      <w:r w:rsidR="00802D62" w:rsidRPr="00717D7E">
        <w:t xml:space="preserve">order or </w:t>
      </w:r>
      <w:r w:rsidR="005F3725" w:rsidRPr="00717D7E">
        <w:t>a</w:t>
      </w:r>
      <w:r w:rsidR="002E5FAC" w:rsidRPr="00717D7E">
        <w:t xml:space="preserve"> court order barring the perpetrator from the premises</w:t>
      </w:r>
      <w:r w:rsidR="00802D62" w:rsidRPr="00717D7E">
        <w:t>;</w:t>
      </w:r>
      <w:r w:rsidR="002A5591" w:rsidRPr="00717D7E">
        <w:t xml:space="preserve"> and </w:t>
      </w:r>
    </w:p>
    <w:p w14:paraId="599E3718" w14:textId="77777777" w:rsidR="004C5460" w:rsidRPr="00717D7E" w:rsidRDefault="007A21EC" w:rsidP="004B5AAF">
      <w:pPr>
        <w:spacing w:line="480" w:lineRule="auto"/>
      </w:pPr>
      <w:r w:rsidRPr="00717D7E">
        <w:lastRenderedPageBreak/>
        <w:tab/>
      </w:r>
      <w:r w:rsidRPr="00717D7E">
        <w:tab/>
        <w:t>(</w:t>
      </w:r>
      <w:r w:rsidR="002E5FAC" w:rsidRPr="00717D7E">
        <w:t>2</w:t>
      </w:r>
      <w:r w:rsidRPr="00717D7E">
        <w:t xml:space="preserve">) the </w:t>
      </w:r>
      <w:r w:rsidR="001C3D62" w:rsidRPr="00717D7E">
        <w:t>landlord demonstrate</w:t>
      </w:r>
      <w:r w:rsidR="005E0E2F" w:rsidRPr="00717D7E">
        <w:t>s</w:t>
      </w:r>
      <w:r w:rsidR="004C5460" w:rsidRPr="00717D7E">
        <w:t xml:space="preserve"> that:</w:t>
      </w:r>
    </w:p>
    <w:p w14:paraId="599E3719" w14:textId="77777777" w:rsidR="002E5FAC" w:rsidRPr="00717D7E" w:rsidRDefault="00C948E4" w:rsidP="004B5AAF">
      <w:pPr>
        <w:spacing w:line="480" w:lineRule="auto"/>
      </w:pPr>
      <w:r w:rsidRPr="00717D7E">
        <w:tab/>
      </w:r>
      <w:r w:rsidR="004B5AAF" w:rsidRPr="00717D7E">
        <w:tab/>
      </w:r>
      <w:r w:rsidR="007A0978" w:rsidRPr="00717D7E">
        <w:tab/>
      </w:r>
      <w:r w:rsidR="004C5460" w:rsidRPr="00717D7E">
        <w:t>(</w:t>
      </w:r>
      <w:r w:rsidR="002E5FAC" w:rsidRPr="00717D7E">
        <w:t>A</w:t>
      </w:r>
      <w:r w:rsidR="004C5460" w:rsidRPr="00717D7E">
        <w:t xml:space="preserve">) </w:t>
      </w:r>
      <w:r w:rsidR="00582FEF" w:rsidRPr="00717D7E">
        <w:t xml:space="preserve">there is </w:t>
      </w:r>
      <w:r w:rsidR="001C3D62" w:rsidRPr="00717D7E">
        <w:t xml:space="preserve">an actual </w:t>
      </w:r>
      <w:r w:rsidR="00500944" w:rsidRPr="00717D7E">
        <w:t xml:space="preserve">and </w:t>
      </w:r>
      <w:r w:rsidR="001C3D62" w:rsidRPr="00717D7E">
        <w:t xml:space="preserve">imminent threat </w:t>
      </w:r>
      <w:r w:rsidR="00582FEF" w:rsidRPr="00717D7E">
        <w:t xml:space="preserve">to </w:t>
      </w:r>
      <w:r w:rsidR="009B1971" w:rsidRPr="00717D7E">
        <w:t xml:space="preserve">the health </w:t>
      </w:r>
      <w:r w:rsidR="000771F1" w:rsidRPr="00717D7E">
        <w:t xml:space="preserve">or </w:t>
      </w:r>
      <w:r w:rsidR="009B1971" w:rsidRPr="00717D7E">
        <w:t xml:space="preserve">safety of </w:t>
      </w:r>
      <w:r w:rsidR="00582FEF" w:rsidRPr="00717D7E">
        <w:t>an</w:t>
      </w:r>
      <w:r w:rsidR="004464EA" w:rsidRPr="00717D7E">
        <w:t>y</w:t>
      </w:r>
      <w:r w:rsidR="00582FEF" w:rsidRPr="00717D7E">
        <w:t xml:space="preserve"> individual on the premises</w:t>
      </w:r>
      <w:r w:rsidR="009B1971" w:rsidRPr="00717D7E">
        <w:t xml:space="preserve">, the landlord, or the landlord’s agent </w:t>
      </w:r>
      <w:r w:rsidR="002E5FAC" w:rsidRPr="00717D7E">
        <w:t>if the lease is not terminated</w:t>
      </w:r>
      <w:r w:rsidR="001F04FE" w:rsidRPr="00717D7E">
        <w:t xml:space="preserve">; </w:t>
      </w:r>
      <w:r w:rsidR="002E5FAC" w:rsidRPr="00717D7E">
        <w:t>or</w:t>
      </w:r>
    </w:p>
    <w:p w14:paraId="599E371A" w14:textId="77777777" w:rsidR="00B36778" w:rsidRPr="00717D7E" w:rsidRDefault="002E5FAC" w:rsidP="004B5AAF">
      <w:pPr>
        <w:spacing w:line="480" w:lineRule="auto"/>
      </w:pPr>
      <w:r w:rsidRPr="00717D7E">
        <w:tab/>
      </w:r>
      <w:r w:rsidR="004B5AAF" w:rsidRPr="00717D7E">
        <w:tab/>
      </w:r>
      <w:r w:rsidRPr="00717D7E">
        <w:tab/>
        <w:t>(B) the perpetrator has damaged the premises.</w:t>
      </w:r>
    </w:p>
    <w:p w14:paraId="599E371B" w14:textId="77777777" w:rsidR="007A21EC" w:rsidRPr="00717D7E" w:rsidRDefault="004B5AAF" w:rsidP="004B5AAF">
      <w:pPr>
        <w:spacing w:line="480" w:lineRule="auto"/>
      </w:pPr>
      <w:r w:rsidRPr="00717D7E">
        <w:tab/>
      </w:r>
      <w:r w:rsidR="007A21EC" w:rsidRPr="00717D7E">
        <w:t>(</w:t>
      </w:r>
      <w:r w:rsidR="00D16176" w:rsidRPr="00717D7E">
        <w:t>f</w:t>
      </w:r>
      <w:r w:rsidR="00CF3597" w:rsidRPr="00717D7E">
        <w:t>) If</w:t>
      </w:r>
      <w:r w:rsidR="007A21EC" w:rsidRPr="00717D7E">
        <w:t xml:space="preserve"> a landlord willfully violates subsection (b)</w:t>
      </w:r>
      <w:r w:rsidR="00D16176" w:rsidRPr="00717D7E">
        <w:t xml:space="preserve"> or (c)</w:t>
      </w:r>
      <w:r w:rsidR="00B327E5" w:rsidRPr="00717D7E">
        <w:t>,</w:t>
      </w:r>
      <w:r w:rsidR="007A21EC" w:rsidRPr="00717D7E">
        <w:t xml:space="preserve"> the tenant </w:t>
      </w:r>
      <w:r w:rsidR="00D16176" w:rsidRPr="00717D7E">
        <w:t xml:space="preserve">or prospective tenant </w:t>
      </w:r>
      <w:r w:rsidR="007A21EC" w:rsidRPr="00717D7E">
        <w:t>may</w:t>
      </w:r>
      <w:r w:rsidR="00B327E5" w:rsidRPr="00717D7E">
        <w:t xml:space="preserve"> recover [three</w:t>
      </w:r>
      <w:r w:rsidR="00352133" w:rsidRPr="00717D7E">
        <w:t xml:space="preserve"> </w:t>
      </w:r>
      <w:r w:rsidR="00B327E5" w:rsidRPr="00717D7E">
        <w:t>times</w:t>
      </w:r>
      <w:r w:rsidR="00352133" w:rsidRPr="00717D7E">
        <w:t>]</w:t>
      </w:r>
      <w:r w:rsidR="00B327E5" w:rsidRPr="00717D7E">
        <w:t xml:space="preserve"> </w:t>
      </w:r>
      <w:r w:rsidR="00352133" w:rsidRPr="00717D7E">
        <w:t xml:space="preserve">the </w:t>
      </w:r>
      <w:r w:rsidR="00B327E5" w:rsidRPr="00717D7E">
        <w:t>periodic rent or [</w:t>
      </w:r>
      <w:r w:rsidR="00EF7782">
        <w:t>three times</w:t>
      </w:r>
      <w:r w:rsidR="00352133" w:rsidRPr="00717D7E">
        <w:t>]</w:t>
      </w:r>
      <w:r w:rsidR="00B327E5" w:rsidRPr="00717D7E">
        <w:t xml:space="preserve"> actual damages, whichever is greater, and</w:t>
      </w:r>
      <w:r w:rsidR="007A21EC" w:rsidRPr="00717D7E">
        <w:t>:</w:t>
      </w:r>
    </w:p>
    <w:p w14:paraId="599E371C" w14:textId="77777777" w:rsidR="007A21EC" w:rsidRPr="00717D7E" w:rsidRDefault="007A21EC" w:rsidP="004B5AAF">
      <w:pPr>
        <w:spacing w:line="480" w:lineRule="auto"/>
      </w:pPr>
      <w:r w:rsidRPr="00717D7E">
        <w:tab/>
      </w:r>
      <w:r w:rsidRPr="00717D7E">
        <w:tab/>
        <w:t>(</w:t>
      </w:r>
      <w:r w:rsidR="00B327E5" w:rsidRPr="00717D7E">
        <w:t>1</w:t>
      </w:r>
      <w:r w:rsidRPr="00717D7E">
        <w:t>) terminate the lease;</w:t>
      </w:r>
    </w:p>
    <w:p w14:paraId="599E371D" w14:textId="77777777" w:rsidR="007A21EC" w:rsidRPr="00717D7E" w:rsidRDefault="007A21EC" w:rsidP="004B5AAF">
      <w:pPr>
        <w:spacing w:line="480" w:lineRule="auto"/>
      </w:pPr>
      <w:r w:rsidRPr="00717D7E">
        <w:tab/>
      </w:r>
      <w:r w:rsidRPr="00717D7E">
        <w:tab/>
        <w:t>(</w:t>
      </w:r>
      <w:r w:rsidR="00B327E5" w:rsidRPr="00717D7E">
        <w:t>2</w:t>
      </w:r>
      <w:r w:rsidRPr="00717D7E">
        <w:t xml:space="preserve">) defend an action for possession on the ground that the landlord violated </w:t>
      </w:r>
      <w:r w:rsidR="005E0E2F" w:rsidRPr="00717D7E">
        <w:t>sub</w:t>
      </w:r>
      <w:r w:rsidRPr="00717D7E">
        <w:t>section</w:t>
      </w:r>
      <w:r w:rsidR="005E0E2F" w:rsidRPr="00717D7E">
        <w:t xml:space="preserve"> (b)</w:t>
      </w:r>
      <w:r w:rsidRPr="00717D7E">
        <w:t>; or</w:t>
      </w:r>
    </w:p>
    <w:p w14:paraId="599E371E" w14:textId="77777777" w:rsidR="00B917E2" w:rsidRPr="00717D7E" w:rsidRDefault="007A21EC" w:rsidP="004A2D58">
      <w:pPr>
        <w:spacing w:line="480" w:lineRule="auto"/>
      </w:pPr>
      <w:r w:rsidRPr="00717D7E">
        <w:tab/>
      </w:r>
      <w:r w:rsidRPr="00717D7E">
        <w:tab/>
        <w:t>(</w:t>
      </w:r>
      <w:r w:rsidR="00B327E5" w:rsidRPr="00717D7E">
        <w:t>3</w:t>
      </w:r>
      <w:r w:rsidRPr="00717D7E">
        <w:t>) obtain appropriate injunctive relief</w:t>
      </w:r>
      <w:r w:rsidR="001F2538" w:rsidRPr="00717D7E">
        <w:t>.</w:t>
      </w:r>
    </w:p>
    <w:p w14:paraId="599E371F" w14:textId="77777777" w:rsidR="000F2663" w:rsidRPr="00717D7E" w:rsidRDefault="002C66F8" w:rsidP="004B5AAF">
      <w:pPr>
        <w:pStyle w:val="Heading1"/>
      </w:pPr>
      <w:bookmarkStart w:id="1692" w:name="_Toc385318981"/>
      <w:bookmarkStart w:id="1693" w:name="_Toc385319135"/>
      <w:bookmarkStart w:id="1694" w:name="_Toc385319251"/>
      <w:bookmarkStart w:id="1695" w:name="_Toc385319338"/>
      <w:bookmarkStart w:id="1696" w:name="_Toc385319425"/>
      <w:bookmarkStart w:id="1697" w:name="_Toc385319512"/>
      <w:bookmarkStart w:id="1698" w:name="_Toc385321037"/>
      <w:bookmarkStart w:id="1699" w:name="_Toc389746190"/>
      <w:bookmarkStart w:id="1700" w:name="_Toc389746277"/>
      <w:bookmarkStart w:id="1701" w:name="_Toc389746365"/>
      <w:bookmarkStart w:id="1702" w:name="_Toc389746587"/>
      <w:bookmarkStart w:id="1703" w:name="_Toc401058916"/>
      <w:bookmarkStart w:id="1704" w:name="_Toc401061026"/>
      <w:bookmarkStart w:id="1705" w:name="_Toc401064943"/>
      <w:bookmarkStart w:id="1706" w:name="_Toc411523038"/>
      <w:bookmarkStart w:id="1707" w:name="_Toc411523233"/>
      <w:bookmarkStart w:id="1708" w:name="_Toc413847202"/>
      <w:bookmarkStart w:id="1709" w:name="_Toc413848197"/>
      <w:bookmarkStart w:id="1710" w:name="_Toc413850898"/>
      <w:bookmarkStart w:id="1711" w:name="_Toc413850992"/>
      <w:bookmarkStart w:id="1712" w:name="_Toc413851085"/>
      <w:bookmarkStart w:id="1713" w:name="_Toc413929525"/>
      <w:bookmarkStart w:id="1714" w:name="_Toc413929836"/>
      <w:bookmarkStart w:id="1715" w:name="_Toc414001782"/>
      <w:bookmarkStart w:id="1716" w:name="_Toc416077837"/>
      <w:bookmarkStart w:id="1717" w:name="_Toc420421052"/>
      <w:bookmarkStart w:id="1718" w:name="_Toc420496856"/>
      <w:bookmarkStart w:id="1719" w:name="_Toc420497093"/>
      <w:bookmarkStart w:id="1720" w:name="_Toc420497195"/>
      <w:bookmarkStart w:id="1721" w:name="_Toc420497303"/>
      <w:bookmarkStart w:id="1722" w:name="_Toc420497405"/>
      <w:bookmarkStart w:id="1723" w:name="_Toc420497506"/>
      <w:bookmarkStart w:id="1724" w:name="_Toc420497606"/>
      <w:bookmarkStart w:id="1725" w:name="_Toc421362449"/>
      <w:bookmarkStart w:id="1726" w:name="_Toc421362758"/>
      <w:bookmarkStart w:id="1727" w:name="_Toc421363676"/>
      <w:bookmarkStart w:id="1728" w:name="_Toc421364048"/>
      <w:bookmarkStart w:id="1729" w:name="_Toc421369326"/>
      <w:bookmarkStart w:id="1730" w:name="_Toc421369774"/>
      <w:bookmarkStart w:id="1731" w:name="_Toc421444529"/>
      <w:bookmarkStart w:id="1732" w:name="_Toc421445049"/>
      <w:bookmarkStart w:id="1733" w:name="_Toc427830580"/>
      <w:bookmarkStart w:id="1734" w:name="_Toc427830672"/>
      <w:bookmarkStart w:id="1735" w:name="_Toc427830806"/>
      <w:bookmarkStart w:id="1736" w:name="_Toc433195722"/>
      <w:bookmarkStart w:id="1737" w:name="_Toc433195808"/>
      <w:bookmarkStart w:id="1738" w:name="_Toc433196066"/>
      <w:bookmarkStart w:id="1739" w:name="_Toc433196652"/>
      <w:bookmarkStart w:id="1740" w:name="_Toc433196740"/>
      <w:bookmarkStart w:id="1741" w:name="_Toc433196829"/>
      <w:bookmarkStart w:id="1742" w:name="_Toc433196919"/>
      <w:bookmarkStart w:id="1743" w:name="_Toc433197010"/>
      <w:bookmarkStart w:id="1744" w:name="_Toc433197102"/>
      <w:bookmarkStart w:id="1745" w:name="_Toc433197195"/>
      <w:r>
        <w:t>[</w:t>
      </w:r>
      <w:r w:rsidR="000F2663" w:rsidRPr="00717D7E">
        <w:t>ARTICLE</w:t>
      </w:r>
      <w:r>
        <w:t>]</w:t>
      </w:r>
      <w:r w:rsidR="000F2663" w:rsidRPr="00717D7E">
        <w:t xml:space="preserve"> </w:t>
      </w:r>
      <w:r w:rsidR="00020147" w:rsidRPr="00717D7E">
        <w:t>12</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14:paraId="599E3720" w14:textId="77777777" w:rsidR="000F2663" w:rsidRPr="00717D7E" w:rsidRDefault="000F2663" w:rsidP="004B5AAF">
      <w:pPr>
        <w:pStyle w:val="Heading1"/>
      </w:pPr>
      <w:bookmarkStart w:id="1746" w:name="_Toc385318982"/>
      <w:bookmarkStart w:id="1747" w:name="_Toc385319136"/>
      <w:bookmarkStart w:id="1748" w:name="_Toc385319252"/>
      <w:bookmarkStart w:id="1749" w:name="_Toc385319339"/>
      <w:bookmarkStart w:id="1750" w:name="_Toc385319426"/>
      <w:bookmarkStart w:id="1751" w:name="_Toc385319513"/>
      <w:bookmarkStart w:id="1752" w:name="_Toc385321038"/>
      <w:bookmarkStart w:id="1753" w:name="_Toc389746191"/>
      <w:bookmarkStart w:id="1754" w:name="_Toc389746278"/>
      <w:bookmarkStart w:id="1755" w:name="_Toc389746366"/>
      <w:bookmarkStart w:id="1756" w:name="_Toc389746588"/>
      <w:bookmarkStart w:id="1757" w:name="_Toc401058917"/>
      <w:bookmarkStart w:id="1758" w:name="_Toc401061027"/>
      <w:bookmarkStart w:id="1759" w:name="_Toc401064944"/>
      <w:bookmarkStart w:id="1760" w:name="_Toc411523039"/>
      <w:bookmarkStart w:id="1761" w:name="_Toc411523234"/>
      <w:bookmarkStart w:id="1762" w:name="_Toc413847203"/>
      <w:bookmarkStart w:id="1763" w:name="_Toc413848198"/>
      <w:bookmarkStart w:id="1764" w:name="_Toc413850899"/>
      <w:bookmarkStart w:id="1765" w:name="_Toc413850993"/>
      <w:bookmarkStart w:id="1766" w:name="_Toc413851086"/>
      <w:bookmarkStart w:id="1767" w:name="_Toc413929526"/>
      <w:bookmarkStart w:id="1768" w:name="_Toc413929837"/>
      <w:bookmarkStart w:id="1769" w:name="_Toc414001783"/>
      <w:bookmarkStart w:id="1770" w:name="_Toc416077838"/>
      <w:bookmarkStart w:id="1771" w:name="_Toc420421053"/>
      <w:bookmarkStart w:id="1772" w:name="_Toc420496857"/>
      <w:bookmarkStart w:id="1773" w:name="_Toc420497094"/>
      <w:bookmarkStart w:id="1774" w:name="_Toc420497196"/>
      <w:bookmarkStart w:id="1775" w:name="_Toc420497304"/>
      <w:bookmarkStart w:id="1776" w:name="_Toc420497406"/>
      <w:bookmarkStart w:id="1777" w:name="_Toc420497507"/>
      <w:bookmarkStart w:id="1778" w:name="_Toc420497607"/>
      <w:bookmarkStart w:id="1779" w:name="_Toc421362450"/>
      <w:bookmarkStart w:id="1780" w:name="_Toc421362759"/>
      <w:bookmarkStart w:id="1781" w:name="_Toc421363677"/>
      <w:bookmarkStart w:id="1782" w:name="_Toc421364049"/>
      <w:bookmarkStart w:id="1783" w:name="_Toc421369327"/>
      <w:bookmarkStart w:id="1784" w:name="_Toc421369775"/>
      <w:bookmarkStart w:id="1785" w:name="_Toc421444530"/>
      <w:bookmarkStart w:id="1786" w:name="_Toc421445050"/>
      <w:bookmarkStart w:id="1787" w:name="_Toc427830581"/>
      <w:bookmarkStart w:id="1788" w:name="_Toc427830673"/>
      <w:bookmarkStart w:id="1789" w:name="_Toc427830807"/>
      <w:bookmarkStart w:id="1790" w:name="_Toc433195723"/>
      <w:bookmarkStart w:id="1791" w:name="_Toc433195809"/>
      <w:bookmarkStart w:id="1792" w:name="_Toc433196067"/>
      <w:bookmarkStart w:id="1793" w:name="_Toc433196653"/>
      <w:bookmarkStart w:id="1794" w:name="_Toc433196741"/>
      <w:bookmarkStart w:id="1795" w:name="_Toc433196830"/>
      <w:bookmarkStart w:id="1796" w:name="_Toc433196920"/>
      <w:bookmarkStart w:id="1797" w:name="_Toc433197011"/>
      <w:bookmarkStart w:id="1798" w:name="_Toc433197103"/>
      <w:bookmarkStart w:id="1799" w:name="_Toc433197196"/>
      <w:r w:rsidRPr="00717D7E">
        <w:t xml:space="preserve">SECURITY DEPOSITS, FEES, AND </w:t>
      </w:r>
      <w:r w:rsidR="00133D04" w:rsidRPr="00717D7E">
        <w:t>UNEARNED</w:t>
      </w:r>
      <w:r w:rsidRPr="00717D7E">
        <w:t xml:space="preserve"> RENT</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14:paraId="599E3721" w14:textId="77777777" w:rsidR="00F071F6" w:rsidRPr="00717D7E" w:rsidRDefault="000F2663" w:rsidP="00502F6D">
      <w:pPr>
        <w:pStyle w:val="Heading2"/>
      </w:pPr>
      <w:r w:rsidRPr="00717D7E">
        <w:tab/>
      </w:r>
      <w:bookmarkStart w:id="1800" w:name="_Toc389746589"/>
      <w:bookmarkStart w:id="1801" w:name="_Toc427830808"/>
      <w:bookmarkStart w:id="1802" w:name="_Toc433195724"/>
      <w:bookmarkStart w:id="1803" w:name="_Toc433195810"/>
      <w:bookmarkStart w:id="1804" w:name="_Toc433197197"/>
      <w:r w:rsidR="0093771F" w:rsidRPr="00717D7E">
        <w:t xml:space="preserve">SECTION </w:t>
      </w:r>
      <w:r w:rsidR="00AE1E28" w:rsidRPr="00717D7E">
        <w:t>1201</w:t>
      </w:r>
      <w:r w:rsidRPr="00717D7E">
        <w:t>.  PAYMENT REQUIRED AT THE COMMENCEMENT OF</w:t>
      </w:r>
      <w:r w:rsidR="00AE14F0" w:rsidRPr="00717D7E">
        <w:t xml:space="preserve"> TERM OF </w:t>
      </w:r>
      <w:r w:rsidRPr="00717D7E">
        <w:t>LEASE.</w:t>
      </w:r>
      <w:bookmarkEnd w:id="1800"/>
      <w:bookmarkEnd w:id="1801"/>
      <w:bookmarkEnd w:id="1802"/>
      <w:bookmarkEnd w:id="1803"/>
      <w:bookmarkEnd w:id="1804"/>
    </w:p>
    <w:p w14:paraId="599E3722" w14:textId="77777777" w:rsidR="000F2663" w:rsidRPr="00717D7E" w:rsidRDefault="00A2096D" w:rsidP="004B5AAF">
      <w:pPr>
        <w:spacing w:line="480" w:lineRule="auto"/>
        <w:rPr>
          <w:b/>
        </w:rPr>
      </w:pPr>
      <w:r w:rsidRPr="00717D7E">
        <w:tab/>
      </w:r>
      <w:r w:rsidR="00F071F6" w:rsidRPr="00717D7E">
        <w:t xml:space="preserve">(a) </w:t>
      </w:r>
      <w:r w:rsidR="00784B88" w:rsidRPr="00717D7E">
        <w:t xml:space="preserve">In this </w:t>
      </w:r>
      <w:r w:rsidR="0007758E">
        <w:t>[</w:t>
      </w:r>
      <w:r w:rsidR="001F04FE" w:rsidRPr="00717D7E">
        <w:t>article</w:t>
      </w:r>
      <w:r w:rsidR="0007758E">
        <w:t>]</w:t>
      </w:r>
      <w:r w:rsidR="00BD2467" w:rsidRPr="00717D7E">
        <w:t>,</w:t>
      </w:r>
      <w:r w:rsidR="00F071F6" w:rsidRPr="00717D7E">
        <w:t xml:space="preserve"> “bank account” means a checking, demand, time, savings, passbook, or similar account maintained at a bank</w:t>
      </w:r>
      <w:r w:rsidR="00F37241">
        <w:t>.</w:t>
      </w:r>
    </w:p>
    <w:p w14:paraId="599E3723" w14:textId="77777777" w:rsidR="000F2663" w:rsidRPr="00717D7E" w:rsidRDefault="000F2663" w:rsidP="004B5AAF">
      <w:pPr>
        <w:spacing w:line="480" w:lineRule="auto"/>
        <w:rPr>
          <w:rFonts w:cs="Times New Roman"/>
          <w:szCs w:val="24"/>
        </w:rPr>
      </w:pPr>
      <w:r w:rsidRPr="00717D7E">
        <w:rPr>
          <w:rFonts w:cs="Times New Roman"/>
          <w:szCs w:val="24"/>
        </w:rPr>
        <w:tab/>
        <w:t>(</w:t>
      </w:r>
      <w:r w:rsidR="0007758E">
        <w:rPr>
          <w:rFonts w:cs="Times New Roman"/>
          <w:szCs w:val="24"/>
        </w:rPr>
        <w:t>b</w:t>
      </w:r>
      <w:r w:rsidRPr="00717D7E">
        <w:rPr>
          <w:rFonts w:cs="Times New Roman"/>
          <w:szCs w:val="24"/>
        </w:rPr>
        <w:t>) Except as otherwise provided in subsections (</w:t>
      </w:r>
      <w:r w:rsidR="003A5FF4" w:rsidRPr="00717D7E">
        <w:rPr>
          <w:rFonts w:cs="Times New Roman"/>
          <w:szCs w:val="24"/>
        </w:rPr>
        <w:t>c</w:t>
      </w:r>
      <w:r w:rsidRPr="00717D7E">
        <w:rPr>
          <w:rFonts w:cs="Times New Roman"/>
          <w:szCs w:val="24"/>
        </w:rPr>
        <w:t>) and (</w:t>
      </w:r>
      <w:r w:rsidR="003A5FF4" w:rsidRPr="00717D7E">
        <w:rPr>
          <w:rFonts w:cs="Times New Roman"/>
          <w:szCs w:val="24"/>
        </w:rPr>
        <w:t>d</w:t>
      </w:r>
      <w:r w:rsidRPr="00717D7E">
        <w:rPr>
          <w:rFonts w:cs="Times New Roman"/>
          <w:szCs w:val="24"/>
        </w:rPr>
        <w:t xml:space="preserve">), a landlord may not require </w:t>
      </w:r>
      <w:r w:rsidR="00D20968" w:rsidRPr="00717D7E">
        <w:rPr>
          <w:rFonts w:cs="Times New Roman"/>
          <w:szCs w:val="24"/>
        </w:rPr>
        <w:t xml:space="preserve">the tenant to pay </w:t>
      </w:r>
      <w:r w:rsidR="00D27E5B" w:rsidRPr="00717D7E">
        <w:rPr>
          <w:rFonts w:cs="Times New Roman"/>
          <w:szCs w:val="24"/>
        </w:rPr>
        <w:t xml:space="preserve">or agree to pay </w:t>
      </w:r>
      <w:r w:rsidR="00AE14F0" w:rsidRPr="00717D7E">
        <w:rPr>
          <w:rFonts w:cs="Times New Roman"/>
          <w:szCs w:val="24"/>
        </w:rPr>
        <w:t>a security deposit, prepaid rent, or any combination thereof, in an amount that exceeds [</w:t>
      </w:r>
      <w:r w:rsidR="00C76426" w:rsidRPr="00717D7E">
        <w:rPr>
          <w:rFonts w:cs="Times New Roman"/>
          <w:szCs w:val="24"/>
        </w:rPr>
        <w:t>two</w:t>
      </w:r>
      <w:r w:rsidR="00352133" w:rsidRPr="00717D7E">
        <w:rPr>
          <w:rFonts w:cs="Times New Roman"/>
          <w:szCs w:val="24"/>
        </w:rPr>
        <w:t xml:space="preserve"> </w:t>
      </w:r>
      <w:r w:rsidR="00443CDB" w:rsidRPr="00717D7E">
        <w:rPr>
          <w:rFonts w:cs="Times New Roman"/>
          <w:szCs w:val="24"/>
        </w:rPr>
        <w:t>times</w:t>
      </w:r>
      <w:r w:rsidR="00352133" w:rsidRPr="00717D7E">
        <w:rPr>
          <w:rFonts w:cs="Times New Roman"/>
          <w:szCs w:val="24"/>
        </w:rPr>
        <w:t>] the</w:t>
      </w:r>
      <w:r w:rsidR="00443CDB" w:rsidRPr="00717D7E">
        <w:rPr>
          <w:rFonts w:cs="Times New Roman"/>
          <w:szCs w:val="24"/>
        </w:rPr>
        <w:t xml:space="preserve"> </w:t>
      </w:r>
      <w:r w:rsidRPr="00717D7E">
        <w:rPr>
          <w:rFonts w:cs="Times New Roman"/>
          <w:szCs w:val="24"/>
        </w:rPr>
        <w:t>periodic rent</w:t>
      </w:r>
      <w:r w:rsidR="0087621A" w:rsidRPr="00717D7E">
        <w:rPr>
          <w:rFonts w:cs="Times New Roman"/>
          <w:szCs w:val="24"/>
        </w:rPr>
        <w:t>.</w:t>
      </w:r>
    </w:p>
    <w:p w14:paraId="599E3724" w14:textId="77777777" w:rsidR="000F2663" w:rsidRPr="00717D7E" w:rsidRDefault="000F2663" w:rsidP="004B5AAF">
      <w:pPr>
        <w:spacing w:line="480" w:lineRule="auto"/>
        <w:rPr>
          <w:rFonts w:cs="Times New Roman"/>
          <w:szCs w:val="24"/>
        </w:rPr>
      </w:pPr>
      <w:r w:rsidRPr="00717D7E">
        <w:rPr>
          <w:rFonts w:cs="Times New Roman"/>
          <w:szCs w:val="24"/>
        </w:rPr>
        <w:tab/>
        <w:t>(</w:t>
      </w:r>
      <w:r w:rsidR="0007758E">
        <w:rPr>
          <w:rFonts w:cs="Times New Roman"/>
          <w:szCs w:val="24"/>
        </w:rPr>
        <w:t>c</w:t>
      </w:r>
      <w:r w:rsidRPr="00717D7E">
        <w:rPr>
          <w:rFonts w:cs="Times New Roman"/>
          <w:szCs w:val="24"/>
        </w:rPr>
        <w:t xml:space="preserve">) </w:t>
      </w:r>
      <w:r w:rsidR="00AE14F0" w:rsidRPr="00717D7E">
        <w:rPr>
          <w:rFonts w:cs="Times New Roman"/>
          <w:szCs w:val="24"/>
        </w:rPr>
        <w:t>The limit established in s</w:t>
      </w:r>
      <w:r w:rsidRPr="00717D7E">
        <w:rPr>
          <w:rFonts w:cs="Times New Roman"/>
          <w:szCs w:val="24"/>
        </w:rPr>
        <w:t>ubsection (</w:t>
      </w:r>
      <w:r w:rsidR="0007758E">
        <w:rPr>
          <w:rFonts w:cs="Times New Roman"/>
          <w:szCs w:val="24"/>
        </w:rPr>
        <w:t>b</w:t>
      </w:r>
      <w:r w:rsidRPr="00717D7E">
        <w:rPr>
          <w:rFonts w:cs="Times New Roman"/>
          <w:szCs w:val="24"/>
        </w:rPr>
        <w:t xml:space="preserve">) </w:t>
      </w:r>
      <w:r w:rsidR="00F85562" w:rsidRPr="00717D7E">
        <w:rPr>
          <w:rFonts w:cs="Times New Roman"/>
          <w:szCs w:val="24"/>
        </w:rPr>
        <w:t xml:space="preserve">does not </w:t>
      </w:r>
      <w:r w:rsidR="00730AD7" w:rsidRPr="00717D7E">
        <w:rPr>
          <w:rFonts w:cs="Times New Roman"/>
          <w:szCs w:val="24"/>
        </w:rPr>
        <w:t xml:space="preserve">include </w:t>
      </w:r>
      <w:r w:rsidR="00A636FF" w:rsidRPr="00717D7E">
        <w:rPr>
          <w:rFonts w:cs="Times New Roman"/>
          <w:szCs w:val="24"/>
        </w:rPr>
        <w:t xml:space="preserve">the first month’s rent or </w:t>
      </w:r>
      <w:r w:rsidR="00F85562" w:rsidRPr="00717D7E">
        <w:rPr>
          <w:rFonts w:cs="Times New Roman"/>
          <w:szCs w:val="24"/>
        </w:rPr>
        <w:t xml:space="preserve">fees. </w:t>
      </w:r>
    </w:p>
    <w:p w14:paraId="599E3725" w14:textId="77777777" w:rsidR="007F4FA2" w:rsidRPr="00717D7E" w:rsidRDefault="000F2663" w:rsidP="003979C3">
      <w:pPr>
        <w:spacing w:line="480" w:lineRule="auto"/>
        <w:rPr>
          <w:rFonts w:cs="Times New Roman"/>
          <w:szCs w:val="24"/>
        </w:rPr>
      </w:pPr>
      <w:r w:rsidRPr="00717D7E">
        <w:rPr>
          <w:rFonts w:cs="Times New Roman"/>
          <w:szCs w:val="24"/>
        </w:rPr>
        <w:tab/>
        <w:t>(</w:t>
      </w:r>
      <w:r w:rsidR="0007758E">
        <w:rPr>
          <w:rFonts w:cs="Times New Roman"/>
          <w:szCs w:val="24"/>
        </w:rPr>
        <w:t>d</w:t>
      </w:r>
      <w:r w:rsidRPr="00717D7E">
        <w:rPr>
          <w:rFonts w:cs="Times New Roman"/>
          <w:szCs w:val="24"/>
        </w:rPr>
        <w:t xml:space="preserve">) </w:t>
      </w:r>
      <w:r w:rsidR="005F3725" w:rsidRPr="00717D7E">
        <w:rPr>
          <w:rFonts w:cs="Times New Roman"/>
          <w:szCs w:val="24"/>
        </w:rPr>
        <w:t xml:space="preserve">Except as </w:t>
      </w:r>
      <w:r w:rsidR="00AE14F0" w:rsidRPr="00717D7E">
        <w:rPr>
          <w:rFonts w:cs="Times New Roman"/>
          <w:szCs w:val="24"/>
        </w:rPr>
        <w:t xml:space="preserve">otherwise </w:t>
      </w:r>
      <w:r w:rsidR="005F3725" w:rsidRPr="00717D7E">
        <w:rPr>
          <w:rFonts w:cs="Times New Roman"/>
          <w:szCs w:val="24"/>
        </w:rPr>
        <w:t xml:space="preserve">provided by law other than this </w:t>
      </w:r>
      <w:r w:rsidR="002A40E8" w:rsidRPr="00717D7E">
        <w:rPr>
          <w:rFonts w:cs="Times New Roman"/>
          <w:szCs w:val="24"/>
        </w:rPr>
        <w:t>[</w:t>
      </w:r>
      <w:r w:rsidR="005F3725" w:rsidRPr="00717D7E">
        <w:rPr>
          <w:rFonts w:cs="Times New Roman"/>
          <w:szCs w:val="24"/>
        </w:rPr>
        <w:t>act</w:t>
      </w:r>
      <w:r w:rsidR="002A40E8" w:rsidRPr="00717D7E">
        <w:rPr>
          <w:rFonts w:cs="Times New Roman"/>
          <w:szCs w:val="24"/>
        </w:rPr>
        <w:t>]</w:t>
      </w:r>
      <w:r w:rsidR="005F3725" w:rsidRPr="00717D7E">
        <w:rPr>
          <w:rFonts w:cs="Times New Roman"/>
          <w:szCs w:val="24"/>
        </w:rPr>
        <w:t xml:space="preserve">, if </w:t>
      </w:r>
      <w:r w:rsidR="00F85562" w:rsidRPr="00717D7E">
        <w:rPr>
          <w:rFonts w:cs="Times New Roman"/>
          <w:szCs w:val="24"/>
        </w:rPr>
        <w:t>a tenant</w:t>
      </w:r>
      <w:r w:rsidRPr="00717D7E">
        <w:rPr>
          <w:rFonts w:cs="Times New Roman"/>
          <w:szCs w:val="24"/>
        </w:rPr>
        <w:t xml:space="preserve"> keeps </w:t>
      </w:r>
      <w:r w:rsidR="00443CDB" w:rsidRPr="00717D7E">
        <w:rPr>
          <w:rFonts w:cs="Times New Roman"/>
          <w:szCs w:val="24"/>
        </w:rPr>
        <w:t xml:space="preserve">a </w:t>
      </w:r>
      <w:r w:rsidRPr="00717D7E">
        <w:rPr>
          <w:rFonts w:cs="Times New Roman"/>
          <w:szCs w:val="24"/>
        </w:rPr>
        <w:t xml:space="preserve">pet </w:t>
      </w:r>
      <w:r w:rsidR="00821C25" w:rsidRPr="00717D7E">
        <w:rPr>
          <w:rFonts w:cs="Times New Roman"/>
          <w:szCs w:val="24"/>
        </w:rPr>
        <w:t xml:space="preserve">on </w:t>
      </w:r>
      <w:r w:rsidRPr="00717D7E">
        <w:rPr>
          <w:rFonts w:cs="Times New Roman"/>
          <w:szCs w:val="24"/>
        </w:rPr>
        <w:t xml:space="preserve">the premises or </w:t>
      </w:r>
      <w:r w:rsidR="000339E3" w:rsidRPr="00717D7E">
        <w:rPr>
          <w:rFonts w:cs="Times New Roman"/>
          <w:szCs w:val="24"/>
        </w:rPr>
        <w:t xml:space="preserve">is permitted </w:t>
      </w:r>
      <w:r w:rsidRPr="00717D7E">
        <w:rPr>
          <w:rFonts w:cs="Times New Roman"/>
          <w:szCs w:val="24"/>
        </w:rPr>
        <w:t>by the lease</w:t>
      </w:r>
      <w:r w:rsidR="000339E3" w:rsidRPr="00717D7E">
        <w:rPr>
          <w:rFonts w:cs="Times New Roman"/>
          <w:szCs w:val="24"/>
        </w:rPr>
        <w:t xml:space="preserve"> to make alterations to the premises</w:t>
      </w:r>
      <w:r w:rsidRPr="00717D7E">
        <w:rPr>
          <w:rFonts w:cs="Times New Roman"/>
          <w:szCs w:val="24"/>
        </w:rPr>
        <w:t xml:space="preserve">, the landlord may </w:t>
      </w:r>
      <w:r w:rsidR="000339E3" w:rsidRPr="00717D7E">
        <w:rPr>
          <w:rFonts w:cs="Times New Roman"/>
          <w:szCs w:val="24"/>
        </w:rPr>
        <w:lastRenderedPageBreak/>
        <w:t xml:space="preserve">require the tenant to pay </w:t>
      </w:r>
      <w:r w:rsidRPr="00717D7E">
        <w:rPr>
          <w:rFonts w:cs="Times New Roman"/>
          <w:szCs w:val="24"/>
        </w:rPr>
        <w:t>an additional security deposit in an amount commensurate with the additional risk of damage to the premises.</w:t>
      </w:r>
      <w:r w:rsidR="00886DEB" w:rsidRPr="00717D7E">
        <w:rPr>
          <w:rFonts w:cs="Times New Roman"/>
          <w:szCs w:val="24"/>
        </w:rPr>
        <w:t xml:space="preserve"> </w:t>
      </w:r>
    </w:p>
    <w:p w14:paraId="599E3726" w14:textId="77777777" w:rsidR="000F2663" w:rsidRPr="00717D7E" w:rsidRDefault="000F2663" w:rsidP="00502F6D">
      <w:pPr>
        <w:pStyle w:val="Heading2"/>
      </w:pPr>
      <w:r w:rsidRPr="00717D7E">
        <w:tab/>
      </w:r>
      <w:bookmarkStart w:id="1805" w:name="_Toc389746590"/>
      <w:bookmarkStart w:id="1806" w:name="_Toc427830809"/>
      <w:bookmarkStart w:id="1807" w:name="_Toc433195725"/>
      <w:bookmarkStart w:id="1808" w:name="_Toc433195811"/>
      <w:bookmarkStart w:id="1809" w:name="_Toc433197198"/>
      <w:r w:rsidR="003D6D42" w:rsidRPr="00717D7E">
        <w:t xml:space="preserve">SECTION </w:t>
      </w:r>
      <w:r w:rsidR="00AE1E28" w:rsidRPr="00717D7E">
        <w:t>1202</w:t>
      </w:r>
      <w:r w:rsidRPr="00717D7E">
        <w:t xml:space="preserve">.  LANDLORD, TENANT, </w:t>
      </w:r>
      <w:r w:rsidR="004A3CA2" w:rsidRPr="00717D7E">
        <w:t>A</w:t>
      </w:r>
      <w:r w:rsidRPr="00717D7E">
        <w:t>ND THIRD</w:t>
      </w:r>
      <w:r w:rsidR="002C66F8">
        <w:t>-</w:t>
      </w:r>
      <w:r w:rsidRPr="00717D7E">
        <w:t>PARTY INTERESTS IN SECURITY DEPOSIT</w:t>
      </w:r>
      <w:r w:rsidR="00B53187" w:rsidRPr="00717D7E">
        <w:fldChar w:fldCharType="begin"/>
      </w:r>
      <w:r w:rsidRPr="00717D7E">
        <w:instrText xml:space="preserve"> XE "SECTION 902.  TENANT PROHIBITED FROM USING SECURITY DEPOSIT AS RENT" \b </w:instrText>
      </w:r>
      <w:r w:rsidR="00B53187" w:rsidRPr="00717D7E">
        <w:fldChar w:fldCharType="end"/>
      </w:r>
      <w:r w:rsidRPr="00717D7E">
        <w:rPr>
          <w:rFonts w:eastAsia="ヒラギノ角ゴ Pro W3"/>
        </w:rPr>
        <w:t>.</w:t>
      </w:r>
      <w:bookmarkEnd w:id="1805"/>
      <w:bookmarkEnd w:id="1806"/>
      <w:bookmarkEnd w:id="1807"/>
      <w:bookmarkEnd w:id="1808"/>
      <w:bookmarkEnd w:id="1809"/>
      <w:r w:rsidRPr="00717D7E">
        <w:t xml:space="preserve">  </w:t>
      </w:r>
    </w:p>
    <w:p w14:paraId="599E3727" w14:textId="77777777" w:rsidR="0087621A" w:rsidRPr="00717D7E" w:rsidRDefault="0087621A" w:rsidP="004B5AAF">
      <w:pPr>
        <w:spacing w:line="480" w:lineRule="auto"/>
      </w:pPr>
      <w:r w:rsidRPr="00717D7E">
        <w:tab/>
        <w:t>(a) The following rules apply to a landlord’s interest in a security deposit:</w:t>
      </w:r>
    </w:p>
    <w:p w14:paraId="599E3728" w14:textId="77777777" w:rsidR="000F2663" w:rsidRPr="00717D7E" w:rsidRDefault="000F2663" w:rsidP="004B5AAF">
      <w:pPr>
        <w:spacing w:line="480" w:lineRule="auto"/>
      </w:pPr>
      <w:r w:rsidRPr="00717D7E">
        <w:tab/>
      </w:r>
      <w:r w:rsidR="0087621A" w:rsidRPr="00717D7E">
        <w:tab/>
      </w:r>
      <w:r w:rsidRPr="00717D7E">
        <w:t>(</w:t>
      </w:r>
      <w:r w:rsidR="0087621A" w:rsidRPr="00717D7E">
        <w:t>1</w:t>
      </w:r>
      <w:r w:rsidRPr="00717D7E">
        <w:t xml:space="preserve">) </w:t>
      </w:r>
      <w:r w:rsidR="00E85F1E" w:rsidRPr="00717D7E">
        <w:t xml:space="preserve">The </w:t>
      </w:r>
      <w:r w:rsidRPr="00717D7E">
        <w:t>landlord’s interest is limited to a security interest</w:t>
      </w:r>
      <w:r w:rsidR="00E85F1E" w:rsidRPr="00717D7E">
        <w:t>.</w:t>
      </w:r>
      <w:r w:rsidR="00BC7EFA" w:rsidRPr="00717D7E">
        <w:t xml:space="preserve"> </w:t>
      </w:r>
    </w:p>
    <w:p w14:paraId="599E3729" w14:textId="77777777" w:rsidR="000F2663" w:rsidRPr="00717D7E" w:rsidRDefault="000F2663" w:rsidP="004B5AAF">
      <w:pPr>
        <w:spacing w:line="480" w:lineRule="auto"/>
      </w:pPr>
      <w:r w:rsidRPr="00717D7E">
        <w:tab/>
      </w:r>
      <w:r w:rsidR="0087621A" w:rsidRPr="00717D7E">
        <w:tab/>
      </w:r>
      <w:r w:rsidR="00432AD4" w:rsidRPr="00717D7E">
        <w:t>(</w:t>
      </w:r>
      <w:r w:rsidR="0087621A" w:rsidRPr="00717D7E">
        <w:t>2</w:t>
      </w:r>
      <w:r w:rsidR="00432AD4" w:rsidRPr="00717D7E">
        <w:t>) N</w:t>
      </w:r>
      <w:r w:rsidRPr="00717D7E">
        <w:t>otwithstanding law other than this [act]</w:t>
      </w:r>
      <w:r w:rsidR="00432AD4" w:rsidRPr="00717D7E">
        <w:t xml:space="preserve">, </w:t>
      </w:r>
      <w:r w:rsidR="00AE14F0" w:rsidRPr="00717D7E">
        <w:t xml:space="preserve">the </w:t>
      </w:r>
      <w:r w:rsidR="00432AD4" w:rsidRPr="00717D7E">
        <w:t>landlord’s security interest</w:t>
      </w:r>
      <w:r w:rsidRPr="00717D7E">
        <w:t xml:space="preserve"> is effective against </w:t>
      </w:r>
      <w:r w:rsidR="007A7A54" w:rsidRPr="00717D7E">
        <w:t>and has</w:t>
      </w:r>
      <w:r w:rsidRPr="00717D7E">
        <w:t xml:space="preserve"> priority over </w:t>
      </w:r>
      <w:r w:rsidR="00E85F1E" w:rsidRPr="00717D7E">
        <w:t xml:space="preserve">each </w:t>
      </w:r>
      <w:r w:rsidRPr="00717D7E">
        <w:t xml:space="preserve">creditor </w:t>
      </w:r>
      <w:r w:rsidR="002A40E8" w:rsidRPr="00717D7E">
        <w:t xml:space="preserve">of </w:t>
      </w:r>
      <w:r w:rsidRPr="00717D7E">
        <w:t xml:space="preserve">and transferee </w:t>
      </w:r>
      <w:r w:rsidR="002A40E8" w:rsidRPr="00717D7E">
        <w:t>from</w:t>
      </w:r>
      <w:r w:rsidRPr="00717D7E">
        <w:t xml:space="preserve"> the tenant</w:t>
      </w:r>
      <w:r w:rsidR="00E85F1E" w:rsidRPr="00717D7E">
        <w:t>.</w:t>
      </w:r>
    </w:p>
    <w:p w14:paraId="599E372A" w14:textId="77777777" w:rsidR="000F2663" w:rsidRPr="00717D7E" w:rsidRDefault="000F2663" w:rsidP="004B5AAF">
      <w:pPr>
        <w:spacing w:line="480" w:lineRule="auto"/>
      </w:pPr>
      <w:r w:rsidRPr="00717D7E">
        <w:tab/>
      </w:r>
      <w:r w:rsidR="00BC7EFA" w:rsidRPr="00717D7E">
        <w:tab/>
      </w:r>
      <w:r w:rsidR="00432AD4" w:rsidRPr="00717D7E">
        <w:t>(</w:t>
      </w:r>
      <w:r w:rsidR="00BC7EFA" w:rsidRPr="00717D7E">
        <w:t>3</w:t>
      </w:r>
      <w:r w:rsidR="00432AD4" w:rsidRPr="00717D7E">
        <w:t xml:space="preserve">) Subject to subsection </w:t>
      </w:r>
      <w:r w:rsidR="00D70344" w:rsidRPr="00717D7E">
        <w:t>(</w:t>
      </w:r>
      <w:r w:rsidR="003A5FF4" w:rsidRPr="00717D7E">
        <w:t>c</w:t>
      </w:r>
      <w:r w:rsidR="00D70344" w:rsidRPr="00717D7E">
        <w:t xml:space="preserve">), </w:t>
      </w:r>
      <w:r w:rsidR="00E85F1E" w:rsidRPr="00717D7E">
        <w:t xml:space="preserve">a </w:t>
      </w:r>
      <w:r w:rsidRPr="00717D7E">
        <w:t xml:space="preserve">creditor </w:t>
      </w:r>
      <w:r w:rsidR="002A40E8" w:rsidRPr="00717D7E">
        <w:t xml:space="preserve">of </w:t>
      </w:r>
      <w:r w:rsidRPr="00717D7E">
        <w:t xml:space="preserve">and transferee </w:t>
      </w:r>
      <w:r w:rsidR="002A40E8" w:rsidRPr="00717D7E">
        <w:t xml:space="preserve">from </w:t>
      </w:r>
      <w:r w:rsidR="00E85F1E" w:rsidRPr="00717D7E">
        <w:t>the l</w:t>
      </w:r>
      <w:r w:rsidRPr="00717D7E">
        <w:t>andlord can acquire no greater interest in a security deposit than the interest of the landlord.</w:t>
      </w:r>
    </w:p>
    <w:p w14:paraId="599E372B" w14:textId="77777777" w:rsidR="000F2663" w:rsidRPr="00717D7E" w:rsidRDefault="000F2663" w:rsidP="004B5AAF">
      <w:pPr>
        <w:spacing w:line="480" w:lineRule="auto"/>
      </w:pPr>
      <w:r w:rsidRPr="00717D7E">
        <w:tab/>
        <w:t>(</w:t>
      </w:r>
      <w:r w:rsidR="00BC7EFA" w:rsidRPr="00717D7E">
        <w:t>b</w:t>
      </w:r>
      <w:r w:rsidRPr="00717D7E">
        <w:t xml:space="preserve">) </w:t>
      </w:r>
      <w:r w:rsidR="00432AD4" w:rsidRPr="00717D7E">
        <w:t xml:space="preserve">The following rules apply to a tenant’s </w:t>
      </w:r>
      <w:r w:rsidRPr="00717D7E">
        <w:t xml:space="preserve">interest in </w:t>
      </w:r>
      <w:r w:rsidR="00B162D6" w:rsidRPr="00717D7E">
        <w:t>a</w:t>
      </w:r>
      <w:r w:rsidRPr="00717D7E">
        <w:t xml:space="preserve"> security deposit: </w:t>
      </w:r>
    </w:p>
    <w:p w14:paraId="599E372C" w14:textId="77777777" w:rsidR="00432AD4" w:rsidRPr="00717D7E" w:rsidRDefault="00432AD4" w:rsidP="004B5AAF">
      <w:pPr>
        <w:spacing w:line="480" w:lineRule="auto"/>
      </w:pPr>
      <w:r w:rsidRPr="00717D7E">
        <w:tab/>
      </w:r>
      <w:r w:rsidRPr="00717D7E">
        <w:tab/>
        <w:t xml:space="preserve">(1) </w:t>
      </w:r>
      <w:r w:rsidR="00722338" w:rsidRPr="00717D7E">
        <w:t xml:space="preserve">Notwithstanding law other than this [act], the </w:t>
      </w:r>
      <w:r w:rsidRPr="00717D7E">
        <w:t xml:space="preserve">tenant’s interest has priority over any right of setoff the bank </w:t>
      </w:r>
      <w:r w:rsidR="002C048E" w:rsidRPr="00717D7E">
        <w:t>in which</w:t>
      </w:r>
      <w:r w:rsidRPr="00717D7E">
        <w:t xml:space="preserve"> the account is maintained may have for obligations owed to the bank other than charges normally associated with the bank’s maintenance of the account</w:t>
      </w:r>
      <w:r w:rsidR="00E85F1E" w:rsidRPr="00717D7E">
        <w:t>.</w:t>
      </w:r>
    </w:p>
    <w:p w14:paraId="599E372D" w14:textId="77777777" w:rsidR="00E85F1E" w:rsidRPr="00717D7E" w:rsidRDefault="00432AD4" w:rsidP="004B5AAF">
      <w:pPr>
        <w:spacing w:line="480" w:lineRule="auto"/>
      </w:pPr>
      <w:r w:rsidRPr="00717D7E">
        <w:tab/>
      </w:r>
      <w:r w:rsidRPr="00717D7E">
        <w:tab/>
        <w:t xml:space="preserve">(2) The tenant’s interest </w:t>
      </w:r>
      <w:r w:rsidR="000F2663" w:rsidRPr="00717D7E">
        <w:t xml:space="preserve">is not </w:t>
      </w:r>
      <w:r w:rsidR="005C6C94" w:rsidRPr="00717D7E">
        <w:t xml:space="preserve">adversely affected </w:t>
      </w:r>
      <w:r w:rsidRPr="00717D7E">
        <w:t>if th</w:t>
      </w:r>
      <w:r w:rsidR="00882821" w:rsidRPr="00717D7E">
        <w:t>e</w:t>
      </w:r>
      <w:r w:rsidRPr="00717D7E">
        <w:t xml:space="preserve"> deposit is commingled </w:t>
      </w:r>
      <w:r w:rsidR="000F2663" w:rsidRPr="00717D7E">
        <w:t>with the deposits of other tenants</w:t>
      </w:r>
      <w:r w:rsidR="00D27E5B" w:rsidRPr="00717D7E">
        <w:t>.</w:t>
      </w:r>
    </w:p>
    <w:p w14:paraId="599E372E" w14:textId="77777777" w:rsidR="000F2663" w:rsidRPr="00717D7E" w:rsidRDefault="000F2663" w:rsidP="004B5AAF">
      <w:pPr>
        <w:spacing w:line="480" w:lineRule="auto"/>
      </w:pPr>
      <w:r w:rsidRPr="00717D7E">
        <w:tab/>
      </w:r>
      <w:r w:rsidRPr="00717D7E">
        <w:tab/>
        <w:t>(</w:t>
      </w:r>
      <w:r w:rsidR="00CF0E75" w:rsidRPr="00717D7E">
        <w:t>3</w:t>
      </w:r>
      <w:r w:rsidRPr="00717D7E">
        <w:t xml:space="preserve">) </w:t>
      </w:r>
      <w:r w:rsidR="00CF0E75" w:rsidRPr="00717D7E">
        <w:t xml:space="preserve">The effect of commingling </w:t>
      </w:r>
      <w:r w:rsidR="00D27E5B" w:rsidRPr="00717D7E">
        <w:t xml:space="preserve">other than that </w:t>
      </w:r>
      <w:r w:rsidR="001F04FE" w:rsidRPr="00717D7E">
        <w:t xml:space="preserve">allowed </w:t>
      </w:r>
      <w:r w:rsidR="00D27E5B" w:rsidRPr="00717D7E">
        <w:t xml:space="preserve">in paragraph (2) </w:t>
      </w:r>
      <w:r w:rsidR="00CF0E75" w:rsidRPr="00717D7E">
        <w:t xml:space="preserve">is determined by law other than this [act]. </w:t>
      </w:r>
    </w:p>
    <w:p w14:paraId="599E372F" w14:textId="77777777" w:rsidR="00D6644F" w:rsidRPr="00717D7E" w:rsidRDefault="00732978" w:rsidP="00F945FC">
      <w:pPr>
        <w:spacing w:line="480" w:lineRule="auto"/>
      </w:pPr>
      <w:r w:rsidRPr="00717D7E">
        <w:tab/>
      </w:r>
      <w:r w:rsidR="00D70344" w:rsidRPr="00717D7E">
        <w:t>(</w:t>
      </w:r>
      <w:r w:rsidR="00D20968" w:rsidRPr="00717D7E">
        <w:t>c</w:t>
      </w:r>
      <w:r w:rsidR="00D70344" w:rsidRPr="00717D7E">
        <w:t xml:space="preserve">) </w:t>
      </w:r>
      <w:r w:rsidR="00722338" w:rsidRPr="00717D7E">
        <w:t>S</w:t>
      </w:r>
      <w:r w:rsidR="00D70344" w:rsidRPr="00717D7E">
        <w:t xml:space="preserve">ubsection </w:t>
      </w:r>
      <w:r w:rsidR="00BC7EFA" w:rsidRPr="00717D7E">
        <w:t>(a)(3)</w:t>
      </w:r>
      <w:r w:rsidR="00722338" w:rsidRPr="00717D7E">
        <w:t xml:space="preserve"> does not</w:t>
      </w:r>
      <w:r w:rsidR="00D70344" w:rsidRPr="00717D7E">
        <w:t xml:space="preserve"> abrogate generally applicable rules of law </w:t>
      </w:r>
      <w:r w:rsidR="00722338" w:rsidRPr="00717D7E">
        <w:t>enabling a transferee of funds to take the funds free of competing claims.</w:t>
      </w:r>
    </w:p>
    <w:p w14:paraId="599E3730" w14:textId="77777777" w:rsidR="000F2663" w:rsidRPr="00717D7E" w:rsidRDefault="000F2663" w:rsidP="001B25E3">
      <w:pPr>
        <w:pStyle w:val="Heading2"/>
        <w:rPr>
          <w:rFonts w:eastAsia="ヒラギノ角ゴ Pro W3"/>
        </w:rPr>
      </w:pPr>
      <w:r w:rsidRPr="00717D7E">
        <w:tab/>
      </w:r>
      <w:bookmarkStart w:id="1810" w:name="_Toc389746591"/>
      <w:bookmarkStart w:id="1811" w:name="_Toc427830810"/>
      <w:bookmarkStart w:id="1812" w:name="_Toc433195726"/>
      <w:bookmarkStart w:id="1813" w:name="_Toc433195812"/>
      <w:bookmarkStart w:id="1814" w:name="_Toc433197199"/>
      <w:r w:rsidR="003D6D42" w:rsidRPr="00717D7E">
        <w:t xml:space="preserve">SECTION </w:t>
      </w:r>
      <w:r w:rsidR="00AE1E28" w:rsidRPr="00717D7E">
        <w:t>1203</w:t>
      </w:r>
      <w:r w:rsidRPr="00717D7E">
        <w:t>.  SAFEKEEPING OF SECURITY DEPOSIT</w:t>
      </w:r>
      <w:r w:rsidR="00B53187" w:rsidRPr="00717D7E">
        <w:fldChar w:fldCharType="begin"/>
      </w:r>
      <w:r w:rsidRPr="00717D7E">
        <w:rPr>
          <w:rFonts w:eastAsia="ヒラギノ角ゴ Pro W3"/>
        </w:rPr>
        <w:instrText xml:space="preserve"> XE "</w:instrText>
      </w:r>
      <w:r w:rsidRPr="00717D7E">
        <w:instrText>SECTION 903.  SAFEKEEPING OF SECURITY DEPOSITS</w:instrText>
      </w:r>
      <w:r w:rsidRPr="00717D7E">
        <w:rPr>
          <w:rFonts w:eastAsia="ヒラギノ角ゴ Pro W3"/>
        </w:rPr>
        <w:instrText xml:space="preserve">" \b </w:instrText>
      </w:r>
      <w:r w:rsidR="00B53187" w:rsidRPr="00717D7E">
        <w:fldChar w:fldCharType="end"/>
      </w:r>
      <w:r w:rsidRPr="00717D7E">
        <w:rPr>
          <w:rFonts w:eastAsia="ヒラギノ角ゴ Pro W3"/>
        </w:rPr>
        <w:t>.</w:t>
      </w:r>
      <w:bookmarkEnd w:id="1810"/>
      <w:bookmarkEnd w:id="1811"/>
      <w:bookmarkEnd w:id="1812"/>
      <w:bookmarkEnd w:id="1813"/>
      <w:bookmarkEnd w:id="1814"/>
    </w:p>
    <w:p w14:paraId="599E3731" w14:textId="77777777" w:rsidR="00E85F1E" w:rsidRPr="00717D7E" w:rsidRDefault="00864370" w:rsidP="001B25E3">
      <w:pPr>
        <w:spacing w:line="480" w:lineRule="auto"/>
      </w:pPr>
      <w:r w:rsidRPr="00717D7E">
        <w:rPr>
          <w:b/>
        </w:rPr>
        <w:tab/>
      </w:r>
      <w:r w:rsidR="000F2663" w:rsidRPr="00717D7E">
        <w:t xml:space="preserve">(a) With respect to funds </w:t>
      </w:r>
      <w:r w:rsidR="00B162D6" w:rsidRPr="00717D7E">
        <w:t xml:space="preserve">constituting a security deposit, </w:t>
      </w:r>
      <w:r w:rsidR="00C6385F" w:rsidRPr="00717D7E">
        <w:t xml:space="preserve">a </w:t>
      </w:r>
      <w:r w:rsidR="000F2663" w:rsidRPr="00717D7E">
        <w:t>landlord</w:t>
      </w:r>
      <w:r w:rsidR="00B4301E" w:rsidRPr="00717D7E">
        <w:t>:</w:t>
      </w:r>
      <w:r w:rsidR="000F2663" w:rsidRPr="00717D7E">
        <w:tab/>
        <w:t xml:space="preserve"> </w:t>
      </w:r>
      <w:r w:rsidR="000F2663" w:rsidRPr="00717D7E">
        <w:tab/>
      </w:r>
    </w:p>
    <w:p w14:paraId="599E3732" w14:textId="77777777" w:rsidR="000F2663" w:rsidRPr="00717D7E" w:rsidRDefault="00E85F1E" w:rsidP="004B5AAF">
      <w:pPr>
        <w:spacing w:line="480" w:lineRule="auto"/>
      </w:pPr>
      <w:r w:rsidRPr="00717D7E">
        <w:lastRenderedPageBreak/>
        <w:tab/>
      </w:r>
      <w:r w:rsidRPr="00717D7E">
        <w:tab/>
      </w:r>
      <w:r w:rsidR="000F2663" w:rsidRPr="00717D7E">
        <w:t xml:space="preserve">(1) </w:t>
      </w:r>
      <w:r w:rsidRPr="00717D7E">
        <w:t>shall</w:t>
      </w:r>
      <w:r w:rsidR="000F2663" w:rsidRPr="00717D7E">
        <w:t xml:space="preserve"> maintain the </w:t>
      </w:r>
      <w:r w:rsidRPr="00717D7E">
        <w:t>ability to identify the funds:</w:t>
      </w:r>
    </w:p>
    <w:p w14:paraId="599E3733" w14:textId="77777777" w:rsidR="000F2663" w:rsidRPr="00717D7E" w:rsidRDefault="000F2663" w:rsidP="004B5AAF">
      <w:pPr>
        <w:spacing w:line="480" w:lineRule="auto"/>
      </w:pPr>
      <w:r w:rsidRPr="00717D7E">
        <w:tab/>
      </w:r>
      <w:r w:rsidRPr="00717D7E">
        <w:tab/>
      </w:r>
      <w:r w:rsidRPr="00717D7E">
        <w:tab/>
        <w:t xml:space="preserve">(A) </w:t>
      </w:r>
      <w:r w:rsidR="00E85F1E" w:rsidRPr="00717D7E">
        <w:t xml:space="preserve">by </w:t>
      </w:r>
      <w:r w:rsidRPr="00717D7E">
        <w:t xml:space="preserve">holding the funds in a bank account </w:t>
      </w:r>
      <w:r w:rsidR="00577653" w:rsidRPr="00717D7E">
        <w:t xml:space="preserve">that is </w:t>
      </w:r>
      <w:r w:rsidR="00B45C29" w:rsidRPr="00717D7E">
        <w:t>used exclusively for security deposits</w:t>
      </w:r>
      <w:r w:rsidR="00E379E1" w:rsidRPr="00717D7E">
        <w:t>,</w:t>
      </w:r>
      <w:r w:rsidR="00B45C29" w:rsidRPr="00717D7E">
        <w:t xml:space="preserve"> that is maintained </w:t>
      </w:r>
      <w:r w:rsidR="00577653" w:rsidRPr="00717D7E">
        <w:t xml:space="preserve">with </w:t>
      </w:r>
      <w:r w:rsidR="00B45C29" w:rsidRPr="00717D7E">
        <w:t>a bank doing business in this state</w:t>
      </w:r>
      <w:r w:rsidR="00E379E1" w:rsidRPr="00717D7E">
        <w:t>,</w:t>
      </w:r>
      <w:r w:rsidR="00160E05" w:rsidRPr="00717D7E">
        <w:t xml:space="preserve"> </w:t>
      </w:r>
      <w:r w:rsidR="00577653" w:rsidRPr="00717D7E">
        <w:t xml:space="preserve">and </w:t>
      </w:r>
      <w:r w:rsidR="001F04FE" w:rsidRPr="00717D7E">
        <w:t xml:space="preserve">the </w:t>
      </w:r>
      <w:r w:rsidR="00577653" w:rsidRPr="00717D7E">
        <w:t xml:space="preserve">title </w:t>
      </w:r>
      <w:r w:rsidR="001F04FE" w:rsidRPr="00717D7E">
        <w:t xml:space="preserve">of which </w:t>
      </w:r>
      <w:r w:rsidR="00577653" w:rsidRPr="00717D7E">
        <w:t>indicates that it contains s</w:t>
      </w:r>
      <w:r w:rsidR="00160E05" w:rsidRPr="00717D7E">
        <w:t>ecurity deposits</w:t>
      </w:r>
      <w:r w:rsidR="00B45C29" w:rsidRPr="00717D7E">
        <w:t xml:space="preserve">; </w:t>
      </w:r>
      <w:r w:rsidRPr="00717D7E">
        <w:t>and</w:t>
      </w:r>
    </w:p>
    <w:p w14:paraId="599E3734" w14:textId="77777777" w:rsidR="000F2663" w:rsidRPr="00717D7E" w:rsidRDefault="000F2663" w:rsidP="004B5AAF">
      <w:pPr>
        <w:spacing w:line="480" w:lineRule="auto"/>
      </w:pPr>
      <w:r w:rsidRPr="00717D7E">
        <w:tab/>
      </w:r>
      <w:r w:rsidRPr="00717D7E">
        <w:tab/>
      </w:r>
      <w:r w:rsidRPr="00717D7E">
        <w:tab/>
        <w:t xml:space="preserve">(B) </w:t>
      </w:r>
      <w:r w:rsidR="00B45C29" w:rsidRPr="00717D7E">
        <w:t>by</w:t>
      </w:r>
      <w:r w:rsidR="00395B61" w:rsidRPr="00717D7E">
        <w:t xml:space="preserve"> </w:t>
      </w:r>
      <w:r w:rsidRPr="00717D7E">
        <w:t>maintaining records that indicate at all times the amount of the funds attributable to each tenant whose funds are being held in the account;</w:t>
      </w:r>
      <w:r w:rsidR="00E85F1E" w:rsidRPr="00717D7E">
        <w:t xml:space="preserve"> </w:t>
      </w:r>
      <w:r w:rsidR="00D20968" w:rsidRPr="00717D7E">
        <w:t>and</w:t>
      </w:r>
    </w:p>
    <w:p w14:paraId="599E3735" w14:textId="77777777" w:rsidR="003A5FF4" w:rsidRPr="00717D7E" w:rsidRDefault="000F2663" w:rsidP="004B5AAF">
      <w:pPr>
        <w:spacing w:line="480" w:lineRule="auto"/>
      </w:pPr>
      <w:r w:rsidRPr="00717D7E">
        <w:tab/>
      </w:r>
      <w:r w:rsidRPr="00717D7E">
        <w:tab/>
      </w:r>
      <w:r w:rsidR="00821C25" w:rsidRPr="00717D7E">
        <w:t xml:space="preserve">(2) may commingle the funds received from other tenants as security deposits in the same bank account but may not commingle other funds, including the landlord’s personal or business funds, in the </w:t>
      </w:r>
      <w:r w:rsidR="0074452C" w:rsidRPr="00717D7E">
        <w:t>account</w:t>
      </w:r>
      <w:r w:rsidR="00D20968" w:rsidRPr="00717D7E">
        <w:t>.</w:t>
      </w:r>
    </w:p>
    <w:p w14:paraId="599E3736" w14:textId="77777777" w:rsidR="000F2663" w:rsidRPr="00717D7E" w:rsidRDefault="00732978" w:rsidP="004B5AAF">
      <w:pPr>
        <w:spacing w:line="480" w:lineRule="auto"/>
      </w:pPr>
      <w:r w:rsidRPr="00717D7E">
        <w:tab/>
      </w:r>
      <w:r w:rsidR="000F2663" w:rsidRPr="00717D7E">
        <w:t xml:space="preserve">(b) If </w:t>
      </w:r>
      <w:r w:rsidR="00003AD1" w:rsidRPr="00717D7E">
        <w:t xml:space="preserve">a </w:t>
      </w:r>
      <w:r w:rsidR="000F2663" w:rsidRPr="00717D7E">
        <w:t>landlord fails to comply with subsection (a</w:t>
      </w:r>
      <w:r w:rsidR="00D325C2" w:rsidRPr="00717D7E">
        <w:t>)</w:t>
      </w:r>
      <w:r w:rsidR="006715E3" w:rsidRPr="00717D7E">
        <w:t xml:space="preserve">, </w:t>
      </w:r>
      <w:r w:rsidR="00577653" w:rsidRPr="00717D7E">
        <w:t xml:space="preserve">the </w:t>
      </w:r>
      <w:r w:rsidR="00D20968" w:rsidRPr="00717D7E">
        <w:t xml:space="preserve">tenant </w:t>
      </w:r>
      <w:r w:rsidR="00807B63" w:rsidRPr="00717D7E">
        <w:t xml:space="preserve">may recover </w:t>
      </w:r>
      <w:r w:rsidR="00D20968" w:rsidRPr="00717D7E">
        <w:t xml:space="preserve">actual damages </w:t>
      </w:r>
      <w:r w:rsidR="00807B63" w:rsidRPr="00717D7E">
        <w:t>or</w:t>
      </w:r>
      <w:r w:rsidR="00A251DE" w:rsidRPr="00717D7E">
        <w:t xml:space="preserve"> </w:t>
      </w:r>
      <w:r w:rsidR="001458E9" w:rsidRPr="00717D7E">
        <w:t>[</w:t>
      </w:r>
      <w:r w:rsidR="00A251DE" w:rsidRPr="00717D7E">
        <w:t>one</w:t>
      </w:r>
      <w:r w:rsidR="0007758E">
        <w:t xml:space="preserve"> </w:t>
      </w:r>
      <w:r w:rsidR="00352133" w:rsidRPr="00717D7E">
        <w:t>time</w:t>
      </w:r>
      <w:r w:rsidR="0007758E">
        <w:t>s]</w:t>
      </w:r>
      <w:r w:rsidR="00A251DE" w:rsidRPr="00717D7E">
        <w:t xml:space="preserve"> </w:t>
      </w:r>
      <w:r w:rsidR="00352133" w:rsidRPr="00717D7E">
        <w:t xml:space="preserve">the </w:t>
      </w:r>
      <w:r w:rsidR="00A251DE" w:rsidRPr="00717D7E">
        <w:t>periodic rent</w:t>
      </w:r>
      <w:r w:rsidR="00B45C29" w:rsidRPr="00717D7E">
        <w:t>, whichever is greater.</w:t>
      </w:r>
    </w:p>
    <w:p w14:paraId="599E3737" w14:textId="77777777" w:rsidR="0077226D" w:rsidRPr="00717D7E" w:rsidRDefault="004B5AAF" w:rsidP="004B5AAF">
      <w:pPr>
        <w:spacing w:line="480" w:lineRule="auto"/>
      </w:pPr>
      <w:r w:rsidRPr="00717D7E">
        <w:tab/>
      </w:r>
      <w:r w:rsidR="001430E0" w:rsidRPr="00717D7E">
        <w:t xml:space="preserve">(c) </w:t>
      </w:r>
      <w:r w:rsidR="009072E9" w:rsidRPr="00717D7E">
        <w:t xml:space="preserve">A bank in which </w:t>
      </w:r>
      <w:r w:rsidR="002C66F8">
        <w:t xml:space="preserve">a landlord deposits </w:t>
      </w:r>
      <w:r w:rsidR="009072E9" w:rsidRPr="00717D7E">
        <w:t>funds constituting a security deposit has no duty to ensure that the landlord properly applies the funds.</w:t>
      </w:r>
    </w:p>
    <w:p w14:paraId="599E3738" w14:textId="77777777" w:rsidR="00D121D9" w:rsidRPr="00717D7E" w:rsidRDefault="004B5AAF" w:rsidP="004B5AAF">
      <w:pPr>
        <w:spacing w:line="480" w:lineRule="auto"/>
      </w:pPr>
      <w:r w:rsidRPr="00717D7E">
        <w:tab/>
      </w:r>
      <w:r w:rsidR="000F2663" w:rsidRPr="00717D7E">
        <w:t>(</w:t>
      </w:r>
      <w:r w:rsidR="001430E0" w:rsidRPr="00717D7E">
        <w:t>d</w:t>
      </w:r>
      <w:r w:rsidR="000F2663" w:rsidRPr="00717D7E">
        <w:t xml:space="preserve">) Unless </w:t>
      </w:r>
      <w:r w:rsidR="00745BD1" w:rsidRPr="00717D7E">
        <w:t>a</w:t>
      </w:r>
      <w:r w:rsidR="000F2663" w:rsidRPr="00717D7E">
        <w:t xml:space="preserve"> lease provides otherwise, </w:t>
      </w:r>
      <w:r w:rsidR="00B45C29" w:rsidRPr="00717D7E">
        <w:t xml:space="preserve">the </w:t>
      </w:r>
      <w:r w:rsidR="000F2663" w:rsidRPr="00717D7E">
        <w:t xml:space="preserve">landlord is not required to deposit </w:t>
      </w:r>
      <w:r w:rsidR="00745BD1" w:rsidRPr="00717D7E">
        <w:t xml:space="preserve">a </w:t>
      </w:r>
      <w:r w:rsidR="000F2663" w:rsidRPr="00717D7E">
        <w:t>security deposit into an interest-bearing account or</w:t>
      </w:r>
      <w:r w:rsidR="00745BD1" w:rsidRPr="00717D7E">
        <w:t xml:space="preserve"> to pay </w:t>
      </w:r>
      <w:r w:rsidR="00B45C29" w:rsidRPr="00717D7E">
        <w:t>the</w:t>
      </w:r>
      <w:r w:rsidR="00745BD1" w:rsidRPr="00717D7E">
        <w:t xml:space="preserve"> tenant </w:t>
      </w:r>
      <w:r w:rsidR="00B45C29" w:rsidRPr="00717D7E">
        <w:t>i</w:t>
      </w:r>
      <w:r w:rsidR="000F2663" w:rsidRPr="00717D7E">
        <w:t xml:space="preserve">nterest </w:t>
      </w:r>
      <w:r w:rsidR="00B45C29" w:rsidRPr="00717D7E">
        <w:t xml:space="preserve">on the deposit. </w:t>
      </w:r>
    </w:p>
    <w:p w14:paraId="599E3739" w14:textId="77777777" w:rsidR="00D6644F" w:rsidRPr="00717D7E" w:rsidRDefault="00D6644F" w:rsidP="00D6644F">
      <w:pPr>
        <w:rPr>
          <w:i/>
        </w:rPr>
      </w:pPr>
      <w:r w:rsidRPr="00717D7E">
        <w:rPr>
          <w:b/>
          <w:i/>
        </w:rPr>
        <w:t>Legislative Note:</w:t>
      </w:r>
      <w:r w:rsidRPr="00717D7E">
        <w:rPr>
          <w:i/>
        </w:rPr>
        <w:t xml:space="preserve"> A </w:t>
      </w:r>
      <w:r w:rsidR="001E5973">
        <w:rPr>
          <w:i/>
        </w:rPr>
        <w:t>state</w:t>
      </w:r>
      <w:r w:rsidR="001E5973" w:rsidRPr="00717D7E">
        <w:rPr>
          <w:i/>
        </w:rPr>
        <w:t xml:space="preserve"> </w:t>
      </w:r>
      <w:r w:rsidRPr="00717D7E">
        <w:rPr>
          <w:i/>
        </w:rPr>
        <w:t>that wishes to require interest on a security deposit should delete subsection (d) and replace it with a provision governing the parties’ rights regarding the interest</w:t>
      </w:r>
      <w:r w:rsidR="00D10261">
        <w:rPr>
          <w:i/>
        </w:rPr>
        <w:t>.</w:t>
      </w:r>
    </w:p>
    <w:p w14:paraId="599E373A" w14:textId="77777777" w:rsidR="00D6644F" w:rsidRPr="00717D7E" w:rsidRDefault="00D6644F" w:rsidP="00D6644F"/>
    <w:p w14:paraId="599E373B" w14:textId="77777777" w:rsidR="000F2663" w:rsidRPr="00717D7E" w:rsidRDefault="000F2663" w:rsidP="00502F6D">
      <w:pPr>
        <w:pStyle w:val="Heading2"/>
      </w:pPr>
      <w:r w:rsidRPr="00717D7E">
        <w:tab/>
      </w:r>
      <w:bookmarkStart w:id="1815" w:name="_Toc389746592"/>
      <w:bookmarkStart w:id="1816" w:name="_Toc427830811"/>
      <w:bookmarkStart w:id="1817" w:name="_Toc433195727"/>
      <w:bookmarkStart w:id="1818" w:name="_Toc433195813"/>
      <w:bookmarkStart w:id="1819" w:name="_Toc433197200"/>
      <w:r w:rsidRPr="00717D7E">
        <w:t xml:space="preserve">SECTION </w:t>
      </w:r>
      <w:r w:rsidR="00AE1E28" w:rsidRPr="00717D7E">
        <w:t>1204</w:t>
      </w:r>
      <w:r w:rsidRPr="00717D7E">
        <w:t xml:space="preserve">.  </w:t>
      </w:r>
      <w:r w:rsidR="00BD2467" w:rsidRPr="00717D7E">
        <w:t xml:space="preserve">DISPOSITION </w:t>
      </w:r>
      <w:r w:rsidRPr="00717D7E">
        <w:t>OF SECURITY DEPOSIT</w:t>
      </w:r>
      <w:r w:rsidR="00745BF4" w:rsidRPr="00717D7E">
        <w:t xml:space="preserve"> AND</w:t>
      </w:r>
      <w:r w:rsidRPr="00717D7E">
        <w:t xml:space="preserve"> </w:t>
      </w:r>
      <w:r w:rsidR="006F284A" w:rsidRPr="00717D7E">
        <w:t xml:space="preserve">UNEARNED </w:t>
      </w:r>
      <w:r w:rsidRPr="00717D7E">
        <w:t>RENT</w:t>
      </w:r>
      <w:r w:rsidR="00BD2467" w:rsidRPr="00717D7E">
        <w:t xml:space="preserve"> ON TERMINATION OF LEASE</w:t>
      </w:r>
      <w:r w:rsidRPr="00717D7E">
        <w:t>.</w:t>
      </w:r>
      <w:bookmarkEnd w:id="1815"/>
      <w:bookmarkEnd w:id="1816"/>
      <w:bookmarkEnd w:id="1817"/>
      <w:bookmarkEnd w:id="1818"/>
      <w:bookmarkEnd w:id="1819"/>
      <w:r w:rsidR="00B53187" w:rsidRPr="00717D7E">
        <w:fldChar w:fldCharType="begin"/>
      </w:r>
      <w:r w:rsidRPr="00717D7E">
        <w:instrText xml:space="preserve"> XE "SECTION  1104.  RETURN OF SECURITY DEPOSITS OR PREPAID RENT." \b </w:instrText>
      </w:r>
      <w:r w:rsidR="00B53187" w:rsidRPr="00717D7E">
        <w:fldChar w:fldCharType="end"/>
      </w:r>
      <w:r w:rsidRPr="00717D7E">
        <w:t xml:space="preserve">  </w:t>
      </w:r>
    </w:p>
    <w:p w14:paraId="599E373C" w14:textId="77777777" w:rsidR="00133D04" w:rsidRPr="00717D7E" w:rsidRDefault="00516527" w:rsidP="004B5AAF">
      <w:pPr>
        <w:spacing w:line="480" w:lineRule="auto"/>
        <w:rPr>
          <w:rFonts w:cs="Times New Roman"/>
          <w:szCs w:val="24"/>
        </w:rPr>
      </w:pPr>
      <w:r w:rsidRPr="00717D7E">
        <w:rPr>
          <w:rFonts w:cs="Times New Roman"/>
          <w:szCs w:val="24"/>
        </w:rPr>
        <w:tab/>
      </w:r>
      <w:r w:rsidR="000F2663" w:rsidRPr="00717D7E">
        <w:rPr>
          <w:rFonts w:cs="Times New Roman"/>
          <w:szCs w:val="24"/>
        </w:rPr>
        <w:t xml:space="preserve">(a) </w:t>
      </w:r>
      <w:r w:rsidR="00577653" w:rsidRPr="00717D7E">
        <w:rPr>
          <w:rFonts w:cs="Times New Roman"/>
          <w:szCs w:val="24"/>
        </w:rPr>
        <w:t xml:space="preserve">After </w:t>
      </w:r>
      <w:r w:rsidR="006051F3" w:rsidRPr="00717D7E">
        <w:rPr>
          <w:rFonts w:cs="Times New Roman"/>
          <w:szCs w:val="24"/>
        </w:rPr>
        <w:t xml:space="preserve">termination of a lease, the </w:t>
      </w:r>
      <w:r w:rsidR="00D958F3" w:rsidRPr="00717D7E">
        <w:rPr>
          <w:rFonts w:cs="Times New Roman"/>
          <w:szCs w:val="24"/>
        </w:rPr>
        <w:t>tenant is entitled to</w:t>
      </w:r>
      <w:r w:rsidR="00721F9D" w:rsidRPr="00717D7E">
        <w:rPr>
          <w:rFonts w:cs="Times New Roman"/>
          <w:szCs w:val="24"/>
        </w:rPr>
        <w:t xml:space="preserve"> </w:t>
      </w:r>
      <w:r w:rsidR="00745BD1" w:rsidRPr="00717D7E">
        <w:rPr>
          <w:rFonts w:cs="Times New Roman"/>
          <w:szCs w:val="24"/>
        </w:rPr>
        <w:t>the</w:t>
      </w:r>
      <w:r w:rsidR="000F2663" w:rsidRPr="00717D7E">
        <w:rPr>
          <w:rFonts w:cs="Times New Roman"/>
          <w:szCs w:val="24"/>
        </w:rPr>
        <w:t xml:space="preserve"> amount by which the security deposit and any </w:t>
      </w:r>
      <w:r w:rsidR="00745BD1" w:rsidRPr="00717D7E">
        <w:rPr>
          <w:rFonts w:cs="Times New Roman"/>
          <w:szCs w:val="24"/>
        </w:rPr>
        <w:t>unearned</w:t>
      </w:r>
      <w:r w:rsidR="000F2663" w:rsidRPr="00717D7E">
        <w:rPr>
          <w:rFonts w:cs="Times New Roman"/>
          <w:szCs w:val="24"/>
        </w:rPr>
        <w:t xml:space="preserve"> rent exceeds the amount the landlord is owed </w:t>
      </w:r>
      <w:r w:rsidRPr="00717D7E">
        <w:rPr>
          <w:rFonts w:cs="Times New Roman"/>
          <w:szCs w:val="24"/>
        </w:rPr>
        <w:t xml:space="preserve">under </w:t>
      </w:r>
      <w:r w:rsidR="000F2663" w:rsidRPr="00717D7E">
        <w:rPr>
          <w:rFonts w:cs="Times New Roman"/>
          <w:szCs w:val="24"/>
        </w:rPr>
        <w:t>the lease or this [act].</w:t>
      </w:r>
    </w:p>
    <w:p w14:paraId="599E373D" w14:textId="77777777" w:rsidR="00721F9D" w:rsidRPr="00717D7E" w:rsidRDefault="00133D04" w:rsidP="004B5AAF">
      <w:pPr>
        <w:spacing w:line="480" w:lineRule="auto"/>
        <w:rPr>
          <w:rFonts w:cs="Times New Roman"/>
          <w:szCs w:val="24"/>
        </w:rPr>
      </w:pPr>
      <w:r w:rsidRPr="00717D7E">
        <w:rPr>
          <w:rFonts w:cs="Times New Roman"/>
          <w:szCs w:val="24"/>
        </w:rPr>
        <w:tab/>
      </w:r>
      <w:r w:rsidR="000F2663" w:rsidRPr="00717D7E">
        <w:rPr>
          <w:rFonts w:cs="Times New Roman"/>
          <w:szCs w:val="24"/>
        </w:rPr>
        <w:t>(b)</w:t>
      </w:r>
      <w:r w:rsidR="006051F3" w:rsidRPr="00717D7E">
        <w:rPr>
          <w:rFonts w:cs="Times New Roman"/>
          <w:szCs w:val="24"/>
        </w:rPr>
        <w:t xml:space="preserve"> </w:t>
      </w:r>
      <w:r w:rsidR="00AB39D7" w:rsidRPr="00717D7E">
        <w:rPr>
          <w:rFonts w:cs="Times New Roman"/>
          <w:szCs w:val="24"/>
        </w:rPr>
        <w:t>No</w:t>
      </w:r>
      <w:r w:rsidR="00721F9D" w:rsidRPr="00717D7E">
        <w:rPr>
          <w:rFonts w:cs="Times New Roman"/>
          <w:szCs w:val="24"/>
        </w:rPr>
        <w:t>t</w:t>
      </w:r>
      <w:r w:rsidR="00AB39D7" w:rsidRPr="00717D7E">
        <w:rPr>
          <w:rFonts w:cs="Times New Roman"/>
          <w:szCs w:val="24"/>
        </w:rPr>
        <w:t xml:space="preserve"> later than [30] days after </w:t>
      </w:r>
      <w:r w:rsidR="00003AD1" w:rsidRPr="00717D7E">
        <w:rPr>
          <w:rFonts w:cs="Times New Roman"/>
          <w:szCs w:val="24"/>
        </w:rPr>
        <w:t>a</w:t>
      </w:r>
      <w:r w:rsidR="00AB39D7" w:rsidRPr="00717D7E">
        <w:rPr>
          <w:rFonts w:cs="Times New Roman"/>
          <w:szCs w:val="24"/>
        </w:rPr>
        <w:t xml:space="preserve"> lease terminates and </w:t>
      </w:r>
      <w:r w:rsidR="00003AD1" w:rsidRPr="00717D7E">
        <w:rPr>
          <w:rFonts w:cs="Times New Roman"/>
          <w:szCs w:val="24"/>
        </w:rPr>
        <w:t>the</w:t>
      </w:r>
      <w:r w:rsidR="00AB39D7" w:rsidRPr="00717D7E">
        <w:rPr>
          <w:rFonts w:cs="Times New Roman"/>
          <w:szCs w:val="24"/>
        </w:rPr>
        <w:t xml:space="preserve"> tenant vacates the premises,</w:t>
      </w:r>
      <w:r w:rsidR="00003AD1" w:rsidRPr="00717D7E">
        <w:rPr>
          <w:rFonts w:cs="Times New Roman"/>
          <w:szCs w:val="24"/>
        </w:rPr>
        <w:t xml:space="preserve"> </w:t>
      </w:r>
      <w:r w:rsidR="00003AD1" w:rsidRPr="00717D7E">
        <w:rPr>
          <w:rFonts w:cs="Times New Roman"/>
          <w:szCs w:val="24"/>
        </w:rPr>
        <w:lastRenderedPageBreak/>
        <w:t>the</w:t>
      </w:r>
      <w:r w:rsidR="006051F3" w:rsidRPr="00717D7E">
        <w:rPr>
          <w:rFonts w:cs="Times New Roman"/>
          <w:szCs w:val="24"/>
        </w:rPr>
        <w:t xml:space="preserve"> landlord shall </w:t>
      </w:r>
      <w:r w:rsidR="00EF7364" w:rsidRPr="00717D7E">
        <w:rPr>
          <w:rFonts w:cs="Times New Roman"/>
          <w:szCs w:val="24"/>
        </w:rPr>
        <w:t>determine</w:t>
      </w:r>
      <w:r w:rsidR="00BA0823" w:rsidRPr="00717D7E">
        <w:rPr>
          <w:rFonts w:cs="Times New Roman"/>
          <w:szCs w:val="24"/>
        </w:rPr>
        <w:t xml:space="preserve"> the </w:t>
      </w:r>
      <w:r w:rsidR="00683570" w:rsidRPr="00717D7E">
        <w:rPr>
          <w:rFonts w:cs="Times New Roman"/>
          <w:szCs w:val="24"/>
        </w:rPr>
        <w:t xml:space="preserve">amount </w:t>
      </w:r>
      <w:r w:rsidR="00D958F3" w:rsidRPr="00717D7E">
        <w:rPr>
          <w:rFonts w:cs="Times New Roman"/>
          <w:szCs w:val="24"/>
        </w:rPr>
        <w:t xml:space="preserve">the landlord believes the </w:t>
      </w:r>
      <w:r w:rsidR="00683570" w:rsidRPr="00717D7E">
        <w:rPr>
          <w:rFonts w:cs="Times New Roman"/>
          <w:szCs w:val="24"/>
        </w:rPr>
        <w:t xml:space="preserve">tenant is entitled </w:t>
      </w:r>
      <w:r w:rsidR="00D958F3" w:rsidRPr="00717D7E">
        <w:rPr>
          <w:rFonts w:cs="Times New Roman"/>
          <w:szCs w:val="24"/>
        </w:rPr>
        <w:t xml:space="preserve">to </w:t>
      </w:r>
      <w:r w:rsidR="00683570" w:rsidRPr="00717D7E">
        <w:rPr>
          <w:rFonts w:cs="Times New Roman"/>
          <w:szCs w:val="24"/>
        </w:rPr>
        <w:t>under subsection (a)</w:t>
      </w:r>
      <w:r w:rsidR="006051F3" w:rsidRPr="00717D7E">
        <w:rPr>
          <w:rFonts w:cs="Times New Roman"/>
          <w:szCs w:val="24"/>
        </w:rPr>
        <w:t xml:space="preserve"> </w:t>
      </w:r>
      <w:r w:rsidR="00BA0823" w:rsidRPr="00717D7E">
        <w:rPr>
          <w:rFonts w:cs="Times New Roman"/>
          <w:szCs w:val="24"/>
        </w:rPr>
        <w:t>and</w:t>
      </w:r>
      <w:r w:rsidR="0030365B" w:rsidRPr="00717D7E">
        <w:rPr>
          <w:rFonts w:cs="Times New Roman"/>
          <w:szCs w:val="24"/>
        </w:rPr>
        <w:t>:</w:t>
      </w:r>
    </w:p>
    <w:p w14:paraId="599E373E" w14:textId="77777777" w:rsidR="00721F9D" w:rsidRPr="00717D7E" w:rsidRDefault="004B5AAF" w:rsidP="004B5AAF">
      <w:pPr>
        <w:spacing w:line="480" w:lineRule="auto"/>
        <w:rPr>
          <w:rFonts w:cs="Times New Roman"/>
          <w:szCs w:val="24"/>
        </w:rPr>
      </w:pPr>
      <w:r w:rsidRPr="00717D7E">
        <w:rPr>
          <w:rFonts w:cs="Times New Roman"/>
          <w:szCs w:val="24"/>
        </w:rPr>
        <w:tab/>
      </w:r>
      <w:r w:rsidR="00C948E4" w:rsidRPr="00717D7E">
        <w:rPr>
          <w:rFonts w:cs="Times New Roman"/>
          <w:szCs w:val="24"/>
        </w:rPr>
        <w:tab/>
      </w:r>
      <w:r w:rsidR="00721F9D" w:rsidRPr="00717D7E">
        <w:rPr>
          <w:rFonts w:cs="Times New Roman"/>
          <w:szCs w:val="24"/>
        </w:rPr>
        <w:t xml:space="preserve">(1) tender </w:t>
      </w:r>
      <w:r w:rsidR="00577653" w:rsidRPr="00717D7E">
        <w:rPr>
          <w:rFonts w:cs="Times New Roman"/>
          <w:szCs w:val="24"/>
        </w:rPr>
        <w:t xml:space="preserve">that </w:t>
      </w:r>
      <w:r w:rsidR="00721F9D" w:rsidRPr="00717D7E">
        <w:rPr>
          <w:rFonts w:cs="Times New Roman"/>
          <w:szCs w:val="24"/>
        </w:rPr>
        <w:t>amount to the tenant or</w:t>
      </w:r>
      <w:r w:rsidR="00577653" w:rsidRPr="00717D7E">
        <w:rPr>
          <w:rFonts w:cs="Times New Roman"/>
          <w:szCs w:val="24"/>
        </w:rPr>
        <w:t>, if the tenant has died, the</w:t>
      </w:r>
      <w:r w:rsidR="00721F9D" w:rsidRPr="00717D7E">
        <w:rPr>
          <w:rFonts w:cs="Times New Roman"/>
          <w:szCs w:val="24"/>
        </w:rPr>
        <w:t xml:space="preserve"> tenant representative; </w:t>
      </w:r>
    </w:p>
    <w:p w14:paraId="599E373F" w14:textId="77777777" w:rsidR="00721F9D" w:rsidRPr="00717D7E" w:rsidRDefault="00C948E4" w:rsidP="004B5AAF">
      <w:pPr>
        <w:spacing w:line="480" w:lineRule="auto"/>
        <w:rPr>
          <w:rFonts w:cs="Times New Roman"/>
          <w:szCs w:val="24"/>
        </w:rPr>
      </w:pPr>
      <w:r w:rsidRPr="00717D7E">
        <w:rPr>
          <w:rFonts w:cs="Times New Roman"/>
          <w:szCs w:val="24"/>
        </w:rPr>
        <w:tab/>
      </w:r>
      <w:r w:rsidRPr="00717D7E">
        <w:rPr>
          <w:rFonts w:cs="Times New Roman"/>
          <w:szCs w:val="24"/>
        </w:rPr>
        <w:tab/>
      </w:r>
      <w:r w:rsidR="00721F9D" w:rsidRPr="00717D7E">
        <w:rPr>
          <w:rFonts w:cs="Times New Roman"/>
          <w:szCs w:val="24"/>
        </w:rPr>
        <w:t>(2) send</w:t>
      </w:r>
      <w:r w:rsidR="00577653" w:rsidRPr="00717D7E">
        <w:rPr>
          <w:rFonts w:cs="Times New Roman"/>
          <w:szCs w:val="24"/>
        </w:rPr>
        <w:t xml:space="preserve"> </w:t>
      </w:r>
      <w:r w:rsidR="00721F9D" w:rsidRPr="00717D7E">
        <w:rPr>
          <w:rFonts w:cs="Times New Roman"/>
          <w:szCs w:val="24"/>
        </w:rPr>
        <w:t>th</w:t>
      </w:r>
      <w:r w:rsidR="00577653" w:rsidRPr="00717D7E">
        <w:rPr>
          <w:rFonts w:cs="Times New Roman"/>
          <w:szCs w:val="24"/>
        </w:rPr>
        <w:t>at</w:t>
      </w:r>
      <w:r w:rsidR="00721F9D" w:rsidRPr="00717D7E">
        <w:rPr>
          <w:rFonts w:cs="Times New Roman"/>
          <w:szCs w:val="24"/>
        </w:rPr>
        <w:t xml:space="preserve"> amount by first-class mail, postage prepaid, to an address provided by the tenant or</w:t>
      </w:r>
      <w:r w:rsidR="00577653" w:rsidRPr="00717D7E">
        <w:rPr>
          <w:rFonts w:cs="Times New Roman"/>
          <w:szCs w:val="24"/>
        </w:rPr>
        <w:t>, if the tenant has died, the</w:t>
      </w:r>
      <w:r w:rsidR="00721F9D" w:rsidRPr="00717D7E">
        <w:rPr>
          <w:rFonts w:cs="Times New Roman"/>
          <w:szCs w:val="24"/>
        </w:rPr>
        <w:t xml:space="preserve"> tenant representative or, in the absence of that address, to the relevant address specified in Section 109; or </w:t>
      </w:r>
    </w:p>
    <w:p w14:paraId="599E3740" w14:textId="77777777" w:rsidR="00721F9D" w:rsidRPr="00717D7E" w:rsidRDefault="00C948E4" w:rsidP="004B5AAF">
      <w:pPr>
        <w:spacing w:line="480" w:lineRule="auto"/>
        <w:rPr>
          <w:rFonts w:cs="Times New Roman"/>
          <w:szCs w:val="24"/>
        </w:rPr>
      </w:pPr>
      <w:r w:rsidRPr="00717D7E">
        <w:rPr>
          <w:rFonts w:cs="Times New Roman"/>
          <w:szCs w:val="24"/>
        </w:rPr>
        <w:tab/>
      </w:r>
      <w:r w:rsidRPr="00717D7E">
        <w:rPr>
          <w:rFonts w:cs="Times New Roman"/>
          <w:szCs w:val="24"/>
        </w:rPr>
        <w:tab/>
      </w:r>
      <w:r w:rsidR="00721F9D" w:rsidRPr="00717D7E">
        <w:rPr>
          <w:rFonts w:cs="Times New Roman"/>
          <w:szCs w:val="24"/>
        </w:rPr>
        <w:t>(3) caus</w:t>
      </w:r>
      <w:r w:rsidR="00577653" w:rsidRPr="00717D7E">
        <w:rPr>
          <w:rFonts w:cs="Times New Roman"/>
          <w:szCs w:val="24"/>
        </w:rPr>
        <w:t>e</w:t>
      </w:r>
      <w:r w:rsidR="00721F9D" w:rsidRPr="00717D7E">
        <w:rPr>
          <w:rFonts w:cs="Times New Roman"/>
          <w:szCs w:val="24"/>
        </w:rPr>
        <w:t xml:space="preserve"> a fund</w:t>
      </w:r>
      <w:r w:rsidR="00434ECC" w:rsidRPr="00717D7E">
        <w:rPr>
          <w:rFonts w:cs="Times New Roman"/>
          <w:szCs w:val="24"/>
        </w:rPr>
        <w:t>s</w:t>
      </w:r>
      <w:r w:rsidR="00721F9D" w:rsidRPr="00717D7E">
        <w:rPr>
          <w:rFonts w:cs="Times New Roman"/>
          <w:szCs w:val="24"/>
        </w:rPr>
        <w:t xml:space="preserve"> transfer in that amount to be made, with the cost of transfer paid, to a bank account designated by the tenant or</w:t>
      </w:r>
      <w:r w:rsidR="00577653" w:rsidRPr="00717D7E">
        <w:rPr>
          <w:rFonts w:cs="Times New Roman"/>
          <w:szCs w:val="24"/>
        </w:rPr>
        <w:t>, if the tenant has died, the</w:t>
      </w:r>
      <w:r w:rsidR="00721F9D" w:rsidRPr="00717D7E">
        <w:rPr>
          <w:rFonts w:cs="Times New Roman"/>
          <w:szCs w:val="24"/>
        </w:rPr>
        <w:t xml:space="preserve"> tenant representative.</w:t>
      </w:r>
      <w:r w:rsidR="000F2663" w:rsidRPr="00717D7E">
        <w:rPr>
          <w:rFonts w:cs="Times New Roman"/>
          <w:szCs w:val="24"/>
        </w:rPr>
        <w:tab/>
      </w:r>
    </w:p>
    <w:p w14:paraId="599E3741" w14:textId="77777777" w:rsidR="000F2663" w:rsidRPr="00717D7E" w:rsidRDefault="00721F9D" w:rsidP="004B5AAF">
      <w:pPr>
        <w:spacing w:line="480" w:lineRule="auto"/>
        <w:rPr>
          <w:rFonts w:cs="Times New Roman"/>
          <w:szCs w:val="24"/>
        </w:rPr>
      </w:pPr>
      <w:r w:rsidRPr="00717D7E">
        <w:rPr>
          <w:rFonts w:cs="Times New Roman"/>
          <w:szCs w:val="24"/>
        </w:rPr>
        <w:tab/>
        <w:t>(</w:t>
      </w:r>
      <w:r w:rsidR="00577653" w:rsidRPr="00717D7E">
        <w:rPr>
          <w:rFonts w:cs="Times New Roman"/>
          <w:szCs w:val="24"/>
        </w:rPr>
        <w:t>c</w:t>
      </w:r>
      <w:r w:rsidRPr="00717D7E">
        <w:rPr>
          <w:rFonts w:cs="Times New Roman"/>
          <w:szCs w:val="24"/>
        </w:rPr>
        <w:t>) If the amount under subsection (b) is less than the sum of the tenant’s security deposit and any unearned rent, the landlord shall provide</w:t>
      </w:r>
      <w:r w:rsidR="000F2663" w:rsidRPr="00717D7E">
        <w:rPr>
          <w:rFonts w:cs="Times New Roman"/>
          <w:szCs w:val="24"/>
        </w:rPr>
        <w:t xml:space="preserve"> </w:t>
      </w:r>
      <w:r w:rsidRPr="00717D7E">
        <w:rPr>
          <w:rFonts w:cs="Times New Roman"/>
          <w:szCs w:val="24"/>
        </w:rPr>
        <w:t>the tenant or tenant representative</w:t>
      </w:r>
      <w:r w:rsidR="0068752A" w:rsidRPr="00717D7E">
        <w:rPr>
          <w:rFonts w:cs="Times New Roman"/>
          <w:szCs w:val="24"/>
        </w:rPr>
        <w:t xml:space="preserve">, within the </w:t>
      </w:r>
      <w:r w:rsidR="002C66F8">
        <w:rPr>
          <w:rFonts w:cs="Times New Roman"/>
          <w:szCs w:val="24"/>
        </w:rPr>
        <w:t xml:space="preserve">period </w:t>
      </w:r>
      <w:r w:rsidR="0068752A" w:rsidRPr="00717D7E">
        <w:rPr>
          <w:rFonts w:cs="Times New Roman"/>
          <w:szCs w:val="24"/>
        </w:rPr>
        <w:t>specified under subsection (b)</w:t>
      </w:r>
      <w:r w:rsidR="003345AA" w:rsidRPr="00717D7E">
        <w:rPr>
          <w:rFonts w:cs="Times New Roman"/>
          <w:szCs w:val="24"/>
        </w:rPr>
        <w:t xml:space="preserve">, </w:t>
      </w:r>
      <w:r w:rsidRPr="00717D7E">
        <w:rPr>
          <w:rFonts w:cs="Times New Roman"/>
          <w:szCs w:val="24"/>
        </w:rPr>
        <w:t xml:space="preserve">a record specifying each item of property damage or other unfulfilled obligation of the tenant to which the security deposit or unearned rent was applied and the amount applied to each item. </w:t>
      </w:r>
    </w:p>
    <w:p w14:paraId="599E3742" w14:textId="77777777" w:rsidR="00BA0823" w:rsidRPr="00717D7E" w:rsidRDefault="000F2663" w:rsidP="004B5AAF">
      <w:pPr>
        <w:spacing w:line="480" w:lineRule="auto"/>
        <w:rPr>
          <w:rFonts w:cs="Times New Roman"/>
          <w:szCs w:val="24"/>
        </w:rPr>
      </w:pPr>
      <w:r w:rsidRPr="00717D7E">
        <w:rPr>
          <w:rFonts w:cs="Times New Roman"/>
          <w:szCs w:val="24"/>
        </w:rPr>
        <w:tab/>
        <w:t>(</w:t>
      </w:r>
      <w:r w:rsidR="00577653" w:rsidRPr="00717D7E">
        <w:rPr>
          <w:rFonts w:cs="Times New Roman"/>
          <w:szCs w:val="24"/>
        </w:rPr>
        <w:t>d</w:t>
      </w:r>
      <w:r w:rsidRPr="00717D7E">
        <w:rPr>
          <w:rFonts w:cs="Times New Roman"/>
          <w:szCs w:val="24"/>
        </w:rPr>
        <w:t xml:space="preserve">) </w:t>
      </w:r>
      <w:r w:rsidR="00B6495F" w:rsidRPr="00717D7E">
        <w:rPr>
          <w:rFonts w:cs="Times New Roman"/>
          <w:szCs w:val="24"/>
        </w:rPr>
        <w:t xml:space="preserve">If the amount </w:t>
      </w:r>
      <w:r w:rsidR="00577653" w:rsidRPr="00717D7E">
        <w:rPr>
          <w:rFonts w:cs="Times New Roman"/>
          <w:szCs w:val="24"/>
        </w:rPr>
        <w:t>to which the tenant is entitled u</w:t>
      </w:r>
      <w:r w:rsidR="00B6495F" w:rsidRPr="00717D7E">
        <w:rPr>
          <w:rFonts w:cs="Times New Roman"/>
          <w:szCs w:val="24"/>
        </w:rPr>
        <w:t>nder subsection (</w:t>
      </w:r>
      <w:r w:rsidR="00577653" w:rsidRPr="00717D7E">
        <w:rPr>
          <w:rFonts w:cs="Times New Roman"/>
          <w:szCs w:val="24"/>
        </w:rPr>
        <w:t>a</w:t>
      </w:r>
      <w:r w:rsidR="00B6495F" w:rsidRPr="00717D7E">
        <w:rPr>
          <w:rFonts w:cs="Times New Roman"/>
          <w:szCs w:val="24"/>
        </w:rPr>
        <w:t xml:space="preserve">) is </w:t>
      </w:r>
      <w:r w:rsidR="00577653" w:rsidRPr="00717D7E">
        <w:rPr>
          <w:rFonts w:cs="Times New Roman"/>
          <w:szCs w:val="24"/>
        </w:rPr>
        <w:t xml:space="preserve">greater than the amount paid to the tenant or tenant representative, the tenant or tenant representative may recover the difference. </w:t>
      </w:r>
      <w:r w:rsidR="00C0690A" w:rsidRPr="00717D7E">
        <w:rPr>
          <w:rFonts w:cs="Times New Roman"/>
          <w:szCs w:val="24"/>
        </w:rPr>
        <w:t xml:space="preserve"> </w:t>
      </w:r>
    </w:p>
    <w:p w14:paraId="599E3743" w14:textId="77777777" w:rsidR="000F2663" w:rsidRPr="00717D7E" w:rsidRDefault="00BA0823" w:rsidP="004B5AAF">
      <w:pPr>
        <w:spacing w:line="480" w:lineRule="auto"/>
        <w:rPr>
          <w:rFonts w:cs="Times New Roman"/>
          <w:szCs w:val="24"/>
        </w:rPr>
      </w:pPr>
      <w:r w:rsidRPr="00717D7E">
        <w:rPr>
          <w:rFonts w:cs="Times New Roman"/>
          <w:szCs w:val="24"/>
        </w:rPr>
        <w:tab/>
        <w:t>(</w:t>
      </w:r>
      <w:r w:rsidR="00577653" w:rsidRPr="00717D7E">
        <w:rPr>
          <w:rFonts w:cs="Times New Roman"/>
          <w:szCs w:val="24"/>
        </w:rPr>
        <w:t>e</w:t>
      </w:r>
      <w:r w:rsidRPr="00717D7E">
        <w:rPr>
          <w:rFonts w:cs="Times New Roman"/>
          <w:szCs w:val="24"/>
        </w:rPr>
        <w:t xml:space="preserve">) If </w:t>
      </w:r>
      <w:r w:rsidR="00003AD1" w:rsidRPr="00717D7E">
        <w:rPr>
          <w:rFonts w:cs="Times New Roman"/>
          <w:szCs w:val="24"/>
        </w:rPr>
        <w:t xml:space="preserve">a </w:t>
      </w:r>
      <w:r w:rsidRPr="00717D7E">
        <w:rPr>
          <w:rFonts w:cs="Times New Roman"/>
          <w:szCs w:val="24"/>
        </w:rPr>
        <w:t>landlord fails to comply with subsection (b)</w:t>
      </w:r>
      <w:r w:rsidR="00577653" w:rsidRPr="00717D7E">
        <w:rPr>
          <w:rFonts w:cs="Times New Roman"/>
          <w:szCs w:val="24"/>
        </w:rPr>
        <w:t xml:space="preserve"> or</w:t>
      </w:r>
      <w:r w:rsidR="003A5FF4" w:rsidRPr="00717D7E">
        <w:rPr>
          <w:rFonts w:cs="Times New Roman"/>
          <w:szCs w:val="24"/>
        </w:rPr>
        <w:t xml:space="preserve"> (c),</w:t>
      </w:r>
      <w:r w:rsidRPr="00717D7E">
        <w:rPr>
          <w:rFonts w:cs="Times New Roman"/>
          <w:szCs w:val="24"/>
        </w:rPr>
        <w:t xml:space="preserve"> </w:t>
      </w:r>
      <w:r w:rsidR="00EF7364" w:rsidRPr="00717D7E">
        <w:rPr>
          <w:rFonts w:cs="Times New Roman"/>
          <w:szCs w:val="24"/>
        </w:rPr>
        <w:t>the court may award</w:t>
      </w:r>
      <w:r w:rsidR="00D325C2" w:rsidRPr="00717D7E">
        <w:rPr>
          <w:rFonts w:cs="Times New Roman"/>
          <w:szCs w:val="24"/>
        </w:rPr>
        <w:t xml:space="preserve"> </w:t>
      </w:r>
      <w:r w:rsidR="00A62BD1" w:rsidRPr="00717D7E">
        <w:rPr>
          <w:rFonts w:cs="Times New Roman"/>
          <w:szCs w:val="24"/>
        </w:rPr>
        <w:t xml:space="preserve">the tenant </w:t>
      </w:r>
      <w:r w:rsidR="0071764B" w:rsidRPr="00717D7E">
        <w:rPr>
          <w:rFonts w:cs="Times New Roman"/>
          <w:szCs w:val="24"/>
        </w:rPr>
        <w:t>or tenant representative</w:t>
      </w:r>
      <w:r w:rsidR="00C0690A" w:rsidRPr="00717D7E">
        <w:rPr>
          <w:rFonts w:cs="Times New Roman"/>
          <w:szCs w:val="24"/>
        </w:rPr>
        <w:t>, in addition to any amount recoverable under subsection (</w:t>
      </w:r>
      <w:r w:rsidR="004F46ED" w:rsidRPr="00717D7E">
        <w:rPr>
          <w:rFonts w:cs="Times New Roman"/>
          <w:szCs w:val="24"/>
        </w:rPr>
        <w:t>d</w:t>
      </w:r>
      <w:r w:rsidR="00C0690A" w:rsidRPr="00717D7E">
        <w:rPr>
          <w:rFonts w:cs="Times New Roman"/>
          <w:szCs w:val="24"/>
        </w:rPr>
        <w:t xml:space="preserve">), </w:t>
      </w:r>
      <w:r w:rsidR="00CA6780" w:rsidRPr="00717D7E">
        <w:rPr>
          <w:rFonts w:cs="Times New Roman"/>
          <w:szCs w:val="24"/>
        </w:rPr>
        <w:t>$</w:t>
      </w:r>
      <w:r w:rsidR="00C0690A" w:rsidRPr="00717D7E">
        <w:rPr>
          <w:rFonts w:cs="Times New Roman"/>
          <w:szCs w:val="24"/>
        </w:rPr>
        <w:t>[</w:t>
      </w:r>
      <w:r w:rsidR="00E82427" w:rsidRPr="00717D7E">
        <w:rPr>
          <w:rFonts w:cs="Times New Roman"/>
          <w:szCs w:val="24"/>
        </w:rPr>
        <w:t>250</w:t>
      </w:r>
      <w:r w:rsidR="00D325C2" w:rsidRPr="00717D7E">
        <w:rPr>
          <w:rFonts w:cs="Times New Roman"/>
          <w:szCs w:val="24"/>
        </w:rPr>
        <w:t>]</w:t>
      </w:r>
      <w:r w:rsidR="00E82427" w:rsidRPr="00717D7E">
        <w:rPr>
          <w:rFonts w:cs="Times New Roman"/>
          <w:szCs w:val="24"/>
        </w:rPr>
        <w:t xml:space="preserve"> </w:t>
      </w:r>
      <w:r w:rsidR="00CA6780" w:rsidRPr="00717D7E">
        <w:rPr>
          <w:rFonts w:cs="Times New Roman"/>
          <w:szCs w:val="24"/>
        </w:rPr>
        <w:t xml:space="preserve">or </w:t>
      </w:r>
      <w:r w:rsidR="001458E9" w:rsidRPr="00717D7E">
        <w:rPr>
          <w:rFonts w:cs="Times New Roman"/>
          <w:szCs w:val="24"/>
        </w:rPr>
        <w:t>[</w:t>
      </w:r>
      <w:r w:rsidR="002C66F8">
        <w:rPr>
          <w:rFonts w:cs="Times New Roman"/>
          <w:szCs w:val="24"/>
        </w:rPr>
        <w:t>two times</w:t>
      </w:r>
      <w:r w:rsidR="001458E9" w:rsidRPr="00717D7E">
        <w:rPr>
          <w:rFonts w:cs="Times New Roman"/>
          <w:szCs w:val="24"/>
        </w:rPr>
        <w:t>]</w:t>
      </w:r>
      <w:r w:rsidR="000F2663" w:rsidRPr="00717D7E">
        <w:rPr>
          <w:rFonts w:cs="Times New Roman"/>
          <w:szCs w:val="24"/>
        </w:rPr>
        <w:t xml:space="preserve"> the amount </w:t>
      </w:r>
      <w:r w:rsidR="00D4392F" w:rsidRPr="00717D7E">
        <w:rPr>
          <w:rFonts w:cs="Times New Roman"/>
          <w:szCs w:val="24"/>
        </w:rPr>
        <w:t>recoverable under subsection (</w:t>
      </w:r>
      <w:r w:rsidR="004F46ED" w:rsidRPr="00717D7E">
        <w:rPr>
          <w:rFonts w:cs="Times New Roman"/>
          <w:szCs w:val="24"/>
        </w:rPr>
        <w:t>d</w:t>
      </w:r>
      <w:r w:rsidR="00D4392F" w:rsidRPr="00717D7E">
        <w:rPr>
          <w:rFonts w:cs="Times New Roman"/>
          <w:szCs w:val="24"/>
        </w:rPr>
        <w:t xml:space="preserve">), </w:t>
      </w:r>
      <w:r w:rsidR="00E82427" w:rsidRPr="00717D7E">
        <w:rPr>
          <w:rFonts w:cs="Times New Roman"/>
          <w:szCs w:val="24"/>
        </w:rPr>
        <w:t>whichever is greater</w:t>
      </w:r>
      <w:r w:rsidR="00D4392F" w:rsidRPr="00717D7E">
        <w:rPr>
          <w:rFonts w:cs="Times New Roman"/>
          <w:szCs w:val="24"/>
        </w:rPr>
        <w:t xml:space="preserve">, </w:t>
      </w:r>
      <w:r w:rsidR="00543C64" w:rsidRPr="00717D7E">
        <w:rPr>
          <w:rFonts w:cs="Times New Roman"/>
          <w:szCs w:val="24"/>
        </w:rPr>
        <w:t xml:space="preserve">unless the </w:t>
      </w:r>
      <w:r w:rsidR="00D4392F" w:rsidRPr="00717D7E">
        <w:rPr>
          <w:rFonts w:cs="Times New Roman"/>
          <w:szCs w:val="24"/>
        </w:rPr>
        <w:t xml:space="preserve">landlord’s </w:t>
      </w:r>
      <w:r w:rsidR="00D325C2" w:rsidRPr="00717D7E">
        <w:rPr>
          <w:rFonts w:cs="Times New Roman"/>
          <w:szCs w:val="24"/>
        </w:rPr>
        <w:t xml:space="preserve">only </w:t>
      </w:r>
      <w:r w:rsidR="00D4392F" w:rsidRPr="00717D7E">
        <w:rPr>
          <w:rFonts w:cs="Times New Roman"/>
          <w:szCs w:val="24"/>
        </w:rPr>
        <w:t xml:space="preserve">noncompliance </w:t>
      </w:r>
      <w:r w:rsidR="00D325C2" w:rsidRPr="00717D7E">
        <w:rPr>
          <w:rFonts w:cs="Times New Roman"/>
          <w:szCs w:val="24"/>
        </w:rPr>
        <w:t xml:space="preserve">was the </w:t>
      </w:r>
      <w:r w:rsidR="004F46ED" w:rsidRPr="00717D7E">
        <w:rPr>
          <w:rFonts w:cs="Times New Roman"/>
          <w:szCs w:val="24"/>
        </w:rPr>
        <w:t xml:space="preserve">failure to comply with subsection (b)(2) as a result of the </w:t>
      </w:r>
      <w:r w:rsidR="00C0690A" w:rsidRPr="00717D7E">
        <w:rPr>
          <w:rFonts w:cs="Times New Roman"/>
          <w:szCs w:val="24"/>
        </w:rPr>
        <w:t xml:space="preserve">inadvertent </w:t>
      </w:r>
      <w:r w:rsidR="00D4392F" w:rsidRPr="00717D7E">
        <w:rPr>
          <w:rFonts w:cs="Times New Roman"/>
          <w:szCs w:val="24"/>
        </w:rPr>
        <w:t>failure to pay the cost of postage or transmission or to use the proper address.</w:t>
      </w:r>
    </w:p>
    <w:p w14:paraId="599E3744" w14:textId="77777777" w:rsidR="00D6644F" w:rsidRPr="00717D7E" w:rsidRDefault="00CF6643" w:rsidP="00F945FC">
      <w:pPr>
        <w:spacing w:line="480" w:lineRule="auto"/>
        <w:rPr>
          <w:rFonts w:cs="Times New Roman"/>
          <w:szCs w:val="24"/>
        </w:rPr>
      </w:pPr>
      <w:r w:rsidRPr="00717D7E">
        <w:rPr>
          <w:rFonts w:cs="Times New Roman"/>
          <w:szCs w:val="24"/>
        </w:rPr>
        <w:tab/>
      </w:r>
      <w:r w:rsidR="00E82427" w:rsidRPr="00717D7E">
        <w:rPr>
          <w:rFonts w:cs="Times New Roman"/>
          <w:szCs w:val="24"/>
        </w:rPr>
        <w:t>(</w:t>
      </w:r>
      <w:r w:rsidR="004F46ED" w:rsidRPr="00717D7E">
        <w:rPr>
          <w:rFonts w:cs="Times New Roman"/>
          <w:szCs w:val="24"/>
        </w:rPr>
        <w:t>f</w:t>
      </w:r>
      <w:r w:rsidR="00E82427" w:rsidRPr="00717D7E">
        <w:rPr>
          <w:rFonts w:cs="Times New Roman"/>
          <w:szCs w:val="24"/>
        </w:rPr>
        <w:t xml:space="preserve">) If </w:t>
      </w:r>
      <w:r w:rsidR="00003AD1" w:rsidRPr="00717D7E">
        <w:rPr>
          <w:rFonts w:cs="Times New Roman"/>
          <w:szCs w:val="24"/>
        </w:rPr>
        <w:t>a</w:t>
      </w:r>
      <w:r w:rsidR="00E82427" w:rsidRPr="00717D7E">
        <w:rPr>
          <w:rFonts w:cs="Times New Roman"/>
          <w:szCs w:val="24"/>
        </w:rPr>
        <w:t xml:space="preserve"> security deposit </w:t>
      </w:r>
      <w:r w:rsidR="00D4392F" w:rsidRPr="00717D7E">
        <w:rPr>
          <w:rFonts w:cs="Times New Roman"/>
          <w:szCs w:val="24"/>
        </w:rPr>
        <w:t xml:space="preserve">and unearned rent </w:t>
      </w:r>
      <w:r w:rsidR="00C0690A" w:rsidRPr="00717D7E">
        <w:rPr>
          <w:rFonts w:cs="Times New Roman"/>
          <w:szCs w:val="24"/>
        </w:rPr>
        <w:t xml:space="preserve">held by a landlord </w:t>
      </w:r>
      <w:r w:rsidR="002C66F8">
        <w:rPr>
          <w:rFonts w:cs="Times New Roman"/>
          <w:szCs w:val="24"/>
        </w:rPr>
        <w:t xml:space="preserve">are </w:t>
      </w:r>
      <w:r w:rsidR="00C0690A" w:rsidRPr="00717D7E">
        <w:rPr>
          <w:rFonts w:cs="Times New Roman"/>
          <w:szCs w:val="24"/>
        </w:rPr>
        <w:t xml:space="preserve">insufficient to </w:t>
      </w:r>
      <w:r w:rsidR="009B1971" w:rsidRPr="00717D7E">
        <w:rPr>
          <w:rFonts w:cs="Times New Roman"/>
          <w:szCs w:val="24"/>
        </w:rPr>
        <w:t xml:space="preserve">satisfy the </w:t>
      </w:r>
      <w:r w:rsidR="009B1971" w:rsidRPr="00717D7E">
        <w:rPr>
          <w:rFonts w:cs="Times New Roman"/>
          <w:szCs w:val="24"/>
        </w:rPr>
        <w:lastRenderedPageBreak/>
        <w:t xml:space="preserve">tenant’s obligations under the lease and this [act], the landlord may recover </w:t>
      </w:r>
      <w:r w:rsidR="004F46ED" w:rsidRPr="00717D7E">
        <w:rPr>
          <w:rFonts w:cs="Times New Roman"/>
          <w:szCs w:val="24"/>
        </w:rPr>
        <w:t xml:space="preserve">from the tenant the amount necessary to satisfy those obligations. </w:t>
      </w:r>
      <w:r w:rsidR="00C0690A" w:rsidRPr="00717D7E">
        <w:rPr>
          <w:rFonts w:cs="Times New Roman"/>
          <w:szCs w:val="24"/>
        </w:rPr>
        <w:t xml:space="preserve"> </w:t>
      </w:r>
    </w:p>
    <w:p w14:paraId="599E3745" w14:textId="77777777" w:rsidR="000F2663" w:rsidRPr="00717D7E" w:rsidRDefault="008C29D1" w:rsidP="00502F6D">
      <w:pPr>
        <w:pStyle w:val="Heading2"/>
        <w:rPr>
          <w:rFonts w:eastAsia="ヒラギノ角ゴ Pro W3"/>
        </w:rPr>
      </w:pPr>
      <w:bookmarkStart w:id="1820" w:name="_Toc389746593"/>
      <w:r w:rsidRPr="00717D7E">
        <w:tab/>
      </w:r>
      <w:bookmarkStart w:id="1821" w:name="_Toc427830812"/>
      <w:bookmarkStart w:id="1822" w:name="_Toc433195728"/>
      <w:bookmarkStart w:id="1823" w:name="_Toc433195814"/>
      <w:bookmarkStart w:id="1824" w:name="_Toc433197201"/>
      <w:r w:rsidR="00816FD7" w:rsidRPr="00717D7E">
        <w:t>S</w:t>
      </w:r>
      <w:r w:rsidR="000F2663" w:rsidRPr="00717D7E">
        <w:t xml:space="preserve">ECTION </w:t>
      </w:r>
      <w:r w:rsidR="002B29EC" w:rsidRPr="00717D7E">
        <w:t>1</w:t>
      </w:r>
      <w:r w:rsidR="00FD0854" w:rsidRPr="00717D7E">
        <w:t>205</w:t>
      </w:r>
      <w:r w:rsidR="000F2663" w:rsidRPr="00717D7E">
        <w:t>.  DISPOSITION OF SECURITY DEPOSIT ON TERMINATION OF LANDLORD</w:t>
      </w:r>
      <w:r w:rsidR="00843E0F" w:rsidRPr="00717D7E">
        <w:t xml:space="preserve"> </w:t>
      </w:r>
      <w:r w:rsidR="000F2663" w:rsidRPr="00717D7E">
        <w:t>INTEREST IN PREMISES</w:t>
      </w:r>
      <w:r w:rsidR="00B53187" w:rsidRPr="00717D7E">
        <w:fldChar w:fldCharType="begin"/>
      </w:r>
      <w:r w:rsidR="000F2663" w:rsidRPr="00717D7E">
        <w:rPr>
          <w:rFonts w:eastAsia="ヒラギノ角ゴ Pro W3"/>
        </w:rPr>
        <w:instrText xml:space="preserve"> XE "</w:instrText>
      </w:r>
      <w:r w:rsidR="000F2663" w:rsidRPr="00717D7E">
        <w:instrText>SECTION 905.  RIGHTS AND OBLIGATIONS OF LANDLORD’S SUCCESSOR</w:instrText>
      </w:r>
      <w:r w:rsidR="000F2663" w:rsidRPr="00717D7E">
        <w:rPr>
          <w:rFonts w:eastAsia="ヒラギノ角ゴ Pro W3"/>
        </w:rPr>
        <w:instrText xml:space="preserve">" \b </w:instrText>
      </w:r>
      <w:r w:rsidR="00B53187" w:rsidRPr="00717D7E">
        <w:fldChar w:fldCharType="end"/>
      </w:r>
      <w:r w:rsidR="000F2663" w:rsidRPr="00717D7E">
        <w:rPr>
          <w:rFonts w:eastAsia="ヒラギノ角ゴ Pro W3"/>
        </w:rPr>
        <w:t>.</w:t>
      </w:r>
      <w:bookmarkEnd w:id="1820"/>
      <w:bookmarkEnd w:id="1821"/>
      <w:bookmarkEnd w:id="1822"/>
      <w:bookmarkEnd w:id="1823"/>
      <w:bookmarkEnd w:id="1824"/>
      <w:r w:rsidR="000F2663" w:rsidRPr="00717D7E">
        <w:rPr>
          <w:rFonts w:eastAsia="ヒラギノ角ゴ Pro W3"/>
        </w:rPr>
        <w:t xml:space="preserve"> </w:t>
      </w:r>
    </w:p>
    <w:p w14:paraId="599E3746" w14:textId="77777777" w:rsidR="000F2663" w:rsidRPr="00717D7E" w:rsidRDefault="000F2663" w:rsidP="004B5AAF">
      <w:pPr>
        <w:spacing w:line="480" w:lineRule="auto"/>
      </w:pPr>
      <w:r w:rsidRPr="00717D7E">
        <w:tab/>
        <w:t xml:space="preserve">(a) </w:t>
      </w:r>
      <w:r w:rsidR="0030365B" w:rsidRPr="00717D7E">
        <w:t xml:space="preserve">When a landlord’s interest in the premises terminates, </w:t>
      </w:r>
      <w:r w:rsidR="009A4DA4" w:rsidRPr="00717D7E">
        <w:t>t</w:t>
      </w:r>
      <w:r w:rsidRPr="00717D7E">
        <w:t>he landlord</w:t>
      </w:r>
      <w:r w:rsidR="00905C35" w:rsidRPr="00717D7E">
        <w:t>:</w:t>
      </w:r>
      <w:r w:rsidRPr="00717D7E">
        <w:t xml:space="preserve"> </w:t>
      </w:r>
    </w:p>
    <w:p w14:paraId="599E3747" w14:textId="77777777" w:rsidR="008143F0" w:rsidRPr="00717D7E" w:rsidRDefault="000F2663" w:rsidP="004B5AAF">
      <w:pPr>
        <w:spacing w:line="480" w:lineRule="auto"/>
      </w:pPr>
      <w:r w:rsidRPr="00717D7E">
        <w:tab/>
      </w:r>
      <w:r w:rsidRPr="00717D7E">
        <w:tab/>
        <w:t xml:space="preserve">(1) </w:t>
      </w:r>
      <w:r w:rsidR="00843E0F" w:rsidRPr="00717D7E">
        <w:t>if the lease continues</w:t>
      </w:r>
      <w:r w:rsidR="001526DD" w:rsidRPr="00717D7E">
        <w:t>,</w:t>
      </w:r>
      <w:r w:rsidR="001F04FE" w:rsidRPr="00717D7E">
        <w:t xml:space="preserve"> </w:t>
      </w:r>
      <w:r w:rsidR="009A4DA4" w:rsidRPr="00717D7E">
        <w:t>not later than [30] days after the termination of the landlord’s interest</w:t>
      </w:r>
      <w:r w:rsidR="0030365B" w:rsidRPr="00717D7E">
        <w:t>,</w:t>
      </w:r>
      <w:r w:rsidR="00534CBA" w:rsidRPr="00717D7E">
        <w:t xml:space="preserve"> </w:t>
      </w:r>
      <w:r w:rsidR="001F04FE" w:rsidRPr="00717D7E">
        <w:t xml:space="preserve">shall </w:t>
      </w:r>
      <w:r w:rsidR="00ED7DF4" w:rsidRPr="00717D7E">
        <w:t xml:space="preserve">transfer </w:t>
      </w:r>
      <w:r w:rsidR="002B29EC" w:rsidRPr="00717D7E">
        <w:t xml:space="preserve">to the person succeeding the landlord’s interest in the premises </w:t>
      </w:r>
      <w:r w:rsidR="00326EEF" w:rsidRPr="00717D7E">
        <w:t>any</w:t>
      </w:r>
      <w:r w:rsidR="005F4841" w:rsidRPr="00717D7E">
        <w:t xml:space="preserve"> security </w:t>
      </w:r>
      <w:r w:rsidR="00326EEF" w:rsidRPr="00717D7E">
        <w:t>deposit</w:t>
      </w:r>
      <w:r w:rsidR="005F4841" w:rsidRPr="00717D7E">
        <w:t xml:space="preserve"> </w:t>
      </w:r>
      <w:r w:rsidR="00843E0F" w:rsidRPr="00717D7E">
        <w:t xml:space="preserve">being held by the landlord and notify the tenant </w:t>
      </w:r>
      <w:r w:rsidR="005F4841" w:rsidRPr="00717D7E">
        <w:t xml:space="preserve">in a record </w:t>
      </w:r>
      <w:r w:rsidRPr="00717D7E">
        <w:t>of</w:t>
      </w:r>
      <w:r w:rsidR="00843E0F" w:rsidRPr="00717D7E">
        <w:t xml:space="preserve"> the successor’s name and address, </w:t>
      </w:r>
      <w:r w:rsidRPr="00717D7E">
        <w:t xml:space="preserve">the amount </w:t>
      </w:r>
      <w:r w:rsidR="002B29EC" w:rsidRPr="00717D7E">
        <w:t>transferred</w:t>
      </w:r>
      <w:r w:rsidR="009072E9" w:rsidRPr="00717D7E">
        <w:t>,</w:t>
      </w:r>
      <w:r w:rsidRPr="00717D7E">
        <w:t xml:space="preserve"> and any claim </w:t>
      </w:r>
      <w:r w:rsidR="005F4841" w:rsidRPr="00717D7E">
        <w:t xml:space="preserve">previously </w:t>
      </w:r>
      <w:r w:rsidRPr="00717D7E">
        <w:t>made against the security deposit</w:t>
      </w:r>
      <w:r w:rsidR="00843E0F" w:rsidRPr="00717D7E">
        <w:t xml:space="preserve">; </w:t>
      </w:r>
      <w:r w:rsidRPr="00717D7E">
        <w:t>or</w:t>
      </w:r>
    </w:p>
    <w:p w14:paraId="599E3748" w14:textId="77777777" w:rsidR="005F4841" w:rsidRPr="00717D7E" w:rsidRDefault="000F2663" w:rsidP="004B5AAF">
      <w:pPr>
        <w:spacing w:line="480" w:lineRule="auto"/>
      </w:pPr>
      <w:r w:rsidRPr="00717D7E">
        <w:tab/>
      </w:r>
      <w:r w:rsidRPr="00717D7E">
        <w:tab/>
        <w:t xml:space="preserve">(2) </w:t>
      </w:r>
      <w:r w:rsidR="00AA301A" w:rsidRPr="00717D7E">
        <w:t xml:space="preserve">if the lease terminates as a result of the </w:t>
      </w:r>
      <w:r w:rsidR="00BA785C" w:rsidRPr="00717D7E">
        <w:t>termination of the landlord’s interest</w:t>
      </w:r>
      <w:r w:rsidR="00B96BAE" w:rsidRPr="00717D7E">
        <w:t>, shall</w:t>
      </w:r>
      <w:r w:rsidR="009072E9" w:rsidRPr="00717D7E">
        <w:t xml:space="preserve"> </w:t>
      </w:r>
      <w:r w:rsidR="009A4DA4" w:rsidRPr="00717D7E">
        <w:t xml:space="preserve">comply with </w:t>
      </w:r>
      <w:r w:rsidR="00000D54" w:rsidRPr="00717D7E">
        <w:t>Se</w:t>
      </w:r>
      <w:r w:rsidRPr="00717D7E">
        <w:t xml:space="preserve">ction </w:t>
      </w:r>
      <w:r w:rsidR="00AE1E28" w:rsidRPr="00717D7E">
        <w:t>1204</w:t>
      </w:r>
      <w:r w:rsidRPr="00717D7E">
        <w:t xml:space="preserve">.  </w:t>
      </w:r>
    </w:p>
    <w:p w14:paraId="599E3749" w14:textId="77777777" w:rsidR="009A6D99" w:rsidRPr="00717D7E" w:rsidRDefault="009A6D99" w:rsidP="004B5AAF">
      <w:pPr>
        <w:spacing w:line="480" w:lineRule="auto"/>
      </w:pPr>
      <w:r w:rsidRPr="00717D7E">
        <w:tab/>
        <w:t xml:space="preserve">(b) If </w:t>
      </w:r>
      <w:r w:rsidR="001F04FE" w:rsidRPr="00717D7E">
        <w:t xml:space="preserve">a </w:t>
      </w:r>
      <w:r w:rsidRPr="00717D7E">
        <w:t xml:space="preserve">landlord dies </w:t>
      </w:r>
      <w:r w:rsidR="009360F4" w:rsidRPr="00717D7E">
        <w:t xml:space="preserve">before the </w:t>
      </w:r>
      <w:r w:rsidRPr="00717D7E">
        <w:t xml:space="preserve">termination of the lease, the personal representative </w:t>
      </w:r>
      <w:r w:rsidR="00792BFF" w:rsidRPr="00717D7E">
        <w:t xml:space="preserve">of the landlord’s estate </w:t>
      </w:r>
      <w:r w:rsidRPr="00717D7E">
        <w:t>becomes the landlord until the premises</w:t>
      </w:r>
      <w:r w:rsidR="00BD2467" w:rsidRPr="00717D7E">
        <w:t xml:space="preserve"> are distributed</w:t>
      </w:r>
      <w:r w:rsidRPr="00717D7E">
        <w:t xml:space="preserve"> to </w:t>
      </w:r>
      <w:r w:rsidR="00EB7F1E" w:rsidRPr="00717D7E">
        <w:t>the</w:t>
      </w:r>
      <w:r w:rsidR="00BD2467" w:rsidRPr="00717D7E">
        <w:t xml:space="preserve"> successor.</w:t>
      </w:r>
      <w:r w:rsidR="00EB7F1E" w:rsidRPr="00717D7E">
        <w:t xml:space="preserve"> </w:t>
      </w:r>
      <w:r w:rsidR="00792BFF" w:rsidRPr="00717D7E">
        <w:t xml:space="preserve">If the </w:t>
      </w:r>
      <w:r w:rsidR="00BD2467" w:rsidRPr="00717D7E">
        <w:t xml:space="preserve">premises are distributed to the </w:t>
      </w:r>
      <w:r w:rsidRPr="00717D7E">
        <w:t xml:space="preserve">successor </w:t>
      </w:r>
      <w:r w:rsidR="00BA785C" w:rsidRPr="00717D7E">
        <w:t xml:space="preserve">before </w:t>
      </w:r>
      <w:r w:rsidR="00EB7F1E" w:rsidRPr="00717D7E">
        <w:t>the termination of the lease, the</w:t>
      </w:r>
      <w:r w:rsidRPr="00717D7E">
        <w:t xml:space="preserve"> security deposit </w:t>
      </w:r>
      <w:r w:rsidR="00BA785C" w:rsidRPr="00717D7E">
        <w:t xml:space="preserve">held by the </w:t>
      </w:r>
      <w:r w:rsidR="009C0EB0" w:rsidRPr="00717D7E">
        <w:t xml:space="preserve">representative </w:t>
      </w:r>
      <w:r w:rsidR="00645770">
        <w:t>must</w:t>
      </w:r>
      <w:r w:rsidR="00645770" w:rsidRPr="00717D7E">
        <w:t xml:space="preserve"> </w:t>
      </w:r>
      <w:r w:rsidR="00BD2467" w:rsidRPr="00717D7E">
        <w:t>be transferred to the successor and the representative shall n</w:t>
      </w:r>
      <w:r w:rsidRPr="00717D7E">
        <w:t xml:space="preserve">otify the tenant in a record of the </w:t>
      </w:r>
      <w:r w:rsidR="00BA785C" w:rsidRPr="00717D7E">
        <w:t xml:space="preserve">successor’s name and address, the </w:t>
      </w:r>
      <w:r w:rsidRPr="00717D7E">
        <w:t>amount transferred to the successor</w:t>
      </w:r>
      <w:r w:rsidR="00BA785C" w:rsidRPr="00717D7E">
        <w:t xml:space="preserve">, </w:t>
      </w:r>
      <w:r w:rsidRPr="00717D7E">
        <w:t>and any claim previously made against the security deposit</w:t>
      </w:r>
      <w:r w:rsidR="00EB7F1E" w:rsidRPr="00717D7E">
        <w:t xml:space="preserve">. </w:t>
      </w:r>
      <w:r w:rsidR="009A4DA4" w:rsidRPr="00717D7E">
        <w:t>If the premises are not distributed to the successor before the termination of the lease, the representative shall comply with Section 1204.</w:t>
      </w:r>
    </w:p>
    <w:p w14:paraId="599E374A" w14:textId="77777777" w:rsidR="00BA785C" w:rsidRPr="00717D7E" w:rsidRDefault="00C04B0A" w:rsidP="004B5AAF">
      <w:pPr>
        <w:spacing w:line="480" w:lineRule="auto"/>
      </w:pPr>
      <w:r w:rsidRPr="00717D7E">
        <w:tab/>
        <w:t>(</w:t>
      </w:r>
      <w:r w:rsidR="009A6D99" w:rsidRPr="00717D7E">
        <w:t>c</w:t>
      </w:r>
      <w:r w:rsidRPr="00717D7E">
        <w:t>) If a landlord or personal representative of the landlord’s estate complies with subsection (a)</w:t>
      </w:r>
      <w:r w:rsidR="009A6D99" w:rsidRPr="00717D7E">
        <w:t xml:space="preserve"> or (b)</w:t>
      </w:r>
      <w:r w:rsidRPr="00717D7E">
        <w:t>, the landlord or the</w:t>
      </w:r>
      <w:r w:rsidR="005F4841" w:rsidRPr="00717D7E">
        <w:t xml:space="preserve"> estate </w:t>
      </w:r>
      <w:r w:rsidR="00BA785C" w:rsidRPr="00717D7E">
        <w:t xml:space="preserve">has no </w:t>
      </w:r>
      <w:r w:rsidR="005F4841" w:rsidRPr="00717D7E">
        <w:t>further liability with respect to the security deposit</w:t>
      </w:r>
      <w:r w:rsidR="00BA785C" w:rsidRPr="00717D7E">
        <w:t xml:space="preserve">. </w:t>
      </w:r>
    </w:p>
    <w:p w14:paraId="599E374B" w14:textId="77777777" w:rsidR="00AB5D53" w:rsidRPr="00717D7E" w:rsidRDefault="000F2663" w:rsidP="004B5AAF">
      <w:pPr>
        <w:spacing w:line="480" w:lineRule="auto"/>
      </w:pPr>
      <w:r w:rsidRPr="00717D7E">
        <w:lastRenderedPageBreak/>
        <w:tab/>
        <w:t>(</w:t>
      </w:r>
      <w:r w:rsidR="009A6D99" w:rsidRPr="00717D7E">
        <w:t>d</w:t>
      </w:r>
      <w:r w:rsidRPr="00717D7E">
        <w:t xml:space="preserve">) </w:t>
      </w:r>
      <w:r w:rsidR="00645770">
        <w:t xml:space="preserve">Except as otherwise provided in </w:t>
      </w:r>
      <w:r w:rsidR="00AB5D53" w:rsidRPr="00717D7E">
        <w:t>subsection (</w:t>
      </w:r>
      <w:r w:rsidR="009A6D99" w:rsidRPr="00717D7E">
        <w:t>e</w:t>
      </w:r>
      <w:r w:rsidR="00AB5D53" w:rsidRPr="00717D7E">
        <w:t xml:space="preserve">), </w:t>
      </w:r>
      <w:r w:rsidR="00645770">
        <w:t>a</w:t>
      </w:r>
      <w:r w:rsidR="00645770" w:rsidRPr="00717D7E">
        <w:t xml:space="preserve"> </w:t>
      </w:r>
      <w:r w:rsidR="00BA785C" w:rsidRPr="00717D7E">
        <w:t>successor</w:t>
      </w:r>
      <w:r w:rsidR="00C04B0A" w:rsidRPr="00717D7E">
        <w:t xml:space="preserve"> to </w:t>
      </w:r>
      <w:r w:rsidR="00645770">
        <w:t>a</w:t>
      </w:r>
      <w:r w:rsidR="00645770" w:rsidRPr="00717D7E">
        <w:t xml:space="preserve"> </w:t>
      </w:r>
      <w:r w:rsidR="00C04B0A" w:rsidRPr="00717D7E">
        <w:t xml:space="preserve">landlord’s interest in the premises </w:t>
      </w:r>
      <w:r w:rsidRPr="00717D7E">
        <w:t xml:space="preserve">has all rights and obligations of </w:t>
      </w:r>
      <w:r w:rsidR="00BA785C" w:rsidRPr="00717D7E">
        <w:t>the</w:t>
      </w:r>
      <w:r w:rsidRPr="00717D7E">
        <w:t xml:space="preserve"> landlord under this [a</w:t>
      </w:r>
      <w:r w:rsidR="00BA785C" w:rsidRPr="00717D7E">
        <w:t>ct</w:t>
      </w:r>
      <w:r w:rsidRPr="00717D7E">
        <w:t xml:space="preserve">] with respect to </w:t>
      </w:r>
      <w:r w:rsidR="00AB5D53" w:rsidRPr="00717D7E">
        <w:t xml:space="preserve">any security deposit </w:t>
      </w:r>
      <w:r w:rsidR="00BA785C" w:rsidRPr="00717D7E">
        <w:t>h</w:t>
      </w:r>
      <w:r w:rsidR="00AB5D53" w:rsidRPr="00717D7E">
        <w:t xml:space="preserve">eld by </w:t>
      </w:r>
      <w:r w:rsidR="00A359AB" w:rsidRPr="00717D7E">
        <w:t>the predecessor landlord</w:t>
      </w:r>
      <w:r w:rsidR="00D4392F" w:rsidRPr="00717D7E">
        <w:t xml:space="preserve"> </w:t>
      </w:r>
      <w:r w:rsidR="00BA785C" w:rsidRPr="00717D7E">
        <w:t xml:space="preserve">which </w:t>
      </w:r>
      <w:r w:rsidR="009072E9" w:rsidRPr="00717D7E">
        <w:t xml:space="preserve">has </w:t>
      </w:r>
      <w:r w:rsidR="00D4392F" w:rsidRPr="00717D7E">
        <w:t>not been returned to the tenant</w:t>
      </w:r>
      <w:r w:rsidR="00BA785C" w:rsidRPr="00717D7E">
        <w:t>,</w:t>
      </w:r>
      <w:r w:rsidR="00D4392F" w:rsidRPr="00717D7E">
        <w:t xml:space="preserve"> </w:t>
      </w:r>
      <w:r w:rsidR="00A359AB" w:rsidRPr="00717D7E">
        <w:t xml:space="preserve">whether or not the security deposit </w:t>
      </w:r>
      <w:r w:rsidR="00BA785C" w:rsidRPr="00717D7E">
        <w:t xml:space="preserve">was transferred or distributed to the </w:t>
      </w:r>
      <w:r w:rsidR="0009425F" w:rsidRPr="00717D7E">
        <w:t>successor</w:t>
      </w:r>
      <w:r w:rsidR="00A359AB" w:rsidRPr="00717D7E">
        <w:t>.</w:t>
      </w:r>
      <w:r w:rsidR="00AB5D53" w:rsidRPr="00717D7E">
        <w:t xml:space="preserve"> </w:t>
      </w:r>
    </w:p>
    <w:p w14:paraId="599E374C" w14:textId="77777777" w:rsidR="00D6644F" w:rsidRPr="00717D7E" w:rsidRDefault="00AB5D53" w:rsidP="00F945FC">
      <w:pPr>
        <w:spacing w:line="480" w:lineRule="auto"/>
      </w:pPr>
      <w:r w:rsidRPr="00717D7E">
        <w:tab/>
        <w:t>(</w:t>
      </w:r>
      <w:r w:rsidR="009A6D99" w:rsidRPr="00717D7E">
        <w:t>e</w:t>
      </w:r>
      <w:r w:rsidRPr="00717D7E">
        <w:t xml:space="preserve">) </w:t>
      </w:r>
      <w:r w:rsidR="00A359AB" w:rsidRPr="00717D7E">
        <w:t xml:space="preserve">If </w:t>
      </w:r>
      <w:r w:rsidR="00BA785C" w:rsidRPr="00717D7E">
        <w:t xml:space="preserve">a </w:t>
      </w:r>
      <w:r w:rsidR="00A359AB" w:rsidRPr="00717D7E">
        <w:t>landlord’s interest is terminated by foreclosure</w:t>
      </w:r>
      <w:r w:rsidR="00CF64EF" w:rsidRPr="00717D7E">
        <w:t>, the successor’s liability under subsection (</w:t>
      </w:r>
      <w:r w:rsidR="00BA785C" w:rsidRPr="00717D7E">
        <w:t>d</w:t>
      </w:r>
      <w:r w:rsidR="00D4392F" w:rsidRPr="00717D7E">
        <w:t>) is</w:t>
      </w:r>
      <w:r w:rsidR="0009425F" w:rsidRPr="00717D7E">
        <w:t xml:space="preserve"> </w:t>
      </w:r>
      <w:r w:rsidR="00A359AB" w:rsidRPr="00717D7E">
        <w:t xml:space="preserve">limited to the </w:t>
      </w:r>
      <w:r w:rsidR="0009425F" w:rsidRPr="00717D7E">
        <w:t>security</w:t>
      </w:r>
      <w:r w:rsidR="00A359AB" w:rsidRPr="00717D7E">
        <w:t xml:space="preserve"> deposit </w:t>
      </w:r>
      <w:r w:rsidR="00F1029D" w:rsidRPr="00717D7E">
        <w:t xml:space="preserve">received by </w:t>
      </w:r>
      <w:r w:rsidR="0009425F" w:rsidRPr="00717D7E">
        <w:t>the successor</w:t>
      </w:r>
      <w:r w:rsidR="000F2663" w:rsidRPr="00717D7E">
        <w:t>.</w:t>
      </w:r>
      <w:bookmarkStart w:id="1825" w:name="_TOC89843"/>
      <w:bookmarkStart w:id="1826" w:name="TOC335727603"/>
      <w:bookmarkStart w:id="1827" w:name="_Toc351030955"/>
      <w:bookmarkStart w:id="1828" w:name="_Toc357691526"/>
      <w:bookmarkStart w:id="1829" w:name="_Toc357770461"/>
      <w:bookmarkStart w:id="1830" w:name="_Toc357775123"/>
      <w:bookmarkStart w:id="1831" w:name="_Toc357775321"/>
      <w:bookmarkStart w:id="1832" w:name="_Toc357775907"/>
      <w:bookmarkStart w:id="1833" w:name="_Toc385318377"/>
      <w:bookmarkStart w:id="1834" w:name="_Toc385318482"/>
      <w:bookmarkStart w:id="1835" w:name="_Toc385318988"/>
      <w:bookmarkStart w:id="1836" w:name="_Toc385319142"/>
      <w:bookmarkStart w:id="1837" w:name="_Toc385319258"/>
      <w:bookmarkStart w:id="1838" w:name="_Toc385319345"/>
      <w:bookmarkStart w:id="1839" w:name="_Toc385319432"/>
      <w:bookmarkStart w:id="1840" w:name="_Toc385319519"/>
      <w:bookmarkStart w:id="1841" w:name="_Toc385321044"/>
      <w:bookmarkStart w:id="1842" w:name="_Toc389746197"/>
      <w:bookmarkStart w:id="1843" w:name="_Toc389746284"/>
      <w:bookmarkStart w:id="1844" w:name="_Toc389746372"/>
      <w:bookmarkStart w:id="1845" w:name="_Toc389746594"/>
      <w:bookmarkStart w:id="1846" w:name="_Toc401058923"/>
      <w:bookmarkStart w:id="1847" w:name="_Toc401061033"/>
      <w:bookmarkStart w:id="1848" w:name="_Toc401064950"/>
      <w:bookmarkStart w:id="1849" w:name="_Toc411523045"/>
      <w:bookmarkStart w:id="1850" w:name="_Toc411523240"/>
      <w:bookmarkStart w:id="1851" w:name="_Toc413847210"/>
      <w:bookmarkStart w:id="1852" w:name="_Toc413848205"/>
      <w:bookmarkStart w:id="1853" w:name="_Toc413850906"/>
      <w:bookmarkStart w:id="1854" w:name="_Toc413851000"/>
      <w:bookmarkStart w:id="1855" w:name="_Toc413851092"/>
      <w:bookmarkStart w:id="1856" w:name="_Toc413929532"/>
      <w:bookmarkStart w:id="1857" w:name="_Toc413929843"/>
      <w:bookmarkStart w:id="1858" w:name="_Toc414001789"/>
      <w:bookmarkStart w:id="1859" w:name="_Toc416077844"/>
      <w:bookmarkStart w:id="1860" w:name="_Toc420421059"/>
      <w:bookmarkStart w:id="1861" w:name="_Toc420496863"/>
      <w:bookmarkStart w:id="1862" w:name="_Toc420497100"/>
      <w:bookmarkStart w:id="1863" w:name="_Toc420497202"/>
      <w:bookmarkStart w:id="1864" w:name="_Toc420497310"/>
      <w:bookmarkStart w:id="1865" w:name="_Toc420497412"/>
      <w:bookmarkStart w:id="1866" w:name="_Toc420497513"/>
      <w:bookmarkStart w:id="1867" w:name="_Toc420497613"/>
      <w:bookmarkStart w:id="1868" w:name="_Toc421362456"/>
      <w:bookmarkStart w:id="1869" w:name="_Toc421362765"/>
      <w:bookmarkStart w:id="1870" w:name="_Toc421363683"/>
      <w:bookmarkStart w:id="1871" w:name="_Toc421364055"/>
      <w:bookmarkStart w:id="1872" w:name="_Toc421369333"/>
      <w:bookmarkStart w:id="1873" w:name="_Toc421369781"/>
      <w:bookmarkStart w:id="1874" w:name="_Toc421444536"/>
      <w:bookmarkStart w:id="1875" w:name="_Toc421445056"/>
      <w:bookmarkStart w:id="1876" w:name="_Toc427830587"/>
      <w:bookmarkStart w:id="1877" w:name="_Toc427830679"/>
      <w:bookmarkStart w:id="1878" w:name="_Toc427830813"/>
      <w:bookmarkEnd w:id="1825"/>
    </w:p>
    <w:p w14:paraId="599E374D" w14:textId="77777777" w:rsidR="003D6D92" w:rsidRPr="00717D7E" w:rsidRDefault="00645770" w:rsidP="004B5AAF">
      <w:pPr>
        <w:pStyle w:val="Heading1"/>
      </w:pPr>
      <w:bookmarkStart w:id="1879" w:name="_Toc433195729"/>
      <w:bookmarkStart w:id="1880" w:name="_Toc433195815"/>
      <w:bookmarkStart w:id="1881" w:name="_Toc433196073"/>
      <w:bookmarkStart w:id="1882" w:name="_Toc433196659"/>
      <w:bookmarkStart w:id="1883" w:name="_Toc433196747"/>
      <w:bookmarkStart w:id="1884" w:name="_Toc433196836"/>
      <w:bookmarkStart w:id="1885" w:name="_Toc433196926"/>
      <w:bookmarkStart w:id="1886" w:name="_Toc433197017"/>
      <w:bookmarkStart w:id="1887" w:name="_Toc433197109"/>
      <w:bookmarkStart w:id="1888" w:name="_Toc433197202"/>
      <w:r>
        <w:t>[</w:t>
      </w:r>
      <w:r w:rsidR="003D6D92" w:rsidRPr="00717D7E">
        <w:t>ARTICLE</w:t>
      </w:r>
      <w:r>
        <w:t>]</w:t>
      </w:r>
      <w:r w:rsidR="003D6D92" w:rsidRPr="00717D7E">
        <w:t xml:space="preserve"> </w:t>
      </w:r>
      <w:bookmarkEnd w:id="1826"/>
      <w:bookmarkEnd w:id="1827"/>
      <w:bookmarkEnd w:id="1828"/>
      <w:bookmarkEnd w:id="1829"/>
      <w:bookmarkEnd w:id="1830"/>
      <w:bookmarkEnd w:id="1831"/>
      <w:bookmarkEnd w:id="1832"/>
      <w:r w:rsidR="00020147" w:rsidRPr="00717D7E">
        <w:t>13</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sidR="00B53187" w:rsidRPr="00717D7E">
        <w:fldChar w:fldCharType="begin"/>
      </w:r>
      <w:r w:rsidR="00415441" w:rsidRPr="00717D7E">
        <w:instrText xml:space="preserve"> XE "ARTICLE 12" \b </w:instrText>
      </w:r>
      <w:r w:rsidR="00B53187" w:rsidRPr="00717D7E">
        <w:fldChar w:fldCharType="end"/>
      </w:r>
    </w:p>
    <w:p w14:paraId="599E374E" w14:textId="77777777" w:rsidR="003D6D92" w:rsidRPr="00717D7E" w:rsidRDefault="003D6D92" w:rsidP="004B5AAF">
      <w:pPr>
        <w:pStyle w:val="Heading1"/>
      </w:pPr>
      <w:bookmarkStart w:id="1889" w:name="_TOC89854"/>
      <w:bookmarkStart w:id="1890" w:name="TOC335727604"/>
      <w:bookmarkStart w:id="1891" w:name="_Toc351030956"/>
      <w:bookmarkStart w:id="1892" w:name="_Toc357691527"/>
      <w:bookmarkStart w:id="1893" w:name="_Toc357770462"/>
      <w:bookmarkStart w:id="1894" w:name="_Toc357775124"/>
      <w:bookmarkStart w:id="1895" w:name="_Toc357775322"/>
      <w:bookmarkStart w:id="1896" w:name="_Toc357775908"/>
      <w:bookmarkStart w:id="1897" w:name="_Toc385318378"/>
      <w:bookmarkStart w:id="1898" w:name="_Toc385318483"/>
      <w:bookmarkStart w:id="1899" w:name="_Toc385318989"/>
      <w:bookmarkStart w:id="1900" w:name="_Toc385319143"/>
      <w:bookmarkStart w:id="1901" w:name="_Toc385319259"/>
      <w:bookmarkStart w:id="1902" w:name="_Toc385319346"/>
      <w:bookmarkStart w:id="1903" w:name="_Toc385319433"/>
      <w:bookmarkStart w:id="1904" w:name="_Toc385319520"/>
      <w:bookmarkStart w:id="1905" w:name="_Toc385321045"/>
      <w:bookmarkStart w:id="1906" w:name="_Toc389746198"/>
      <w:bookmarkStart w:id="1907" w:name="_Toc389746285"/>
      <w:bookmarkStart w:id="1908" w:name="_Toc389746373"/>
      <w:bookmarkStart w:id="1909" w:name="_Toc389746595"/>
      <w:bookmarkStart w:id="1910" w:name="_Toc401058924"/>
      <w:bookmarkStart w:id="1911" w:name="_Toc401061034"/>
      <w:bookmarkStart w:id="1912" w:name="_Toc401064951"/>
      <w:bookmarkStart w:id="1913" w:name="_Toc411523046"/>
      <w:bookmarkStart w:id="1914" w:name="_Toc411523241"/>
      <w:bookmarkStart w:id="1915" w:name="_Toc413847211"/>
      <w:bookmarkStart w:id="1916" w:name="_Toc413848206"/>
      <w:bookmarkStart w:id="1917" w:name="_Toc413850907"/>
      <w:bookmarkStart w:id="1918" w:name="_Toc413851001"/>
      <w:bookmarkStart w:id="1919" w:name="_Toc413851093"/>
      <w:bookmarkStart w:id="1920" w:name="_Toc413929533"/>
      <w:bookmarkStart w:id="1921" w:name="_Toc413929844"/>
      <w:bookmarkStart w:id="1922" w:name="_Toc414001790"/>
      <w:bookmarkStart w:id="1923" w:name="_Toc416077845"/>
      <w:bookmarkStart w:id="1924" w:name="_Toc420421060"/>
      <w:bookmarkStart w:id="1925" w:name="_Toc420496864"/>
      <w:bookmarkStart w:id="1926" w:name="_Toc420497101"/>
      <w:bookmarkStart w:id="1927" w:name="_Toc420497203"/>
      <w:bookmarkStart w:id="1928" w:name="_Toc420497311"/>
      <w:bookmarkStart w:id="1929" w:name="_Toc420497413"/>
      <w:bookmarkStart w:id="1930" w:name="_Toc420497514"/>
      <w:bookmarkStart w:id="1931" w:name="_Toc420497614"/>
      <w:bookmarkStart w:id="1932" w:name="_Toc421362457"/>
      <w:bookmarkStart w:id="1933" w:name="_Toc421362766"/>
      <w:bookmarkStart w:id="1934" w:name="_Toc421363684"/>
      <w:bookmarkStart w:id="1935" w:name="_Toc421364056"/>
      <w:bookmarkStart w:id="1936" w:name="_Toc421369334"/>
      <w:bookmarkStart w:id="1937" w:name="_Toc421369782"/>
      <w:bookmarkStart w:id="1938" w:name="_Toc421444537"/>
      <w:bookmarkStart w:id="1939" w:name="_Toc421445057"/>
      <w:bookmarkStart w:id="1940" w:name="_Toc427830588"/>
      <w:bookmarkStart w:id="1941" w:name="_Toc427830680"/>
      <w:bookmarkStart w:id="1942" w:name="_Toc427830814"/>
      <w:bookmarkStart w:id="1943" w:name="_Toc433195730"/>
      <w:bookmarkStart w:id="1944" w:name="_Toc433195816"/>
      <w:bookmarkStart w:id="1945" w:name="_Toc433196074"/>
      <w:bookmarkStart w:id="1946" w:name="_Toc433196660"/>
      <w:bookmarkStart w:id="1947" w:name="_Toc433196748"/>
      <w:bookmarkStart w:id="1948" w:name="_Toc433196837"/>
      <w:bookmarkStart w:id="1949" w:name="_Toc433196927"/>
      <w:bookmarkStart w:id="1950" w:name="_Toc433197018"/>
      <w:bookmarkStart w:id="1951" w:name="_Toc433197110"/>
      <w:bookmarkStart w:id="1952" w:name="_Toc433197203"/>
      <w:bookmarkEnd w:id="1889"/>
      <w:r w:rsidRPr="00717D7E">
        <w:t>MISCELLANEOUS PROVISIONS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r w:rsidR="00B53187" w:rsidRPr="00717D7E">
        <w:fldChar w:fldCharType="begin"/>
      </w:r>
      <w:r w:rsidR="00FB2392" w:rsidRPr="00717D7E">
        <w:instrText xml:space="preserve"> XE "MISCELLANEOUS PROVISIONS" \b </w:instrText>
      </w:r>
      <w:r w:rsidR="00B53187" w:rsidRPr="00717D7E">
        <w:fldChar w:fldCharType="end"/>
      </w:r>
    </w:p>
    <w:p w14:paraId="599E374F" w14:textId="77777777" w:rsidR="003D6D92" w:rsidRPr="00717D7E" w:rsidRDefault="00DB1A1B" w:rsidP="004B5AAF">
      <w:pPr>
        <w:spacing w:line="480" w:lineRule="auto"/>
      </w:pPr>
      <w:bookmarkStart w:id="1953" w:name="TOC335646328"/>
      <w:bookmarkEnd w:id="1953"/>
      <w:r w:rsidRPr="00717D7E">
        <w:rPr>
          <w:rStyle w:val="Heading2Char"/>
          <w:rFonts w:ascii="Times New Roman" w:hAnsi="Times New Roman" w:cs="Times New Roman"/>
          <w:b/>
          <w:color w:val="auto"/>
          <w:szCs w:val="24"/>
        </w:rPr>
        <w:tab/>
      </w:r>
      <w:bookmarkStart w:id="1954" w:name="_Toc340661344"/>
      <w:bookmarkStart w:id="1955" w:name="_Toc340662076"/>
      <w:bookmarkStart w:id="1956" w:name="_Toc351030957"/>
      <w:bookmarkStart w:id="1957" w:name="_Toc357775909"/>
      <w:bookmarkStart w:id="1958" w:name="_Toc389746596"/>
      <w:bookmarkStart w:id="1959" w:name="_Toc427830815"/>
      <w:bookmarkStart w:id="1960" w:name="_Toc433195731"/>
      <w:bookmarkStart w:id="1961" w:name="_Toc433195817"/>
      <w:bookmarkStart w:id="1962" w:name="_Toc433197204"/>
      <w:r w:rsidR="003D6D92" w:rsidRPr="00717D7E">
        <w:rPr>
          <w:rStyle w:val="Heading2Char1"/>
        </w:rPr>
        <w:t xml:space="preserve">SECTION </w:t>
      </w:r>
      <w:r w:rsidR="00F75FB0" w:rsidRPr="00717D7E">
        <w:rPr>
          <w:rStyle w:val="Heading2Char1"/>
        </w:rPr>
        <w:t>1301</w:t>
      </w:r>
      <w:r w:rsidR="00250C5E" w:rsidRPr="00717D7E">
        <w:rPr>
          <w:rStyle w:val="Heading2Char1"/>
        </w:rPr>
        <w:t xml:space="preserve">.  </w:t>
      </w:r>
      <w:r w:rsidR="003D6D92" w:rsidRPr="00717D7E">
        <w:rPr>
          <w:rStyle w:val="Heading2Char1"/>
        </w:rPr>
        <w:t>UNIFORMITY OF APPLICATION AND CONSTRUCTION</w:t>
      </w:r>
      <w:bookmarkEnd w:id="1954"/>
      <w:bookmarkEnd w:id="1955"/>
      <w:bookmarkEnd w:id="1956"/>
      <w:bookmarkEnd w:id="1957"/>
      <w:bookmarkEnd w:id="1958"/>
      <w:r w:rsidR="00B53187" w:rsidRPr="00717D7E">
        <w:rPr>
          <w:rStyle w:val="Heading2Char1"/>
        </w:rPr>
        <w:fldChar w:fldCharType="begin"/>
      </w:r>
      <w:r w:rsidR="006875A0" w:rsidRPr="00717D7E">
        <w:rPr>
          <w:rStyle w:val="Heading2Char1"/>
        </w:rPr>
        <w:instrText xml:space="preserve"> XE "SECTION 1101.  UNIFORMITY OF APPLICATION AND CONSTRUCTION" \b </w:instrText>
      </w:r>
      <w:r w:rsidR="00B53187" w:rsidRPr="00717D7E">
        <w:rPr>
          <w:rStyle w:val="Heading2Char1"/>
        </w:rPr>
        <w:fldChar w:fldCharType="end"/>
      </w:r>
      <w:r w:rsidR="003D6D92" w:rsidRPr="00717D7E">
        <w:rPr>
          <w:rStyle w:val="Heading2Char1"/>
        </w:rPr>
        <w:t>.</w:t>
      </w:r>
      <w:bookmarkEnd w:id="1959"/>
      <w:bookmarkEnd w:id="1960"/>
      <w:bookmarkEnd w:id="1961"/>
      <w:bookmarkEnd w:id="1962"/>
      <w:r w:rsidR="003D6D92" w:rsidRPr="00717D7E">
        <w:t xml:space="preserve">  In applying and construing this uniform act, consideration must be given to the need to promote uniformity of the law with respect to its subject matter among states that enact it. </w:t>
      </w:r>
    </w:p>
    <w:p w14:paraId="599E3750" w14:textId="77777777" w:rsidR="003D6D92" w:rsidRPr="00717D7E" w:rsidRDefault="008D58D4" w:rsidP="004B5AAF">
      <w:pPr>
        <w:spacing w:line="480" w:lineRule="auto"/>
      </w:pPr>
      <w:bookmarkStart w:id="1963" w:name="TOC335646329"/>
      <w:bookmarkEnd w:id="1963"/>
      <w:r w:rsidRPr="00717D7E">
        <w:rPr>
          <w:rStyle w:val="Heading2Char"/>
          <w:rFonts w:ascii="Times New Roman" w:hAnsi="Times New Roman" w:cs="Times New Roman"/>
          <w:b/>
          <w:color w:val="auto"/>
          <w:szCs w:val="24"/>
        </w:rPr>
        <w:tab/>
      </w:r>
      <w:bookmarkStart w:id="1964" w:name="_Toc351030958"/>
      <w:bookmarkStart w:id="1965" w:name="_Toc357775910"/>
      <w:bookmarkStart w:id="1966" w:name="_Toc389746597"/>
      <w:bookmarkStart w:id="1967" w:name="_Toc427830816"/>
      <w:bookmarkStart w:id="1968" w:name="_Toc433195732"/>
      <w:bookmarkStart w:id="1969" w:name="_Toc433195818"/>
      <w:bookmarkStart w:id="1970" w:name="_Toc433197205"/>
      <w:r w:rsidR="003D6D92" w:rsidRPr="00717D7E">
        <w:rPr>
          <w:rStyle w:val="Heading2Char1"/>
        </w:rPr>
        <w:t xml:space="preserve">SECTION </w:t>
      </w:r>
      <w:r w:rsidR="00F75FB0" w:rsidRPr="00717D7E">
        <w:rPr>
          <w:rStyle w:val="Heading2Char1"/>
        </w:rPr>
        <w:t>1302</w:t>
      </w:r>
      <w:r w:rsidR="003D6D92" w:rsidRPr="00717D7E">
        <w:rPr>
          <w:rStyle w:val="Heading2Char1"/>
        </w:rPr>
        <w:t>.  RELATION TO ELECTRONIC SIGNATURES IN GLOBAL AND NATIONAL COMMERCE ACT.</w:t>
      </w:r>
      <w:bookmarkEnd w:id="1964"/>
      <w:bookmarkEnd w:id="1965"/>
      <w:bookmarkEnd w:id="1966"/>
      <w:bookmarkEnd w:id="1967"/>
      <w:bookmarkEnd w:id="1968"/>
      <w:bookmarkEnd w:id="1969"/>
      <w:bookmarkEnd w:id="1970"/>
      <w:r w:rsidR="00B53187" w:rsidRPr="00717D7E">
        <w:rPr>
          <w:rStyle w:val="Heading2Char1"/>
        </w:rPr>
        <w:fldChar w:fldCharType="begin"/>
      </w:r>
      <w:r w:rsidR="00151686" w:rsidRPr="00717D7E">
        <w:rPr>
          <w:rStyle w:val="Heading2Char1"/>
        </w:rPr>
        <w:instrText xml:space="preserve"> XE "SECTION 1202.  RELATION TO ELECTRONIC SIGNATURES IN GLOBAL AND NATIONAL COMMERCE ACT." \b </w:instrText>
      </w:r>
      <w:r w:rsidR="00B53187" w:rsidRPr="00717D7E">
        <w:rPr>
          <w:rStyle w:val="Heading2Char1"/>
        </w:rPr>
        <w:fldChar w:fldCharType="end"/>
      </w:r>
      <w:r w:rsidR="003D6D92" w:rsidRPr="00717D7E">
        <w:rPr>
          <w:rStyle w:val="Heading2Char1"/>
        </w:rPr>
        <w:t xml:space="preserve">  </w:t>
      </w:r>
      <w:r w:rsidR="003D6D92" w:rsidRPr="00717D7E">
        <w:t xml:space="preserve">This [act] modifies, limits, </w:t>
      </w:r>
      <w:r w:rsidR="00BA785C" w:rsidRPr="00717D7E">
        <w:t xml:space="preserve">or </w:t>
      </w:r>
      <w:r w:rsidR="003D6D92" w:rsidRPr="00717D7E">
        <w:t>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599E3751" w14:textId="77777777" w:rsidR="00BA785C" w:rsidRPr="00717D7E" w:rsidRDefault="00BA785C" w:rsidP="004B5AAF">
      <w:pPr>
        <w:spacing w:line="480" w:lineRule="auto"/>
      </w:pPr>
      <w:r w:rsidRPr="00717D7E">
        <w:tab/>
      </w:r>
      <w:bookmarkStart w:id="1971" w:name="_Toc427830817"/>
      <w:bookmarkStart w:id="1972" w:name="_Toc433195733"/>
      <w:bookmarkStart w:id="1973" w:name="_Toc433195819"/>
      <w:bookmarkStart w:id="1974" w:name="_Toc433197206"/>
      <w:r w:rsidRPr="00717D7E">
        <w:rPr>
          <w:rStyle w:val="Heading2Char1"/>
        </w:rPr>
        <w:t>SECTION 1303.  APPLICATION.</w:t>
      </w:r>
      <w:bookmarkEnd w:id="1971"/>
      <w:bookmarkEnd w:id="1972"/>
      <w:bookmarkEnd w:id="1973"/>
      <w:bookmarkEnd w:id="1974"/>
      <w:r w:rsidRPr="00717D7E">
        <w:t xml:space="preserve"> </w:t>
      </w:r>
      <w:r w:rsidR="00BD2172" w:rsidRPr="00717D7E">
        <w:t xml:space="preserve"> </w:t>
      </w:r>
      <w:r w:rsidRPr="00717D7E">
        <w:t>This</w:t>
      </w:r>
      <w:r w:rsidR="007E351D" w:rsidRPr="00717D7E">
        <w:t xml:space="preserve"> </w:t>
      </w:r>
      <w:r w:rsidRPr="00717D7E">
        <w:t xml:space="preserve">[act] applies </w:t>
      </w:r>
      <w:r w:rsidR="005A3AB9" w:rsidRPr="00717D7E">
        <w:t xml:space="preserve">only </w:t>
      </w:r>
      <w:r w:rsidRPr="00717D7E">
        <w:t xml:space="preserve">to </w:t>
      </w:r>
      <w:r w:rsidR="005A3AB9" w:rsidRPr="00717D7E">
        <w:t xml:space="preserve">a </w:t>
      </w:r>
      <w:r w:rsidRPr="00717D7E">
        <w:t>lease made</w:t>
      </w:r>
      <w:r w:rsidR="005A3AB9" w:rsidRPr="00717D7E">
        <w:t xml:space="preserve"> on or</w:t>
      </w:r>
      <w:r w:rsidRPr="00717D7E">
        <w:t xml:space="preserve"> after </w:t>
      </w:r>
      <w:r w:rsidR="00645770">
        <w:t>[</w:t>
      </w:r>
      <w:r w:rsidRPr="00717D7E">
        <w:t>the effective date of this [act]</w:t>
      </w:r>
      <w:r w:rsidR="00645770">
        <w:t>]</w:t>
      </w:r>
      <w:r w:rsidRPr="00717D7E">
        <w:t>.</w:t>
      </w:r>
    </w:p>
    <w:p w14:paraId="599E3752" w14:textId="77777777" w:rsidR="003D6D92" w:rsidRPr="00717D7E" w:rsidRDefault="00DB1A1B" w:rsidP="004B5AAF">
      <w:pPr>
        <w:spacing w:line="480" w:lineRule="auto"/>
      </w:pPr>
      <w:bookmarkStart w:id="1975" w:name="TOC335646330"/>
      <w:bookmarkEnd w:id="1975"/>
      <w:r w:rsidRPr="00717D7E">
        <w:rPr>
          <w:rStyle w:val="Heading2Char"/>
          <w:rFonts w:ascii="Times New Roman" w:hAnsi="Times New Roman" w:cs="Times New Roman"/>
          <w:b/>
          <w:color w:val="auto"/>
          <w:szCs w:val="24"/>
        </w:rPr>
        <w:tab/>
      </w:r>
      <w:bookmarkStart w:id="1976" w:name="_Toc340661345"/>
      <w:bookmarkStart w:id="1977" w:name="_Toc340662077"/>
      <w:bookmarkStart w:id="1978" w:name="_Toc351030959"/>
      <w:bookmarkStart w:id="1979" w:name="_Toc357775911"/>
      <w:bookmarkStart w:id="1980" w:name="_Toc389746598"/>
      <w:bookmarkStart w:id="1981" w:name="_Toc427830818"/>
      <w:bookmarkStart w:id="1982" w:name="_Toc433195734"/>
      <w:bookmarkStart w:id="1983" w:name="_Toc433195820"/>
      <w:bookmarkStart w:id="1984" w:name="_Toc433197207"/>
      <w:r w:rsidR="003D6D92" w:rsidRPr="00717D7E">
        <w:rPr>
          <w:rStyle w:val="Heading2Char1"/>
        </w:rPr>
        <w:t xml:space="preserve">SECTION </w:t>
      </w:r>
      <w:r w:rsidR="005A3AB9" w:rsidRPr="00717D7E">
        <w:rPr>
          <w:rStyle w:val="Heading2Char1"/>
        </w:rPr>
        <w:t>1304</w:t>
      </w:r>
      <w:r w:rsidR="003D6D92" w:rsidRPr="00717D7E">
        <w:rPr>
          <w:rStyle w:val="Heading2Char1"/>
        </w:rPr>
        <w:t>.  REPEALS</w:t>
      </w:r>
      <w:bookmarkEnd w:id="1976"/>
      <w:bookmarkEnd w:id="1977"/>
      <w:bookmarkEnd w:id="1978"/>
      <w:bookmarkEnd w:id="1979"/>
      <w:bookmarkEnd w:id="1980"/>
      <w:bookmarkEnd w:id="1981"/>
      <w:r w:rsidR="00B53187" w:rsidRPr="00717D7E">
        <w:rPr>
          <w:rStyle w:val="Heading2Char1"/>
        </w:rPr>
        <w:fldChar w:fldCharType="begin"/>
      </w:r>
      <w:r w:rsidR="00645770" w:rsidRPr="00717D7E">
        <w:rPr>
          <w:rStyle w:val="Heading2Char1"/>
        </w:rPr>
        <w:instrText xml:space="preserve"> XE "SECTION 1103.  REPEALS" \b </w:instrText>
      </w:r>
      <w:r w:rsidR="00B53187" w:rsidRPr="00717D7E">
        <w:rPr>
          <w:rStyle w:val="Heading2Char1"/>
        </w:rPr>
        <w:fldChar w:fldCharType="end"/>
      </w:r>
      <w:r w:rsidR="00645770">
        <w:rPr>
          <w:rStyle w:val="Heading2Char1"/>
        </w:rPr>
        <w:t>; CONFORMING AMENDMENTS</w:t>
      </w:r>
      <w:r w:rsidR="009903F0">
        <w:rPr>
          <w:rStyle w:val="Heading2Char1"/>
        </w:rPr>
        <w:t>.</w:t>
      </w:r>
      <w:bookmarkEnd w:id="1982"/>
      <w:bookmarkEnd w:id="1983"/>
      <w:bookmarkEnd w:id="1984"/>
      <w:r w:rsidR="00645770" w:rsidRPr="00717D7E">
        <w:t xml:space="preserve">  </w:t>
      </w:r>
      <w:r w:rsidR="003243E8" w:rsidRPr="00717D7E">
        <w:t>The following are repealed:</w:t>
      </w:r>
    </w:p>
    <w:p w14:paraId="599E3753" w14:textId="77777777" w:rsidR="003243E8" w:rsidRPr="00717D7E" w:rsidRDefault="003243E8" w:rsidP="004B5AAF">
      <w:pPr>
        <w:spacing w:line="480" w:lineRule="auto"/>
      </w:pPr>
      <w:r w:rsidRPr="00717D7E">
        <w:tab/>
        <w:t>(a) . . . .</w:t>
      </w:r>
    </w:p>
    <w:p w14:paraId="599E3754" w14:textId="77777777" w:rsidR="003243E8" w:rsidRPr="00717D7E" w:rsidRDefault="003243E8" w:rsidP="004B5AAF">
      <w:pPr>
        <w:spacing w:line="480" w:lineRule="auto"/>
      </w:pPr>
      <w:r w:rsidRPr="00717D7E">
        <w:tab/>
        <w:t>(b) . . . .</w:t>
      </w:r>
    </w:p>
    <w:p w14:paraId="599E3755" w14:textId="77777777" w:rsidR="003243E8" w:rsidRDefault="003243E8" w:rsidP="004B5AAF">
      <w:pPr>
        <w:spacing w:line="480" w:lineRule="auto"/>
      </w:pPr>
      <w:r w:rsidRPr="00717D7E">
        <w:lastRenderedPageBreak/>
        <w:tab/>
        <w:t>(c) . . . .</w:t>
      </w:r>
    </w:p>
    <w:p w14:paraId="599E3756" w14:textId="77777777" w:rsidR="00645770" w:rsidRPr="00717D7E" w:rsidRDefault="00645770" w:rsidP="00645770">
      <w:pPr>
        <w:rPr>
          <w:i/>
        </w:rPr>
      </w:pPr>
      <w:r w:rsidRPr="00717D7E">
        <w:rPr>
          <w:b/>
          <w:i/>
        </w:rPr>
        <w:t>Legislative Note:</w:t>
      </w:r>
      <w:r w:rsidRPr="00717D7E">
        <w:rPr>
          <w:i/>
        </w:rPr>
        <w:t xml:space="preserve">  If a state desires to adopt in whole or in part only one or more of </w:t>
      </w:r>
      <w:r>
        <w:rPr>
          <w:i/>
        </w:rPr>
        <w:t>A</w:t>
      </w:r>
      <w:r w:rsidRPr="00717D7E">
        <w:rPr>
          <w:i/>
        </w:rPr>
        <w:t xml:space="preserve">rticle 6, 7, 8, 10, 11, or 12 of the Revised Uniform Residential Landlord and Tenant Act (2015), the cross-references set forth </w:t>
      </w:r>
      <w:r>
        <w:rPr>
          <w:i/>
        </w:rPr>
        <w:t>in the Appendix</w:t>
      </w:r>
      <w:r w:rsidRPr="00717D7E">
        <w:rPr>
          <w:i/>
        </w:rPr>
        <w:t xml:space="preserve"> may serve as an adoption guide.</w:t>
      </w:r>
    </w:p>
    <w:p w14:paraId="599E3757" w14:textId="77777777" w:rsidR="00645770" w:rsidRPr="00717D7E" w:rsidRDefault="00645770" w:rsidP="00645770"/>
    <w:p w14:paraId="599E3758" w14:textId="77777777" w:rsidR="00770873" w:rsidRDefault="00645770">
      <w:pPr>
        <w:ind w:firstLine="720"/>
      </w:pPr>
      <w:r w:rsidRPr="00717D7E">
        <w:rPr>
          <w:i/>
        </w:rPr>
        <w:t>In addition to the specific sections designated below, the Revised Uniform Residential Landlord and Tenant Act (2015) contains a number of “General Provisions” that provide overarching principles applicable throughout the act. Accordingly, jurisdictions that have not enacted the 1972 version of the act may wish to include some or all of those provisions, which include: Section 103 (Scope), Section 104 (Enforcement; Duty to Mitigate); Section 105 (Obligation of Good Faith), Section 106 (Unconscionability), Section 107 (Knowledge and Notice), Section 110 (Principles of Law and Equity) and Section 205 (Attorney</w:t>
      </w:r>
      <w:r>
        <w:rPr>
          <w:i/>
        </w:rPr>
        <w:t>’s</w:t>
      </w:r>
      <w:r w:rsidRPr="00717D7E">
        <w:rPr>
          <w:i/>
        </w:rPr>
        <w:t xml:space="preserve"> Fees). Jurisdictions that enacted the 1972 version of the act may wish to consider the minor modifications made in the 2015 act to Sections 103 and 107, as well as the substantially different approach taken to attorney</w:t>
      </w:r>
      <w:r>
        <w:rPr>
          <w:i/>
        </w:rPr>
        <w:t>’s</w:t>
      </w:r>
      <w:r w:rsidRPr="00717D7E">
        <w:rPr>
          <w:i/>
        </w:rPr>
        <w:t xml:space="preserve"> fees in Section 205.</w:t>
      </w:r>
    </w:p>
    <w:p w14:paraId="599E3759" w14:textId="77777777" w:rsidR="00645770" w:rsidRPr="00717D7E" w:rsidRDefault="00645770" w:rsidP="00F37241"/>
    <w:p w14:paraId="599E375A" w14:textId="77777777" w:rsidR="00403359" w:rsidRPr="00717D7E" w:rsidRDefault="00DB1A1B" w:rsidP="001357C7">
      <w:pPr>
        <w:spacing w:line="480" w:lineRule="auto"/>
      </w:pPr>
      <w:bookmarkStart w:id="1985" w:name="TOC335646331"/>
      <w:bookmarkEnd w:id="1985"/>
      <w:r w:rsidRPr="00717D7E">
        <w:rPr>
          <w:rStyle w:val="Heading2Char"/>
          <w:rFonts w:ascii="Times New Roman" w:hAnsi="Times New Roman" w:cs="Times New Roman"/>
          <w:b/>
          <w:color w:val="auto"/>
          <w:szCs w:val="24"/>
        </w:rPr>
        <w:tab/>
      </w:r>
      <w:bookmarkStart w:id="1986" w:name="_Toc340661346"/>
      <w:bookmarkStart w:id="1987" w:name="_Toc340662078"/>
      <w:bookmarkStart w:id="1988" w:name="_Toc351030960"/>
      <w:bookmarkStart w:id="1989" w:name="_Toc357775912"/>
      <w:bookmarkStart w:id="1990" w:name="_Toc389746599"/>
      <w:bookmarkStart w:id="1991" w:name="_Toc427830819"/>
      <w:bookmarkStart w:id="1992" w:name="_Toc433195735"/>
      <w:bookmarkStart w:id="1993" w:name="_Toc433195821"/>
      <w:bookmarkStart w:id="1994" w:name="_Toc433197208"/>
      <w:r w:rsidR="003D6D92" w:rsidRPr="00717D7E">
        <w:rPr>
          <w:rStyle w:val="Heading2Char1"/>
        </w:rPr>
        <w:t xml:space="preserve">SECTION </w:t>
      </w:r>
      <w:r w:rsidR="005A3AB9" w:rsidRPr="00717D7E">
        <w:rPr>
          <w:rStyle w:val="Heading2Char1"/>
        </w:rPr>
        <w:t>1305</w:t>
      </w:r>
      <w:r w:rsidR="003D6D92" w:rsidRPr="00717D7E">
        <w:rPr>
          <w:rStyle w:val="Heading2Char1"/>
        </w:rPr>
        <w:t>.  EFFECTIVE DATE</w:t>
      </w:r>
      <w:bookmarkEnd w:id="1986"/>
      <w:bookmarkEnd w:id="1987"/>
      <w:bookmarkEnd w:id="1988"/>
      <w:bookmarkEnd w:id="1989"/>
      <w:bookmarkEnd w:id="1990"/>
      <w:r w:rsidR="00B53187" w:rsidRPr="00717D7E">
        <w:rPr>
          <w:rStyle w:val="Heading2Char1"/>
        </w:rPr>
        <w:fldChar w:fldCharType="begin"/>
      </w:r>
      <w:r w:rsidR="006875A0" w:rsidRPr="00717D7E">
        <w:rPr>
          <w:rStyle w:val="Heading2Char1"/>
        </w:rPr>
        <w:instrText xml:space="preserve"> XE "SECTION 1104.  EFFECTIVE DATE" \b </w:instrText>
      </w:r>
      <w:r w:rsidR="00B53187" w:rsidRPr="00717D7E">
        <w:rPr>
          <w:rStyle w:val="Heading2Char1"/>
        </w:rPr>
        <w:fldChar w:fldCharType="end"/>
      </w:r>
      <w:r w:rsidR="003D6D92" w:rsidRPr="00717D7E">
        <w:rPr>
          <w:rStyle w:val="Heading2Char1"/>
        </w:rPr>
        <w:t>.</w:t>
      </w:r>
      <w:bookmarkEnd w:id="1991"/>
      <w:bookmarkEnd w:id="1992"/>
      <w:bookmarkEnd w:id="1993"/>
      <w:bookmarkEnd w:id="1994"/>
      <w:r w:rsidR="003243E8" w:rsidRPr="00717D7E">
        <w:t xml:space="preserve">  This [act] takes effect </w:t>
      </w:r>
      <w:r w:rsidR="00673DC1" w:rsidRPr="00717D7E">
        <w:t xml:space="preserve">on </w:t>
      </w:r>
      <w:r w:rsidR="00645770">
        <w:t xml:space="preserve">. . . </w:t>
      </w:r>
      <w:r w:rsidR="00F37241">
        <w:t>.</w:t>
      </w:r>
      <w:r w:rsidR="00403359" w:rsidRPr="00717D7E">
        <w:br w:type="page"/>
      </w:r>
    </w:p>
    <w:p w14:paraId="599E375B" w14:textId="77777777" w:rsidR="00403359" w:rsidRPr="00717D7E" w:rsidRDefault="00645770" w:rsidP="00957396">
      <w:pPr>
        <w:pStyle w:val="Heading2"/>
        <w:jc w:val="center"/>
        <w:rPr>
          <w:i/>
        </w:rPr>
      </w:pPr>
      <w:bookmarkStart w:id="1995" w:name="_Toc427830820"/>
      <w:bookmarkStart w:id="1996" w:name="_Toc433195736"/>
      <w:bookmarkStart w:id="1997" w:name="_Toc433195822"/>
      <w:bookmarkStart w:id="1998" w:name="_Toc433197209"/>
      <w:r>
        <w:lastRenderedPageBreak/>
        <w:t>APPENDIX</w:t>
      </w:r>
      <w:bookmarkEnd w:id="1995"/>
      <w:bookmarkEnd w:id="1996"/>
      <w:bookmarkEnd w:id="1997"/>
      <w:bookmarkEnd w:id="1998"/>
    </w:p>
    <w:p w14:paraId="599E375C" w14:textId="77777777" w:rsidR="00403359" w:rsidRPr="00717D7E" w:rsidRDefault="00403359" w:rsidP="00403359">
      <w:pPr>
        <w:jc w:val="center"/>
        <w:rPr>
          <w:b/>
        </w:rPr>
      </w:pPr>
      <w:bookmarkStart w:id="1999" w:name="_Toc421362464"/>
      <w:bookmarkStart w:id="2000" w:name="_Toc421362773"/>
      <w:bookmarkStart w:id="2001" w:name="_Toc421363691"/>
      <w:bookmarkStart w:id="2002" w:name="_Toc421364063"/>
      <w:r w:rsidRPr="00717D7E">
        <w:rPr>
          <w:b/>
        </w:rPr>
        <w:t>REVISED UNIFORM RESIDENTIAL LANDLORD AND TENANT ACT:</w:t>
      </w:r>
      <w:bookmarkEnd w:id="1999"/>
      <w:bookmarkEnd w:id="2000"/>
      <w:bookmarkEnd w:id="2001"/>
      <w:bookmarkEnd w:id="2002"/>
    </w:p>
    <w:p w14:paraId="599E375D" w14:textId="77777777" w:rsidR="00403359" w:rsidRPr="00717D7E" w:rsidRDefault="00403359" w:rsidP="00403359">
      <w:pPr>
        <w:jc w:val="center"/>
        <w:rPr>
          <w:b/>
        </w:rPr>
      </w:pPr>
      <w:bookmarkStart w:id="2003" w:name="_Toc421362465"/>
      <w:bookmarkStart w:id="2004" w:name="_Toc421362774"/>
      <w:bookmarkStart w:id="2005" w:name="_Toc421363692"/>
      <w:bookmarkStart w:id="2006" w:name="_Toc421364064"/>
      <w:r w:rsidRPr="00717D7E">
        <w:rPr>
          <w:b/>
        </w:rPr>
        <w:t>ACCESS TO DWELLING UNIT</w:t>
      </w:r>
      <w:bookmarkEnd w:id="2003"/>
      <w:bookmarkEnd w:id="2004"/>
      <w:bookmarkEnd w:id="2005"/>
      <w:bookmarkEnd w:id="2006"/>
    </w:p>
    <w:p w14:paraId="599E375E" w14:textId="77777777" w:rsidR="00403359" w:rsidRPr="00717D7E" w:rsidRDefault="00403359" w:rsidP="00403359"/>
    <w:p w14:paraId="599E375F" w14:textId="77777777" w:rsidR="00403359" w:rsidRPr="00717D7E" w:rsidRDefault="00403359" w:rsidP="00403359">
      <w:pPr>
        <w:rPr>
          <w:b/>
        </w:rPr>
      </w:pPr>
      <w:r w:rsidRPr="00717D7E">
        <w:rPr>
          <w:b/>
        </w:rPr>
        <w:tab/>
        <w:t>SECTION 1.  DEFINITIONS.</w:t>
      </w:r>
    </w:p>
    <w:p w14:paraId="599E3760" w14:textId="77777777" w:rsidR="00403359" w:rsidRPr="00717D7E" w:rsidRDefault="00403359" w:rsidP="00403359"/>
    <w:p w14:paraId="599E3761" w14:textId="77777777" w:rsidR="00403359" w:rsidRPr="00717D7E" w:rsidRDefault="00403359" w:rsidP="00403359">
      <w:r w:rsidRPr="00717D7E">
        <w:tab/>
      </w:r>
      <w:r w:rsidR="00560A80">
        <w:t>[Article]</w:t>
      </w:r>
      <w:r w:rsidRPr="00717D7E">
        <w:t xml:space="preserve"> 1, Section 102(2), (4), (8), (9), (11), (12), (16), (17), (18), (19), (20), (21), (22), (23), (26), (27), (28), (29), (33), and (34).</w:t>
      </w:r>
    </w:p>
    <w:p w14:paraId="599E3762" w14:textId="77777777" w:rsidR="00403359" w:rsidRPr="00717D7E" w:rsidRDefault="00403359" w:rsidP="00403359"/>
    <w:p w14:paraId="599E3763" w14:textId="77777777" w:rsidR="00403359" w:rsidRPr="00717D7E" w:rsidRDefault="00403359" w:rsidP="00403359">
      <w:r w:rsidRPr="00717D7E">
        <w:tab/>
        <w:t xml:space="preserve">Related Definition: </w:t>
      </w:r>
      <w:r w:rsidR="00560A80">
        <w:t>[Article]</w:t>
      </w:r>
      <w:r w:rsidRPr="00717D7E">
        <w:t xml:space="preserve"> 1, Section 102(10). </w:t>
      </w:r>
    </w:p>
    <w:p w14:paraId="599E3764" w14:textId="77777777" w:rsidR="00403359" w:rsidRPr="00717D7E" w:rsidRDefault="00403359" w:rsidP="00403359"/>
    <w:p w14:paraId="599E3765" w14:textId="77777777" w:rsidR="00403359" w:rsidRPr="00717D7E" w:rsidRDefault="00403359" w:rsidP="00403359">
      <w:r w:rsidRPr="00717D7E">
        <w:tab/>
        <w:t xml:space="preserve">Related Sections: </w:t>
      </w:r>
      <w:r w:rsidR="00560A80">
        <w:t>[Article]</w:t>
      </w:r>
      <w:r w:rsidRPr="00717D7E">
        <w:t xml:space="preserve"> 1, Section 107(b); </w:t>
      </w:r>
      <w:r w:rsidR="00560A80">
        <w:t>[Article]</w:t>
      </w:r>
      <w:r w:rsidRPr="00717D7E">
        <w:t xml:space="preserve"> 3, Section 302; and </w:t>
      </w:r>
      <w:r w:rsidR="00560A80">
        <w:t>[Article]</w:t>
      </w:r>
      <w:r w:rsidRPr="00717D7E">
        <w:t xml:space="preserve"> 10, Section 1001.</w:t>
      </w:r>
    </w:p>
    <w:p w14:paraId="599E3766" w14:textId="77777777" w:rsidR="00403359" w:rsidRPr="00717D7E" w:rsidRDefault="00403359" w:rsidP="00403359"/>
    <w:p w14:paraId="599E3767" w14:textId="77777777" w:rsidR="00403359" w:rsidRPr="00717D7E" w:rsidRDefault="00403359" w:rsidP="00403359">
      <w:pPr>
        <w:rPr>
          <w:b/>
        </w:rPr>
      </w:pPr>
      <w:r w:rsidRPr="00717D7E">
        <w:rPr>
          <w:b/>
        </w:rPr>
        <w:tab/>
        <w:t>SECTION 2.  LANDLORD ACCESS TO DWELLING UNIT.</w:t>
      </w:r>
    </w:p>
    <w:p w14:paraId="599E3768" w14:textId="77777777" w:rsidR="00403359" w:rsidRPr="00717D7E" w:rsidRDefault="00403359" w:rsidP="00403359"/>
    <w:p w14:paraId="599E3769" w14:textId="77777777" w:rsidR="00403359" w:rsidRPr="00717D7E" w:rsidRDefault="00403359" w:rsidP="00403359">
      <w:r w:rsidRPr="00717D7E">
        <w:tab/>
      </w:r>
      <w:r w:rsidR="00560A80">
        <w:t>[Article]</w:t>
      </w:r>
      <w:r w:rsidRPr="00717D7E">
        <w:t xml:space="preserve"> 7, Section 701.</w:t>
      </w:r>
    </w:p>
    <w:p w14:paraId="599E376A" w14:textId="77777777" w:rsidR="00403359" w:rsidRPr="00717D7E" w:rsidRDefault="00403359" w:rsidP="00403359"/>
    <w:p w14:paraId="599E376B" w14:textId="77777777" w:rsidR="00403359" w:rsidRPr="00717D7E" w:rsidRDefault="00403359" w:rsidP="00403359">
      <w:r w:rsidRPr="00717D7E">
        <w:tab/>
        <w:t xml:space="preserve">Related Section: </w:t>
      </w:r>
      <w:r w:rsidR="00560A80">
        <w:t>[Article]</w:t>
      </w:r>
      <w:r w:rsidRPr="00717D7E">
        <w:t xml:space="preserve"> 6, Section 604.</w:t>
      </w:r>
    </w:p>
    <w:p w14:paraId="599E376C" w14:textId="77777777" w:rsidR="00403359" w:rsidRPr="00717D7E" w:rsidRDefault="00403359" w:rsidP="00403359"/>
    <w:p w14:paraId="599E376D" w14:textId="77777777" w:rsidR="00403359" w:rsidRPr="00717D7E" w:rsidRDefault="00F37241" w:rsidP="00403359">
      <w:pPr>
        <w:rPr>
          <w:b/>
        </w:rPr>
      </w:pPr>
      <w:r>
        <w:rPr>
          <w:b/>
        </w:rPr>
        <w:tab/>
        <w:t xml:space="preserve">SECTION 3.  </w:t>
      </w:r>
      <w:r w:rsidR="00403359" w:rsidRPr="00717D7E">
        <w:rPr>
          <w:b/>
        </w:rPr>
        <w:t>REMEDIES FOR ABUSE OF ACCESS.</w:t>
      </w:r>
    </w:p>
    <w:p w14:paraId="599E376E" w14:textId="77777777" w:rsidR="00403359" w:rsidRPr="00717D7E" w:rsidRDefault="00403359" w:rsidP="00403359">
      <w:pPr>
        <w:rPr>
          <w:b/>
        </w:rPr>
      </w:pPr>
    </w:p>
    <w:p w14:paraId="599E376F" w14:textId="77777777" w:rsidR="00F37241" w:rsidRDefault="00403359" w:rsidP="00403359">
      <w:r w:rsidRPr="00717D7E">
        <w:tab/>
      </w:r>
      <w:r w:rsidR="00560A80">
        <w:t>[Article]</w:t>
      </w:r>
      <w:r w:rsidRPr="00717D7E">
        <w:t xml:space="preserve"> 7, Section 702.</w:t>
      </w:r>
      <w:bookmarkStart w:id="2007" w:name="_Toc420497621"/>
      <w:r w:rsidRPr="00717D7E">
        <w:t xml:space="preserve"> </w:t>
      </w:r>
    </w:p>
    <w:p w14:paraId="599E3770" w14:textId="77777777" w:rsidR="00403359" w:rsidRPr="00717D7E" w:rsidRDefault="00403359" w:rsidP="00F37241">
      <w:pPr>
        <w:spacing w:line="480" w:lineRule="auto"/>
      </w:pPr>
    </w:p>
    <w:p w14:paraId="599E3771" w14:textId="77777777" w:rsidR="00403359" w:rsidRPr="00717D7E" w:rsidRDefault="00403359" w:rsidP="00403359">
      <w:pPr>
        <w:jc w:val="center"/>
        <w:rPr>
          <w:b/>
        </w:rPr>
      </w:pPr>
      <w:bookmarkStart w:id="2008" w:name="_Toc421444544"/>
      <w:r w:rsidRPr="00717D7E">
        <w:rPr>
          <w:b/>
        </w:rPr>
        <w:t>REVISED UNIFORM RESIDENTIAL LANDLORD AND TENANT ACT:</w:t>
      </w:r>
      <w:bookmarkEnd w:id="2008"/>
    </w:p>
    <w:p w14:paraId="599E3772" w14:textId="77777777" w:rsidR="00403359" w:rsidRPr="00717D7E" w:rsidRDefault="00403359" w:rsidP="00403359">
      <w:pPr>
        <w:jc w:val="center"/>
        <w:rPr>
          <w:b/>
        </w:rPr>
      </w:pPr>
      <w:bookmarkStart w:id="2009" w:name="_Toc421444545"/>
      <w:r w:rsidRPr="00717D7E">
        <w:rPr>
          <w:b/>
        </w:rPr>
        <w:t>TENANT ABANDONMENT OF DWELLING UNIT</w:t>
      </w:r>
      <w:bookmarkEnd w:id="2007"/>
      <w:bookmarkEnd w:id="2009"/>
    </w:p>
    <w:p w14:paraId="599E3773" w14:textId="77777777" w:rsidR="00403359" w:rsidRPr="00717D7E" w:rsidRDefault="00403359" w:rsidP="00403359">
      <w:pPr>
        <w:keepNext/>
        <w:widowControl/>
        <w:ind w:firstLine="720"/>
        <w:rPr>
          <w:b/>
        </w:rPr>
      </w:pPr>
    </w:p>
    <w:p w14:paraId="599E3774" w14:textId="77777777" w:rsidR="00403359" w:rsidRPr="00717D7E" w:rsidRDefault="00F37241" w:rsidP="00403359">
      <w:pPr>
        <w:keepNext/>
        <w:widowControl/>
        <w:ind w:firstLine="720"/>
        <w:rPr>
          <w:b/>
        </w:rPr>
      </w:pPr>
      <w:r>
        <w:rPr>
          <w:b/>
        </w:rPr>
        <w:t xml:space="preserve">SECTION 1.  </w:t>
      </w:r>
      <w:r w:rsidR="00403359" w:rsidRPr="00717D7E">
        <w:rPr>
          <w:b/>
        </w:rPr>
        <w:t>DEFINITIONS.</w:t>
      </w:r>
    </w:p>
    <w:p w14:paraId="599E3775" w14:textId="77777777" w:rsidR="00403359" w:rsidRPr="00717D7E" w:rsidRDefault="00403359" w:rsidP="00403359">
      <w:pPr>
        <w:keepNext/>
        <w:widowControl/>
        <w:ind w:left="1440"/>
      </w:pPr>
    </w:p>
    <w:p w14:paraId="599E3776" w14:textId="77777777" w:rsidR="00403359" w:rsidRPr="00717D7E" w:rsidRDefault="00403359" w:rsidP="00403359">
      <w:pPr>
        <w:keepNext/>
        <w:widowControl/>
      </w:pPr>
      <w:r w:rsidRPr="00717D7E">
        <w:tab/>
      </w:r>
      <w:r w:rsidR="00560A80">
        <w:t>[Article]</w:t>
      </w:r>
      <w:r w:rsidRPr="00717D7E">
        <w:t xml:space="preserve"> 1, Section 102(2), (7), (8), (9), (10), (11), (12), (16), (17), (18), (19), (20), (22), (23), (24), (25), (26), (27), (29), (33), (34), and (36).</w:t>
      </w:r>
    </w:p>
    <w:p w14:paraId="599E3777" w14:textId="77777777" w:rsidR="00403359" w:rsidRPr="00717D7E" w:rsidRDefault="00403359" w:rsidP="00403359">
      <w:pPr>
        <w:keepNext/>
        <w:widowControl/>
      </w:pPr>
    </w:p>
    <w:p w14:paraId="599E3778" w14:textId="77777777" w:rsidR="00403359" w:rsidRPr="00717D7E" w:rsidRDefault="00403359" w:rsidP="00403359">
      <w:pPr>
        <w:keepNext/>
        <w:widowControl/>
      </w:pPr>
      <w:r w:rsidRPr="00717D7E">
        <w:tab/>
        <w:t xml:space="preserve">Related Sections: </w:t>
      </w:r>
      <w:r w:rsidR="00560A80">
        <w:t>[Article]</w:t>
      </w:r>
      <w:r w:rsidRPr="00717D7E">
        <w:t xml:space="preserve"> 1, Section 107(b) and Section 108; and </w:t>
      </w:r>
      <w:r w:rsidR="00560A80">
        <w:t>[Article]</w:t>
      </w:r>
      <w:r w:rsidRPr="00717D7E">
        <w:t xml:space="preserve"> 3, Section 302(b) and 304.</w:t>
      </w:r>
    </w:p>
    <w:p w14:paraId="599E3779" w14:textId="77777777" w:rsidR="00403359" w:rsidRPr="00717D7E" w:rsidRDefault="00403359" w:rsidP="00403359">
      <w:pPr>
        <w:ind w:firstLine="720"/>
        <w:rPr>
          <w:b/>
        </w:rPr>
      </w:pPr>
    </w:p>
    <w:p w14:paraId="599E377A" w14:textId="77777777" w:rsidR="00403359" w:rsidRPr="00717D7E" w:rsidRDefault="00F37241" w:rsidP="00403359">
      <w:pPr>
        <w:ind w:firstLine="720"/>
        <w:rPr>
          <w:b/>
        </w:rPr>
      </w:pPr>
      <w:r>
        <w:rPr>
          <w:b/>
        </w:rPr>
        <w:t xml:space="preserve">SECTION 2.  </w:t>
      </w:r>
      <w:r w:rsidR="00403359" w:rsidRPr="00717D7E">
        <w:rPr>
          <w:b/>
        </w:rPr>
        <w:t>TENANT ABANDONMENT OF DWELLING UNIT.</w:t>
      </w:r>
    </w:p>
    <w:p w14:paraId="599E377B" w14:textId="77777777" w:rsidR="00403359" w:rsidRPr="00717D7E" w:rsidRDefault="00403359" w:rsidP="00403359"/>
    <w:p w14:paraId="599E377C" w14:textId="77777777" w:rsidR="00403359" w:rsidRPr="00717D7E" w:rsidRDefault="00403359" w:rsidP="00403359">
      <w:r w:rsidRPr="00717D7E">
        <w:tab/>
      </w:r>
      <w:r w:rsidR="00560A80">
        <w:t>[Article]</w:t>
      </w:r>
      <w:r w:rsidRPr="00717D7E">
        <w:t xml:space="preserve"> 6, Section 604.</w:t>
      </w:r>
    </w:p>
    <w:p w14:paraId="599E377D" w14:textId="77777777" w:rsidR="00403359" w:rsidRPr="00717D7E" w:rsidRDefault="00403359" w:rsidP="00403359"/>
    <w:p w14:paraId="599E377E" w14:textId="77777777" w:rsidR="00403359" w:rsidRPr="00717D7E" w:rsidRDefault="00403359" w:rsidP="00403359">
      <w:r w:rsidRPr="00717D7E">
        <w:tab/>
        <w:t>Related Se</w:t>
      </w:r>
      <w:r w:rsidR="00F37241">
        <w:t xml:space="preserve">ction: </w:t>
      </w:r>
      <w:r w:rsidR="00560A80">
        <w:t>[Article]</w:t>
      </w:r>
      <w:r w:rsidR="00F37241">
        <w:t xml:space="preserve"> 12, Section 1204</w:t>
      </w:r>
      <w:r w:rsidR="0024414C">
        <w:t>.</w:t>
      </w:r>
    </w:p>
    <w:p w14:paraId="599E377F" w14:textId="77777777" w:rsidR="00403359" w:rsidRPr="00717D7E" w:rsidRDefault="00403359" w:rsidP="00F37241">
      <w:pPr>
        <w:keepNext/>
        <w:keepLines/>
        <w:jc w:val="center"/>
        <w:rPr>
          <w:b/>
        </w:rPr>
      </w:pPr>
      <w:bookmarkStart w:id="2010" w:name="_Toc421362466"/>
      <w:bookmarkStart w:id="2011" w:name="_Toc421362775"/>
      <w:bookmarkStart w:id="2012" w:name="_Toc421363693"/>
      <w:bookmarkStart w:id="2013" w:name="_Toc421364065"/>
      <w:bookmarkStart w:id="2014" w:name="_Toc421369341"/>
      <w:r w:rsidRPr="00717D7E">
        <w:rPr>
          <w:b/>
        </w:rPr>
        <w:lastRenderedPageBreak/>
        <w:t>REVISED UNIFORM RESIDENTIAL LANDLORD AND TENANT ACT:</w:t>
      </w:r>
      <w:bookmarkEnd w:id="2010"/>
      <w:bookmarkEnd w:id="2011"/>
      <w:bookmarkEnd w:id="2012"/>
      <w:bookmarkEnd w:id="2013"/>
      <w:bookmarkEnd w:id="2014"/>
    </w:p>
    <w:p w14:paraId="599E3780" w14:textId="77777777" w:rsidR="00403359" w:rsidRPr="00717D7E" w:rsidRDefault="00403359" w:rsidP="00F37241">
      <w:pPr>
        <w:keepNext/>
        <w:keepLines/>
        <w:jc w:val="center"/>
        <w:rPr>
          <w:b/>
        </w:rPr>
      </w:pPr>
      <w:bookmarkStart w:id="2015" w:name="_Toc421362467"/>
      <w:bookmarkStart w:id="2016" w:name="_Toc421362776"/>
      <w:bookmarkStart w:id="2017" w:name="_Toc421363694"/>
      <w:bookmarkStart w:id="2018" w:name="_Toc421364066"/>
      <w:bookmarkStart w:id="2019" w:name="_Toc421369342"/>
      <w:r w:rsidRPr="00717D7E">
        <w:rPr>
          <w:b/>
        </w:rPr>
        <w:t>DEATH OF TENANT</w:t>
      </w:r>
      <w:bookmarkEnd w:id="2015"/>
      <w:bookmarkEnd w:id="2016"/>
      <w:bookmarkEnd w:id="2017"/>
      <w:bookmarkEnd w:id="2018"/>
      <w:bookmarkEnd w:id="2019"/>
    </w:p>
    <w:p w14:paraId="599E3781" w14:textId="77777777" w:rsidR="00403359" w:rsidRPr="00717D7E" w:rsidRDefault="00403359" w:rsidP="00F37241">
      <w:pPr>
        <w:keepNext/>
        <w:keepLines/>
        <w:rPr>
          <w:b/>
        </w:rPr>
      </w:pPr>
      <w:r w:rsidRPr="00717D7E">
        <w:rPr>
          <w:b/>
        </w:rPr>
        <w:tab/>
      </w:r>
    </w:p>
    <w:p w14:paraId="599E3782" w14:textId="77777777" w:rsidR="00403359" w:rsidRPr="00717D7E" w:rsidRDefault="00403359" w:rsidP="00F37241">
      <w:pPr>
        <w:keepNext/>
        <w:keepLines/>
        <w:rPr>
          <w:b/>
        </w:rPr>
      </w:pPr>
      <w:r w:rsidRPr="00717D7E">
        <w:rPr>
          <w:b/>
        </w:rPr>
        <w:tab/>
        <w:t xml:space="preserve">SECTION 1. </w:t>
      </w:r>
      <w:r w:rsidRPr="00717D7E">
        <w:rPr>
          <w:b/>
        </w:rPr>
        <w:tab/>
        <w:t>DEFINITIONS.</w:t>
      </w:r>
    </w:p>
    <w:p w14:paraId="599E3783" w14:textId="77777777" w:rsidR="00403359" w:rsidRPr="00717D7E" w:rsidRDefault="00403359" w:rsidP="00F37241">
      <w:pPr>
        <w:keepNext/>
        <w:keepLines/>
      </w:pPr>
    </w:p>
    <w:p w14:paraId="599E3784" w14:textId="77777777" w:rsidR="00403359" w:rsidRPr="00717D7E" w:rsidRDefault="00403359" w:rsidP="00F37241">
      <w:pPr>
        <w:keepNext/>
        <w:keepLines/>
      </w:pPr>
      <w:r w:rsidRPr="00717D7E">
        <w:tab/>
      </w:r>
      <w:r w:rsidR="00560A80">
        <w:t>[Article]</w:t>
      </w:r>
      <w:r w:rsidRPr="00717D7E">
        <w:t xml:space="preserve"> 1, Section 102(2), (5), (8), (9), (11), (12), (16), (17), (18), (19), (20), (22), (23), (24), (26), (27), (29), (32), (33), (34), (35)</w:t>
      </w:r>
      <w:r w:rsidR="00A5537B">
        <w:t>,</w:t>
      </w:r>
      <w:r w:rsidRPr="00717D7E">
        <w:t xml:space="preserve"> and (37). </w:t>
      </w:r>
    </w:p>
    <w:p w14:paraId="599E3785" w14:textId="77777777" w:rsidR="00403359" w:rsidRPr="00717D7E" w:rsidRDefault="00403359" w:rsidP="00403359"/>
    <w:p w14:paraId="599E3786" w14:textId="77777777" w:rsidR="00403359" w:rsidRPr="00717D7E" w:rsidRDefault="00403359" w:rsidP="00403359">
      <w:r w:rsidRPr="00717D7E">
        <w:tab/>
        <w:t xml:space="preserve">Related Sections: </w:t>
      </w:r>
      <w:r w:rsidR="00560A80">
        <w:t>[Article]</w:t>
      </w:r>
      <w:r w:rsidRPr="00717D7E">
        <w:t xml:space="preserve"> 1, Section 107(b); </w:t>
      </w:r>
      <w:r w:rsidR="00A5537B">
        <w:t xml:space="preserve">and </w:t>
      </w:r>
      <w:r w:rsidR="00560A80">
        <w:t>[Article]</w:t>
      </w:r>
      <w:r w:rsidRPr="00717D7E">
        <w:t xml:space="preserve"> 8, Section 801.</w:t>
      </w:r>
    </w:p>
    <w:p w14:paraId="599E3787" w14:textId="77777777" w:rsidR="00403359" w:rsidRPr="00717D7E" w:rsidRDefault="00403359" w:rsidP="00403359"/>
    <w:p w14:paraId="599E3788" w14:textId="77777777" w:rsidR="00403359" w:rsidRPr="00717D7E" w:rsidRDefault="00403359" w:rsidP="00403359">
      <w:pPr>
        <w:rPr>
          <w:b/>
        </w:rPr>
      </w:pPr>
      <w:r w:rsidRPr="00717D7E">
        <w:rPr>
          <w:b/>
        </w:rPr>
        <w:tab/>
        <w:t>SECTION 2.  DEATH OF TENANT.</w:t>
      </w:r>
    </w:p>
    <w:p w14:paraId="599E3789" w14:textId="77777777" w:rsidR="00403359" w:rsidRPr="00717D7E" w:rsidRDefault="00403359" w:rsidP="00403359"/>
    <w:p w14:paraId="599E378A" w14:textId="77777777" w:rsidR="00403359" w:rsidRPr="00717D7E" w:rsidRDefault="00403359" w:rsidP="00403359">
      <w:r w:rsidRPr="00717D7E">
        <w:tab/>
      </w:r>
      <w:r w:rsidR="00560A80">
        <w:t>[Article]</w:t>
      </w:r>
      <w:r w:rsidRPr="00717D7E">
        <w:t xml:space="preserve"> 8, Section 803.</w:t>
      </w:r>
    </w:p>
    <w:p w14:paraId="599E378B" w14:textId="77777777" w:rsidR="00403359" w:rsidRPr="00717D7E" w:rsidRDefault="00403359" w:rsidP="00403359"/>
    <w:p w14:paraId="599E378C" w14:textId="77777777" w:rsidR="00403359" w:rsidRPr="00717D7E" w:rsidRDefault="00403359" w:rsidP="00403359">
      <w:pPr>
        <w:rPr>
          <w:b/>
        </w:rPr>
      </w:pPr>
      <w:r w:rsidRPr="00717D7E">
        <w:rPr>
          <w:b/>
        </w:rPr>
        <w:tab/>
        <w:t xml:space="preserve">SECTION 3. </w:t>
      </w:r>
      <w:r w:rsidR="008103C5" w:rsidRPr="00F945FC">
        <w:rPr>
          <w:b/>
        </w:rPr>
        <w:t>REMOVAL OF PERSONAL PROPERTY OF DECEASED TENANT BY TENANT REPRESENTATIVE.</w:t>
      </w:r>
      <w:r w:rsidRPr="00717D7E">
        <w:rPr>
          <w:b/>
        </w:rPr>
        <w:tab/>
        <w:t xml:space="preserve"> </w:t>
      </w:r>
    </w:p>
    <w:p w14:paraId="599E378D" w14:textId="77777777" w:rsidR="00403359" w:rsidRPr="00717D7E" w:rsidRDefault="00403359" w:rsidP="00403359"/>
    <w:p w14:paraId="599E378E" w14:textId="77777777" w:rsidR="00403359" w:rsidRPr="00717D7E" w:rsidRDefault="00403359" w:rsidP="00403359">
      <w:r w:rsidRPr="00717D7E">
        <w:tab/>
      </w:r>
      <w:r w:rsidR="00560A80">
        <w:t>[Article]</w:t>
      </w:r>
      <w:r w:rsidRPr="00717D7E">
        <w:t xml:space="preserve"> 10, Section 1002.</w:t>
      </w:r>
    </w:p>
    <w:p w14:paraId="599E378F" w14:textId="77777777" w:rsidR="00403359" w:rsidRPr="00717D7E" w:rsidRDefault="00403359" w:rsidP="00403359"/>
    <w:p w14:paraId="599E3790" w14:textId="77777777" w:rsidR="00403359" w:rsidRPr="00717D7E" w:rsidRDefault="00403359" w:rsidP="00403359">
      <w:r w:rsidRPr="00717D7E">
        <w:tab/>
        <w:t xml:space="preserve">Related Section: </w:t>
      </w:r>
      <w:r w:rsidR="00560A80">
        <w:t>[Article]</w:t>
      </w:r>
      <w:r w:rsidRPr="00717D7E">
        <w:t xml:space="preserve"> 10, Section 1001.</w:t>
      </w:r>
    </w:p>
    <w:p w14:paraId="599E3791" w14:textId="77777777" w:rsidR="00403359" w:rsidRPr="00717D7E" w:rsidRDefault="00403359" w:rsidP="00403359">
      <w:pPr>
        <w:rPr>
          <w:b/>
        </w:rPr>
      </w:pPr>
    </w:p>
    <w:p w14:paraId="599E3792" w14:textId="782403F6" w:rsidR="00403359" w:rsidRPr="00717D7E" w:rsidRDefault="00403359" w:rsidP="00403359">
      <w:pPr>
        <w:rPr>
          <w:b/>
        </w:rPr>
      </w:pPr>
      <w:r w:rsidRPr="00717D7E">
        <w:rPr>
          <w:b/>
        </w:rPr>
        <w:tab/>
        <w:t>SECTION 4.</w:t>
      </w:r>
      <w:r w:rsidR="008103C5" w:rsidRPr="008103C5">
        <w:rPr>
          <w:rFonts w:eastAsia="Times New Roman"/>
          <w:b/>
          <w:lang w:eastAsia="ar-SA"/>
        </w:rPr>
        <w:t xml:space="preserve"> </w:t>
      </w:r>
      <w:r w:rsidR="008103C5" w:rsidRPr="00F945FC">
        <w:rPr>
          <w:rFonts w:eastAsia="Times New Roman"/>
          <w:b/>
          <w:lang w:eastAsia="ar-SA"/>
        </w:rPr>
        <w:t>DISPOSITION OF PERSONAL PROPERTY OF DECEASED TENANT WITHOUT TENANT REPRESENTATIVE</w:t>
      </w:r>
      <w:r w:rsidR="002612CF">
        <w:rPr>
          <w:b/>
        </w:rPr>
        <w:t>.</w:t>
      </w:r>
    </w:p>
    <w:p w14:paraId="599E3793" w14:textId="77777777" w:rsidR="00403359" w:rsidRPr="00717D7E" w:rsidRDefault="00403359" w:rsidP="00403359"/>
    <w:p w14:paraId="599E3794" w14:textId="77777777" w:rsidR="00403359" w:rsidRPr="00717D7E" w:rsidRDefault="00403359" w:rsidP="00403359">
      <w:r w:rsidRPr="00717D7E">
        <w:tab/>
      </w:r>
      <w:r w:rsidR="00560A80">
        <w:t>[Article]</w:t>
      </w:r>
      <w:r w:rsidRPr="00717D7E">
        <w:t xml:space="preserve"> 10, Section 1003.</w:t>
      </w:r>
    </w:p>
    <w:p w14:paraId="599E3795" w14:textId="77777777" w:rsidR="00403359" w:rsidRPr="00717D7E" w:rsidRDefault="00403359" w:rsidP="00403359"/>
    <w:p w14:paraId="599E3796" w14:textId="77777777" w:rsidR="00403359" w:rsidRDefault="00403359" w:rsidP="00403359">
      <w:r w:rsidRPr="00717D7E">
        <w:tab/>
        <w:t xml:space="preserve">Related Sections: </w:t>
      </w:r>
      <w:r w:rsidR="00560A80">
        <w:t>[Article]</w:t>
      </w:r>
      <w:r w:rsidRPr="00717D7E">
        <w:t xml:space="preserve"> 1, Section 109; </w:t>
      </w:r>
      <w:r w:rsidR="00A5537B">
        <w:t xml:space="preserve">and </w:t>
      </w:r>
      <w:r w:rsidR="00560A80">
        <w:t>[Article]</w:t>
      </w:r>
      <w:r w:rsidRPr="00717D7E">
        <w:t xml:space="preserve"> 10, Section 1001.</w:t>
      </w:r>
    </w:p>
    <w:p w14:paraId="599E3797" w14:textId="77777777" w:rsidR="00F37241" w:rsidRPr="00717D7E" w:rsidRDefault="00F37241" w:rsidP="00F37241">
      <w:pPr>
        <w:spacing w:line="480" w:lineRule="auto"/>
      </w:pPr>
    </w:p>
    <w:p w14:paraId="599E3798" w14:textId="77777777" w:rsidR="00403359" w:rsidRPr="00717D7E" w:rsidRDefault="00403359" w:rsidP="00403359">
      <w:pPr>
        <w:jc w:val="center"/>
        <w:rPr>
          <w:b/>
        </w:rPr>
      </w:pPr>
      <w:bookmarkStart w:id="2020" w:name="_Toc421362468"/>
      <w:bookmarkStart w:id="2021" w:name="_Toc421362777"/>
      <w:bookmarkStart w:id="2022" w:name="_Toc421363695"/>
      <w:bookmarkStart w:id="2023" w:name="_Toc421364067"/>
      <w:bookmarkStart w:id="2024" w:name="_Toc421369343"/>
      <w:r w:rsidRPr="00717D7E">
        <w:rPr>
          <w:b/>
        </w:rPr>
        <w:t xml:space="preserve">REVISED UNIFORM RESIDENTIAL LANDLORD AND TENANT ACT:  </w:t>
      </w:r>
    </w:p>
    <w:p w14:paraId="599E3799" w14:textId="77777777" w:rsidR="00403359" w:rsidRPr="00717D7E" w:rsidRDefault="00403359" w:rsidP="00403359">
      <w:pPr>
        <w:jc w:val="center"/>
        <w:rPr>
          <w:b/>
        </w:rPr>
      </w:pPr>
      <w:r w:rsidRPr="00717D7E">
        <w:rPr>
          <w:b/>
        </w:rPr>
        <w:t>DISPOSITION OF TENANT PERSONAL PROPERTY</w:t>
      </w:r>
      <w:bookmarkEnd w:id="2020"/>
      <w:bookmarkEnd w:id="2021"/>
      <w:bookmarkEnd w:id="2022"/>
      <w:bookmarkEnd w:id="2023"/>
      <w:bookmarkEnd w:id="2024"/>
    </w:p>
    <w:p w14:paraId="599E379A" w14:textId="77777777" w:rsidR="00403359" w:rsidRPr="00717D7E" w:rsidRDefault="00403359" w:rsidP="00403359">
      <w:pPr>
        <w:rPr>
          <w:b/>
        </w:rPr>
      </w:pPr>
    </w:p>
    <w:p w14:paraId="599E379B" w14:textId="77777777" w:rsidR="00403359" w:rsidRPr="00717D7E" w:rsidRDefault="00403359" w:rsidP="00403359">
      <w:pPr>
        <w:rPr>
          <w:b/>
        </w:rPr>
      </w:pPr>
      <w:r w:rsidRPr="00717D7E">
        <w:rPr>
          <w:b/>
        </w:rPr>
        <w:tab/>
        <w:t>SECTION 1.</w:t>
      </w:r>
      <w:r w:rsidRPr="00717D7E">
        <w:rPr>
          <w:b/>
        </w:rPr>
        <w:tab/>
        <w:t>DEFINITIONS.</w:t>
      </w:r>
    </w:p>
    <w:p w14:paraId="599E379C" w14:textId="77777777" w:rsidR="00403359" w:rsidRPr="00717D7E" w:rsidRDefault="00403359" w:rsidP="00403359"/>
    <w:p w14:paraId="599E379D" w14:textId="77777777" w:rsidR="00403359" w:rsidRPr="00717D7E" w:rsidRDefault="00403359" w:rsidP="00403359">
      <w:r w:rsidRPr="00717D7E">
        <w:tab/>
      </w:r>
      <w:r w:rsidR="00560A80">
        <w:t>[Article]</w:t>
      </w:r>
      <w:r w:rsidRPr="00717D7E">
        <w:t xml:space="preserve"> 1, Section 102(2), (5), (7), (8), (9), (11), (12), (16), (17), (18), (19), (20), (22), (23), (24), (25), (26), (27), (29), (31), (33), (34), (35), (36), and (37).</w:t>
      </w:r>
    </w:p>
    <w:p w14:paraId="599E379E" w14:textId="77777777" w:rsidR="00403359" w:rsidRPr="00717D7E" w:rsidRDefault="00403359" w:rsidP="00403359"/>
    <w:p w14:paraId="599E379F" w14:textId="77777777" w:rsidR="00403359" w:rsidRPr="00717D7E" w:rsidRDefault="00403359" w:rsidP="00403359">
      <w:r w:rsidRPr="00717D7E">
        <w:tab/>
        <w:t xml:space="preserve">Related Sections: </w:t>
      </w:r>
      <w:r w:rsidR="00560A80">
        <w:t>[Article]</w:t>
      </w:r>
      <w:r w:rsidRPr="00717D7E">
        <w:t xml:space="preserve"> 1, Sections 107(b) and 109; </w:t>
      </w:r>
      <w:r w:rsidR="00560A80">
        <w:t>[Article]</w:t>
      </w:r>
      <w:r w:rsidRPr="00717D7E">
        <w:t xml:space="preserve"> 6, Section 604; </w:t>
      </w:r>
      <w:r w:rsidR="00560A80">
        <w:t>[Article]</w:t>
      </w:r>
      <w:r w:rsidRPr="00717D7E">
        <w:t xml:space="preserve"> 8, Section 803(d); and </w:t>
      </w:r>
      <w:r w:rsidR="00560A80">
        <w:t>[Article]</w:t>
      </w:r>
      <w:r w:rsidRPr="00717D7E">
        <w:t xml:space="preserve"> 12, Section 1204.</w:t>
      </w:r>
    </w:p>
    <w:p w14:paraId="599E37A0" w14:textId="77777777" w:rsidR="00403359" w:rsidRPr="00717D7E" w:rsidRDefault="00403359" w:rsidP="00403359">
      <w:pPr>
        <w:rPr>
          <w:b/>
        </w:rPr>
      </w:pPr>
    </w:p>
    <w:p w14:paraId="599E37A1" w14:textId="77777777" w:rsidR="00DF7B57" w:rsidRDefault="00403359" w:rsidP="00403359">
      <w:pPr>
        <w:rPr>
          <w:b/>
        </w:rPr>
      </w:pPr>
      <w:r w:rsidRPr="00717D7E">
        <w:rPr>
          <w:b/>
        </w:rPr>
        <w:tab/>
        <w:t xml:space="preserve">SECTION 2. </w:t>
      </w:r>
      <w:r w:rsidRPr="00717D7E">
        <w:rPr>
          <w:b/>
        </w:rPr>
        <w:tab/>
      </w:r>
      <w:r w:rsidR="00DF7B57" w:rsidRPr="00F945FC">
        <w:rPr>
          <w:b/>
        </w:rPr>
        <w:t>DISPOSITION OF TENANT PERSONAL PROPERTY ON TERMINATION OR ABANDONMENT.</w:t>
      </w:r>
    </w:p>
    <w:p w14:paraId="599E37A2" w14:textId="77777777" w:rsidR="00403359" w:rsidRPr="00717D7E" w:rsidRDefault="00403359" w:rsidP="00403359"/>
    <w:p w14:paraId="599E37A3" w14:textId="77777777" w:rsidR="00403359" w:rsidRPr="00717D7E" w:rsidRDefault="00403359" w:rsidP="00403359">
      <w:r w:rsidRPr="00717D7E">
        <w:tab/>
      </w:r>
      <w:r w:rsidR="00560A80">
        <w:t>[Article]</w:t>
      </w:r>
      <w:r w:rsidRPr="00717D7E">
        <w:t xml:space="preserve"> 10, Section 1001.</w:t>
      </w:r>
      <w:r w:rsidRPr="00717D7E">
        <w:tab/>
      </w:r>
    </w:p>
    <w:p w14:paraId="599E37A4" w14:textId="77777777" w:rsidR="00403359" w:rsidRPr="00717D7E" w:rsidRDefault="00403359" w:rsidP="0024414C">
      <w:pPr>
        <w:keepNext/>
        <w:keepLines/>
        <w:rPr>
          <w:b/>
        </w:rPr>
      </w:pPr>
      <w:r w:rsidRPr="00717D7E">
        <w:rPr>
          <w:b/>
        </w:rPr>
        <w:lastRenderedPageBreak/>
        <w:tab/>
        <w:t>SECTION 3.</w:t>
      </w:r>
      <w:r w:rsidRPr="00717D7E">
        <w:rPr>
          <w:b/>
        </w:rPr>
        <w:tab/>
        <w:t>REMOVAL OF DECEASED TENANT PERSONAL PROPERTY BY TENANT REPRESENTATIVE.</w:t>
      </w:r>
    </w:p>
    <w:p w14:paraId="599E37A5" w14:textId="77777777" w:rsidR="00403359" w:rsidRPr="00717D7E" w:rsidRDefault="00403359" w:rsidP="0024414C">
      <w:pPr>
        <w:keepNext/>
        <w:keepLines/>
        <w:rPr>
          <w:b/>
        </w:rPr>
      </w:pPr>
    </w:p>
    <w:p w14:paraId="599E37A6" w14:textId="77777777" w:rsidR="00403359" w:rsidRPr="00717D7E" w:rsidRDefault="00403359" w:rsidP="0024414C">
      <w:pPr>
        <w:keepNext/>
        <w:keepLines/>
      </w:pPr>
      <w:r w:rsidRPr="00717D7E">
        <w:tab/>
      </w:r>
      <w:r w:rsidR="00560A80">
        <w:t>[Article]</w:t>
      </w:r>
      <w:r w:rsidRPr="00717D7E">
        <w:t xml:space="preserve"> 10, Section 1002.</w:t>
      </w:r>
    </w:p>
    <w:p w14:paraId="599E37A7" w14:textId="77777777" w:rsidR="00403359" w:rsidRPr="00717D7E" w:rsidRDefault="00403359" w:rsidP="00403359"/>
    <w:p w14:paraId="599E37A8" w14:textId="77777777" w:rsidR="00403359" w:rsidRPr="00717D7E" w:rsidRDefault="00403359" w:rsidP="00403359">
      <w:pPr>
        <w:rPr>
          <w:b/>
        </w:rPr>
      </w:pPr>
      <w:r w:rsidRPr="00717D7E">
        <w:rPr>
          <w:b/>
        </w:rPr>
        <w:tab/>
        <w:t xml:space="preserve">SECTION 4. </w:t>
      </w:r>
      <w:r w:rsidRPr="00717D7E">
        <w:rPr>
          <w:b/>
        </w:rPr>
        <w:tab/>
        <w:t>DISPOSITION OF DECEASED TENANT PERSONAL PROPERTY WITHOUT TENANT REPRESENTATIVE.</w:t>
      </w:r>
    </w:p>
    <w:p w14:paraId="599E37A9" w14:textId="77777777" w:rsidR="00403359" w:rsidRPr="00717D7E" w:rsidRDefault="00403359" w:rsidP="00403359"/>
    <w:p w14:paraId="599E37AA" w14:textId="77777777" w:rsidR="00403359" w:rsidRPr="00717D7E" w:rsidRDefault="00403359" w:rsidP="00403359">
      <w:r w:rsidRPr="00717D7E">
        <w:tab/>
      </w:r>
      <w:r w:rsidR="00560A80">
        <w:t>[Article]</w:t>
      </w:r>
      <w:r w:rsidRPr="00717D7E">
        <w:t xml:space="preserve"> 10, Section 1003.</w:t>
      </w:r>
    </w:p>
    <w:p w14:paraId="599E37AB" w14:textId="77777777" w:rsidR="00403359" w:rsidRPr="00717D7E" w:rsidRDefault="00403359" w:rsidP="0024414C">
      <w:pPr>
        <w:spacing w:line="480" w:lineRule="auto"/>
      </w:pPr>
    </w:p>
    <w:p w14:paraId="599E37AC" w14:textId="77777777" w:rsidR="00403359" w:rsidRPr="00717D7E" w:rsidRDefault="00403359" w:rsidP="00403359">
      <w:pPr>
        <w:jc w:val="center"/>
        <w:rPr>
          <w:b/>
        </w:rPr>
      </w:pPr>
      <w:bookmarkStart w:id="2025" w:name="_Toc421362469"/>
      <w:bookmarkStart w:id="2026" w:name="_Toc421362778"/>
      <w:bookmarkStart w:id="2027" w:name="_Toc421363696"/>
      <w:bookmarkStart w:id="2028" w:name="_Toc421364068"/>
      <w:bookmarkStart w:id="2029" w:name="_Toc421369344"/>
      <w:r w:rsidRPr="00717D7E">
        <w:rPr>
          <w:b/>
        </w:rPr>
        <w:t>REVISED UNIFORM RESIDENTIAL LANDLORD AND TENANT ACT:</w:t>
      </w:r>
      <w:bookmarkEnd w:id="2025"/>
      <w:bookmarkEnd w:id="2026"/>
      <w:bookmarkEnd w:id="2027"/>
      <w:bookmarkEnd w:id="2028"/>
      <w:bookmarkEnd w:id="2029"/>
    </w:p>
    <w:p w14:paraId="599E37AD" w14:textId="77777777" w:rsidR="00403359" w:rsidRPr="00717D7E" w:rsidRDefault="00403359" w:rsidP="00403359">
      <w:pPr>
        <w:jc w:val="center"/>
        <w:rPr>
          <w:b/>
        </w:rPr>
      </w:pPr>
      <w:bookmarkStart w:id="2030" w:name="_Toc421362470"/>
      <w:bookmarkStart w:id="2031" w:name="_Toc421362779"/>
      <w:bookmarkStart w:id="2032" w:name="_Toc421363697"/>
      <w:bookmarkStart w:id="2033" w:name="_Toc421364069"/>
      <w:bookmarkStart w:id="2034" w:name="_Toc421369345"/>
      <w:r w:rsidRPr="00717D7E">
        <w:rPr>
          <w:b/>
        </w:rPr>
        <w:t xml:space="preserve">EFFECT OF DOMESTIC VIOLENCE, DATING VIOLENCE, STALKING, </w:t>
      </w:r>
    </w:p>
    <w:p w14:paraId="599E37AE" w14:textId="77777777" w:rsidR="00403359" w:rsidRPr="00717D7E" w:rsidRDefault="00403359" w:rsidP="00403359">
      <w:pPr>
        <w:jc w:val="center"/>
        <w:rPr>
          <w:b/>
        </w:rPr>
      </w:pPr>
      <w:r w:rsidRPr="00717D7E">
        <w:rPr>
          <w:b/>
        </w:rPr>
        <w:t>OR SEXUAL ASSAULT</w:t>
      </w:r>
      <w:bookmarkEnd w:id="2030"/>
      <w:bookmarkEnd w:id="2031"/>
      <w:bookmarkEnd w:id="2032"/>
      <w:bookmarkEnd w:id="2033"/>
      <w:bookmarkEnd w:id="2034"/>
    </w:p>
    <w:p w14:paraId="599E37AF" w14:textId="77777777" w:rsidR="00403359" w:rsidRPr="00717D7E" w:rsidRDefault="00403359" w:rsidP="00403359">
      <w:pPr>
        <w:pStyle w:val="TOC2"/>
      </w:pPr>
    </w:p>
    <w:p w14:paraId="599E37B0" w14:textId="77777777" w:rsidR="00403359" w:rsidRPr="00717D7E" w:rsidRDefault="00403359" w:rsidP="00403359">
      <w:pPr>
        <w:pStyle w:val="TOC2"/>
        <w:rPr>
          <w:b/>
        </w:rPr>
      </w:pPr>
      <w:r w:rsidRPr="00717D7E">
        <w:rPr>
          <w:b/>
        </w:rPr>
        <w:tab/>
        <w:t>SECTION 1.  DEFINITIONS.</w:t>
      </w:r>
    </w:p>
    <w:p w14:paraId="599E37B1" w14:textId="77777777" w:rsidR="00403359" w:rsidRPr="00717D7E" w:rsidRDefault="00403359" w:rsidP="00403359">
      <w:r w:rsidRPr="00717D7E">
        <w:tab/>
      </w:r>
    </w:p>
    <w:p w14:paraId="599E37B2" w14:textId="77777777" w:rsidR="00403359" w:rsidRPr="00717D7E" w:rsidRDefault="00403359" w:rsidP="00403359">
      <w:r w:rsidRPr="00717D7E">
        <w:tab/>
      </w:r>
      <w:r w:rsidR="00560A80">
        <w:t>[Article]</w:t>
      </w:r>
      <w:r w:rsidRPr="00717D7E">
        <w:t xml:space="preserve"> 1, Section 102(1), (2), (7), (8), (9), (11), (12), (15), (16), (17), (18), (19), (20), (21), (22), (23), (24), (25), (26), (27), (29), (31), (32), (33), (34),  (36), and (37); and</w:t>
      </w:r>
    </w:p>
    <w:p w14:paraId="599E37B3" w14:textId="77777777" w:rsidR="00403359" w:rsidRPr="00717D7E" w:rsidRDefault="00403359" w:rsidP="00403359">
      <w:r w:rsidRPr="00717D7E">
        <w:tab/>
      </w:r>
      <w:r w:rsidRPr="00717D7E">
        <w:tab/>
      </w:r>
    </w:p>
    <w:p w14:paraId="599E37B4" w14:textId="77777777" w:rsidR="00403359" w:rsidRPr="00717D7E" w:rsidRDefault="00403359" w:rsidP="00403359">
      <w:r w:rsidRPr="00717D7E">
        <w:tab/>
      </w:r>
      <w:r w:rsidR="00560A80">
        <w:t>[Article]</w:t>
      </w:r>
      <w:r w:rsidRPr="00717D7E">
        <w:t xml:space="preserve"> 11, Section 1101.</w:t>
      </w:r>
    </w:p>
    <w:p w14:paraId="599E37B5" w14:textId="77777777" w:rsidR="00403359" w:rsidRPr="00717D7E" w:rsidRDefault="00403359" w:rsidP="00403359"/>
    <w:p w14:paraId="599E37B6" w14:textId="77777777" w:rsidR="00403359" w:rsidRPr="00717D7E" w:rsidRDefault="00403359" w:rsidP="00403359">
      <w:r w:rsidRPr="00717D7E">
        <w:tab/>
        <w:t xml:space="preserve">Related Sections: </w:t>
      </w:r>
      <w:r w:rsidR="00560A80">
        <w:t>[Article]</w:t>
      </w:r>
      <w:r w:rsidRPr="00717D7E">
        <w:t xml:space="preserve"> 1, Section 107(b); </w:t>
      </w:r>
      <w:r w:rsidR="00560A80">
        <w:t>[Article]</w:t>
      </w:r>
      <w:r w:rsidRPr="00717D7E">
        <w:t xml:space="preserve"> 3, Section 304; </w:t>
      </w:r>
      <w:r w:rsidR="00560A80">
        <w:t>[Article]</w:t>
      </w:r>
      <w:r w:rsidRPr="00717D7E">
        <w:t xml:space="preserve"> 9, Section 901(b); </w:t>
      </w:r>
      <w:r w:rsidR="00560A80">
        <w:t>[Article]</w:t>
      </w:r>
      <w:r w:rsidRPr="00717D7E">
        <w:t xml:space="preserve"> 10, Section 1001; and </w:t>
      </w:r>
      <w:r w:rsidR="00560A80">
        <w:t>[Article]</w:t>
      </w:r>
      <w:r w:rsidRPr="00717D7E">
        <w:t xml:space="preserve"> 12, Section 1204.</w:t>
      </w:r>
    </w:p>
    <w:p w14:paraId="599E37B7" w14:textId="77777777" w:rsidR="00403359" w:rsidRPr="0024414C" w:rsidRDefault="00403359" w:rsidP="00403359"/>
    <w:p w14:paraId="599E37B8" w14:textId="77777777" w:rsidR="00403359" w:rsidRPr="00717D7E" w:rsidRDefault="00403359" w:rsidP="00403359">
      <w:pPr>
        <w:rPr>
          <w:b/>
        </w:rPr>
      </w:pPr>
      <w:r w:rsidRPr="00717D7E">
        <w:rPr>
          <w:b/>
        </w:rPr>
        <w:tab/>
        <w:t>SECTION 2.  EARLY RELEASE OR TERMINATION OF LEASE.</w:t>
      </w:r>
    </w:p>
    <w:p w14:paraId="599E37B9" w14:textId="77777777" w:rsidR="00403359" w:rsidRPr="00717D7E" w:rsidRDefault="00403359" w:rsidP="00403359"/>
    <w:p w14:paraId="599E37BA" w14:textId="77777777" w:rsidR="00403359" w:rsidRPr="00717D7E" w:rsidRDefault="00403359" w:rsidP="00403359">
      <w:r w:rsidRPr="00717D7E">
        <w:tab/>
      </w:r>
      <w:r w:rsidR="00560A80">
        <w:t>[Article]</w:t>
      </w:r>
      <w:r w:rsidRPr="00717D7E">
        <w:t xml:space="preserve"> 11, Section 1102.</w:t>
      </w:r>
    </w:p>
    <w:p w14:paraId="599E37BB" w14:textId="77777777" w:rsidR="00403359" w:rsidRPr="00717D7E" w:rsidRDefault="00403359" w:rsidP="0024414C"/>
    <w:p w14:paraId="599E37BC" w14:textId="77777777" w:rsidR="00403359" w:rsidRPr="00717D7E" w:rsidRDefault="00403359" w:rsidP="00403359">
      <w:pPr>
        <w:rPr>
          <w:b/>
        </w:rPr>
      </w:pPr>
      <w:r w:rsidRPr="00717D7E">
        <w:rPr>
          <w:b/>
        </w:rPr>
        <w:tab/>
        <w:t>SECTION 3.  LANDLORD OBLIGATIONS ON EARLY RELEASE OR   TERMINATION.</w:t>
      </w:r>
    </w:p>
    <w:p w14:paraId="599E37BD" w14:textId="77777777" w:rsidR="00403359" w:rsidRPr="00717D7E" w:rsidRDefault="00403359" w:rsidP="00403359"/>
    <w:p w14:paraId="599E37BE" w14:textId="77777777" w:rsidR="00403359" w:rsidRPr="00717D7E" w:rsidRDefault="00403359" w:rsidP="00403359">
      <w:r w:rsidRPr="00717D7E">
        <w:tab/>
      </w:r>
      <w:r w:rsidR="00560A80">
        <w:t>[Article]</w:t>
      </w:r>
      <w:r w:rsidRPr="00717D7E">
        <w:t xml:space="preserve"> 11, Section 1103.</w:t>
      </w:r>
    </w:p>
    <w:p w14:paraId="599E37BF" w14:textId="77777777" w:rsidR="00403359" w:rsidRPr="00717D7E" w:rsidRDefault="00403359" w:rsidP="00403359"/>
    <w:p w14:paraId="599E37C0" w14:textId="77777777" w:rsidR="00403359" w:rsidRPr="00717D7E" w:rsidRDefault="00403359" w:rsidP="00403359">
      <w:pPr>
        <w:rPr>
          <w:b/>
        </w:rPr>
      </w:pPr>
      <w:r w:rsidRPr="00717D7E">
        <w:rPr>
          <w:b/>
        </w:rPr>
        <w:tab/>
        <w:t>SECTION 4.  VERIFICATION.</w:t>
      </w:r>
    </w:p>
    <w:p w14:paraId="599E37C1" w14:textId="77777777" w:rsidR="00403359" w:rsidRPr="00717D7E" w:rsidRDefault="00403359" w:rsidP="00403359"/>
    <w:p w14:paraId="599E37C2" w14:textId="77777777" w:rsidR="00403359" w:rsidRPr="00717D7E" w:rsidRDefault="00403359" w:rsidP="00403359">
      <w:r w:rsidRPr="00717D7E">
        <w:tab/>
      </w:r>
      <w:r w:rsidR="00560A80">
        <w:t>[Article]</w:t>
      </w:r>
      <w:r w:rsidRPr="00717D7E">
        <w:t xml:space="preserve"> 11, Section 1104.</w:t>
      </w:r>
    </w:p>
    <w:p w14:paraId="599E37C3" w14:textId="77777777" w:rsidR="00403359" w:rsidRPr="00717D7E" w:rsidRDefault="00403359" w:rsidP="00403359"/>
    <w:p w14:paraId="599E37C4" w14:textId="77777777" w:rsidR="00403359" w:rsidRPr="00717D7E" w:rsidRDefault="00403359" w:rsidP="00403359">
      <w:pPr>
        <w:rPr>
          <w:b/>
        </w:rPr>
      </w:pPr>
      <w:r w:rsidRPr="00717D7E">
        <w:rPr>
          <w:b/>
        </w:rPr>
        <w:tab/>
        <w:t>SECTION 5.  PERPETRATOR’S LIABILITY FOR DAMAGES.</w:t>
      </w:r>
    </w:p>
    <w:p w14:paraId="599E37C5" w14:textId="77777777" w:rsidR="00403359" w:rsidRPr="00717D7E" w:rsidRDefault="00403359" w:rsidP="00403359"/>
    <w:p w14:paraId="599E37C6" w14:textId="77777777" w:rsidR="00403359" w:rsidRPr="00717D7E" w:rsidRDefault="00403359" w:rsidP="00403359">
      <w:r w:rsidRPr="00717D7E">
        <w:tab/>
      </w:r>
      <w:r w:rsidR="00560A80">
        <w:t>[Article]</w:t>
      </w:r>
      <w:r w:rsidRPr="00717D7E">
        <w:t xml:space="preserve"> 11, Section 1105.</w:t>
      </w:r>
    </w:p>
    <w:p w14:paraId="599E37C7" w14:textId="77777777" w:rsidR="00403359" w:rsidRPr="00717D7E" w:rsidRDefault="00403359" w:rsidP="00403359"/>
    <w:p w14:paraId="599E37C8" w14:textId="77777777" w:rsidR="00403359" w:rsidRPr="00717D7E" w:rsidRDefault="00403359" w:rsidP="00403359">
      <w:pPr>
        <w:rPr>
          <w:b/>
        </w:rPr>
      </w:pPr>
      <w:r w:rsidRPr="00717D7E">
        <w:rPr>
          <w:b/>
        </w:rPr>
        <w:tab/>
        <w:t>SECTION 6.  CHANGE OF LOCK OR OTHER SECURITY DEVICE.</w:t>
      </w:r>
    </w:p>
    <w:p w14:paraId="599E37C9" w14:textId="77777777" w:rsidR="00403359" w:rsidRPr="00717D7E" w:rsidRDefault="00403359" w:rsidP="00403359">
      <w:r w:rsidRPr="00717D7E">
        <w:tab/>
      </w:r>
      <w:r w:rsidRPr="00717D7E">
        <w:tab/>
      </w:r>
    </w:p>
    <w:p w14:paraId="599E37CA" w14:textId="77777777" w:rsidR="00403359" w:rsidRPr="00717D7E" w:rsidRDefault="00403359" w:rsidP="00403359">
      <w:r w:rsidRPr="00717D7E">
        <w:tab/>
      </w:r>
      <w:r w:rsidR="00560A80">
        <w:t>[Article]</w:t>
      </w:r>
      <w:r w:rsidRPr="00717D7E">
        <w:t xml:space="preserve"> 11, Section 1106.</w:t>
      </w:r>
    </w:p>
    <w:p w14:paraId="599E37CB" w14:textId="77777777" w:rsidR="00403359" w:rsidRPr="00717D7E" w:rsidRDefault="00403359" w:rsidP="0024414C">
      <w:pPr>
        <w:keepNext/>
        <w:keepLines/>
        <w:rPr>
          <w:b/>
        </w:rPr>
      </w:pPr>
      <w:r w:rsidRPr="00717D7E">
        <w:rPr>
          <w:b/>
        </w:rPr>
        <w:lastRenderedPageBreak/>
        <w:tab/>
        <w:t>SECTION 7.  EFFECT OF COURT ORDER TO VACATE.</w:t>
      </w:r>
    </w:p>
    <w:p w14:paraId="599E37CC" w14:textId="77777777" w:rsidR="00403359" w:rsidRPr="00717D7E" w:rsidRDefault="00403359" w:rsidP="0024414C">
      <w:pPr>
        <w:keepNext/>
        <w:keepLines/>
      </w:pPr>
    </w:p>
    <w:p w14:paraId="599E37CD" w14:textId="77777777" w:rsidR="00403359" w:rsidRPr="00717D7E" w:rsidRDefault="00403359" w:rsidP="0024414C">
      <w:pPr>
        <w:keepNext/>
        <w:keepLines/>
      </w:pPr>
      <w:r w:rsidRPr="00717D7E">
        <w:tab/>
      </w:r>
      <w:r w:rsidR="00560A80">
        <w:t>[Article]</w:t>
      </w:r>
      <w:r w:rsidRPr="00717D7E">
        <w:t xml:space="preserve"> 11, Section 1107.</w:t>
      </w:r>
    </w:p>
    <w:p w14:paraId="599E37CE" w14:textId="77777777" w:rsidR="00403359" w:rsidRPr="00717D7E" w:rsidRDefault="00403359" w:rsidP="00403359"/>
    <w:p w14:paraId="599E37CF" w14:textId="77777777" w:rsidR="00403359" w:rsidRPr="00717D7E" w:rsidRDefault="00403359" w:rsidP="00403359">
      <w:pPr>
        <w:rPr>
          <w:b/>
        </w:rPr>
      </w:pPr>
      <w:r w:rsidRPr="00717D7E">
        <w:rPr>
          <w:b/>
        </w:rPr>
        <w:tab/>
        <w:t>SECTION 8.  TERMINATION OF TENANCY OF PERPETRATOR WITHOUT COURT ORDER.</w:t>
      </w:r>
    </w:p>
    <w:p w14:paraId="599E37D0" w14:textId="77777777" w:rsidR="00403359" w:rsidRPr="00717D7E" w:rsidRDefault="00403359" w:rsidP="00403359"/>
    <w:p w14:paraId="599E37D1" w14:textId="77777777" w:rsidR="00403359" w:rsidRPr="00717D7E" w:rsidRDefault="00403359" w:rsidP="00403359">
      <w:r w:rsidRPr="00717D7E">
        <w:tab/>
      </w:r>
      <w:r w:rsidR="00560A80">
        <w:t>[Article]</w:t>
      </w:r>
      <w:r w:rsidRPr="00717D7E">
        <w:t xml:space="preserve"> 11, Section 1108.</w:t>
      </w:r>
    </w:p>
    <w:p w14:paraId="599E37D2" w14:textId="77777777" w:rsidR="00403359" w:rsidRPr="00717D7E" w:rsidRDefault="00403359" w:rsidP="00403359"/>
    <w:p w14:paraId="599E37D3" w14:textId="77777777" w:rsidR="00403359" w:rsidRPr="00717D7E" w:rsidRDefault="00403359" w:rsidP="00403359">
      <w:pPr>
        <w:rPr>
          <w:rFonts w:asciiTheme="minorHAnsi" w:eastAsiaTheme="minorEastAsia" w:hAnsiTheme="minorHAnsi"/>
          <w:b/>
          <w:sz w:val="22"/>
        </w:rPr>
      </w:pPr>
      <w:r w:rsidRPr="00717D7E">
        <w:rPr>
          <w:b/>
        </w:rPr>
        <w:tab/>
        <w:t>SECTION 9.  LANDLORD CONDUCT WITH RESPECT TO VICTIM.</w:t>
      </w:r>
    </w:p>
    <w:p w14:paraId="599E37D4" w14:textId="77777777" w:rsidR="00403359" w:rsidRPr="00717D7E" w:rsidRDefault="00403359" w:rsidP="00403359"/>
    <w:p w14:paraId="599E37D5" w14:textId="77777777" w:rsidR="00403359" w:rsidRPr="00717D7E" w:rsidRDefault="00403359" w:rsidP="00403359">
      <w:r w:rsidRPr="00717D7E">
        <w:tab/>
      </w:r>
      <w:r w:rsidR="00560A80">
        <w:t>[Article]</w:t>
      </w:r>
      <w:r w:rsidRPr="00717D7E">
        <w:t xml:space="preserve"> 11, Section 1109.</w:t>
      </w:r>
    </w:p>
    <w:p w14:paraId="599E37D6" w14:textId="77777777" w:rsidR="00403359" w:rsidRPr="00717D7E" w:rsidRDefault="00403359" w:rsidP="00403359"/>
    <w:p w14:paraId="599E37D7" w14:textId="77777777" w:rsidR="00403359" w:rsidRPr="00717D7E" w:rsidRDefault="00403359" w:rsidP="00403359">
      <w:r w:rsidRPr="00717D7E">
        <w:tab/>
        <w:t>Related S</w:t>
      </w:r>
      <w:r w:rsidR="0024414C">
        <w:t xml:space="preserve">ection: </w:t>
      </w:r>
      <w:r w:rsidR="00560A80">
        <w:t>[Article]</w:t>
      </w:r>
      <w:r w:rsidR="0024414C">
        <w:t xml:space="preserve"> 9, Section 901.</w:t>
      </w:r>
    </w:p>
    <w:p w14:paraId="599E37D8" w14:textId="77777777" w:rsidR="00403359" w:rsidRPr="00717D7E" w:rsidRDefault="00403359" w:rsidP="0024414C">
      <w:pPr>
        <w:spacing w:line="480" w:lineRule="auto"/>
      </w:pPr>
    </w:p>
    <w:p w14:paraId="599E37D9" w14:textId="77777777" w:rsidR="00403359" w:rsidRPr="00717D7E" w:rsidRDefault="00403359" w:rsidP="00403359">
      <w:pPr>
        <w:jc w:val="center"/>
        <w:rPr>
          <w:b/>
          <w:noProof/>
        </w:rPr>
      </w:pPr>
      <w:bookmarkStart w:id="2035" w:name="_Toc421362471"/>
      <w:bookmarkStart w:id="2036" w:name="_Toc421362780"/>
      <w:bookmarkStart w:id="2037" w:name="_Toc421363698"/>
      <w:bookmarkStart w:id="2038" w:name="_Toc421364070"/>
      <w:bookmarkStart w:id="2039" w:name="_Toc421369346"/>
      <w:r w:rsidRPr="00717D7E">
        <w:rPr>
          <w:b/>
        </w:rPr>
        <w:t>RE</w:t>
      </w:r>
      <w:r w:rsidRPr="00717D7E">
        <w:rPr>
          <w:b/>
          <w:noProof/>
        </w:rPr>
        <w:t>VISED UNIFORM RESIDENTIAL LANDLORD AND TENANT ACT:</w:t>
      </w:r>
      <w:bookmarkEnd w:id="2035"/>
      <w:bookmarkEnd w:id="2036"/>
      <w:bookmarkEnd w:id="2037"/>
      <w:bookmarkEnd w:id="2038"/>
      <w:bookmarkEnd w:id="2039"/>
    </w:p>
    <w:p w14:paraId="599E37DA" w14:textId="77777777" w:rsidR="00403359" w:rsidRPr="00717D7E" w:rsidRDefault="00403359" w:rsidP="00403359">
      <w:pPr>
        <w:jc w:val="center"/>
        <w:rPr>
          <w:b/>
          <w:noProof/>
        </w:rPr>
      </w:pPr>
      <w:bookmarkStart w:id="2040" w:name="_Toc421362472"/>
      <w:bookmarkStart w:id="2041" w:name="_Toc421362781"/>
      <w:bookmarkStart w:id="2042" w:name="_Toc421363699"/>
      <w:bookmarkStart w:id="2043" w:name="_Toc421364071"/>
      <w:bookmarkStart w:id="2044" w:name="_Toc421369347"/>
      <w:r w:rsidRPr="00717D7E">
        <w:rPr>
          <w:b/>
          <w:noProof/>
        </w:rPr>
        <w:t>SECURITY DEPOSITS, FEES, AND UNEARNED RENT</w:t>
      </w:r>
      <w:bookmarkEnd w:id="2040"/>
      <w:bookmarkEnd w:id="2041"/>
      <w:bookmarkEnd w:id="2042"/>
      <w:bookmarkEnd w:id="2043"/>
      <w:bookmarkEnd w:id="2044"/>
    </w:p>
    <w:p w14:paraId="599E37DB" w14:textId="77777777" w:rsidR="00403359" w:rsidRPr="00717D7E" w:rsidRDefault="00403359" w:rsidP="00403359">
      <w:pPr>
        <w:jc w:val="center"/>
        <w:rPr>
          <w:b/>
          <w:noProof/>
        </w:rPr>
      </w:pPr>
    </w:p>
    <w:p w14:paraId="599E37DC" w14:textId="77777777" w:rsidR="00403359" w:rsidRPr="00717D7E" w:rsidRDefault="00403359" w:rsidP="00403359">
      <w:pPr>
        <w:rPr>
          <w:b/>
        </w:rPr>
      </w:pPr>
      <w:r w:rsidRPr="00717D7E">
        <w:rPr>
          <w:b/>
        </w:rPr>
        <w:tab/>
        <w:t>SECTION 1.  DEFINITIONS.</w:t>
      </w:r>
    </w:p>
    <w:p w14:paraId="599E37DD" w14:textId="77777777" w:rsidR="00403359" w:rsidRPr="00717D7E" w:rsidRDefault="00403359" w:rsidP="00403359"/>
    <w:p w14:paraId="599E37DE" w14:textId="77777777" w:rsidR="00403359" w:rsidRPr="00717D7E" w:rsidRDefault="00403359" w:rsidP="00403359">
      <w:r w:rsidRPr="00717D7E">
        <w:tab/>
      </w:r>
      <w:r w:rsidR="00560A80">
        <w:t>[Article]</w:t>
      </w:r>
      <w:r w:rsidRPr="00717D7E">
        <w:t xml:space="preserve"> 1, Section 102(2), (3), (5), (7), (8), (9), (11), (12), (</w:t>
      </w:r>
      <w:r w:rsidR="0080252A" w:rsidRPr="00717D7E">
        <w:t>13</w:t>
      </w:r>
      <w:r w:rsidRPr="00717D7E">
        <w:t>), (16), (17), (18), (19), (20), (21), (22), (23), (24), (25), (26), (27), (29), (30), (32), (33), (34), (35), and (36).</w:t>
      </w:r>
    </w:p>
    <w:p w14:paraId="599E37DF" w14:textId="77777777" w:rsidR="00403359" w:rsidRPr="00717D7E" w:rsidRDefault="00403359" w:rsidP="00403359"/>
    <w:p w14:paraId="599E37E0" w14:textId="77777777" w:rsidR="0024414C" w:rsidRDefault="00403359" w:rsidP="00403359">
      <w:r w:rsidRPr="00717D7E">
        <w:tab/>
        <w:t xml:space="preserve">Related Sections: </w:t>
      </w:r>
      <w:r w:rsidR="00560A80">
        <w:t>[Article]</w:t>
      </w:r>
      <w:r w:rsidRPr="00717D7E">
        <w:t xml:space="preserve"> 1, Sections 108 and 109.</w:t>
      </w:r>
    </w:p>
    <w:p w14:paraId="599E37E1" w14:textId="77777777" w:rsidR="00403359" w:rsidRPr="00717D7E" w:rsidRDefault="00403359" w:rsidP="00403359"/>
    <w:p w14:paraId="599E37E2" w14:textId="77777777" w:rsidR="00403359" w:rsidRPr="00717D7E" w:rsidRDefault="00403359" w:rsidP="00403359">
      <w:pPr>
        <w:rPr>
          <w:b/>
        </w:rPr>
      </w:pPr>
      <w:r w:rsidRPr="00717D7E">
        <w:rPr>
          <w:b/>
        </w:rPr>
        <w:tab/>
        <w:t>SECTION 2.  PAYMENT REQUIRED AT THE COMMENCEMENT OF TERM OF LEASE.</w:t>
      </w:r>
    </w:p>
    <w:p w14:paraId="599E37E3" w14:textId="77777777" w:rsidR="00403359" w:rsidRPr="00717D7E" w:rsidRDefault="00403359" w:rsidP="00403359"/>
    <w:p w14:paraId="599E37E4" w14:textId="77777777" w:rsidR="00403359" w:rsidRPr="00717D7E" w:rsidRDefault="00403359" w:rsidP="00403359">
      <w:r w:rsidRPr="00717D7E">
        <w:tab/>
      </w:r>
      <w:r w:rsidR="00560A80">
        <w:t>[Article]</w:t>
      </w:r>
      <w:r w:rsidRPr="00717D7E">
        <w:t xml:space="preserve"> 12, Section 1201.</w:t>
      </w:r>
    </w:p>
    <w:p w14:paraId="599E37E5" w14:textId="77777777" w:rsidR="00403359" w:rsidRPr="00717D7E" w:rsidRDefault="00403359" w:rsidP="00403359"/>
    <w:p w14:paraId="599E37E6" w14:textId="77777777" w:rsidR="00403359" w:rsidRPr="00717D7E" w:rsidRDefault="00403359" w:rsidP="00403359">
      <w:pPr>
        <w:rPr>
          <w:b/>
        </w:rPr>
      </w:pPr>
      <w:r w:rsidRPr="00717D7E">
        <w:rPr>
          <w:b/>
        </w:rPr>
        <w:tab/>
        <w:t>SECTION 3.  LANDLORD, TENANT, AND THIRD PARTY INTERESTS IN SECURITY DEPOSIT.</w:t>
      </w:r>
    </w:p>
    <w:p w14:paraId="599E37E7" w14:textId="77777777" w:rsidR="00403359" w:rsidRPr="00717D7E" w:rsidRDefault="00403359" w:rsidP="00403359"/>
    <w:p w14:paraId="599E37E8" w14:textId="77777777" w:rsidR="00403359" w:rsidRPr="00717D7E" w:rsidRDefault="00403359" w:rsidP="00403359">
      <w:r w:rsidRPr="00717D7E">
        <w:tab/>
      </w:r>
      <w:r w:rsidR="00560A80">
        <w:t>[Article]</w:t>
      </w:r>
      <w:r w:rsidRPr="00717D7E">
        <w:t xml:space="preserve"> 12, Section 1202.</w:t>
      </w:r>
    </w:p>
    <w:p w14:paraId="599E37E9" w14:textId="77777777" w:rsidR="00403359" w:rsidRPr="00717D7E" w:rsidRDefault="00403359" w:rsidP="00403359"/>
    <w:p w14:paraId="599E37EA" w14:textId="77777777" w:rsidR="00403359" w:rsidRPr="00717D7E" w:rsidRDefault="00403359" w:rsidP="00403359">
      <w:pPr>
        <w:rPr>
          <w:b/>
        </w:rPr>
      </w:pPr>
      <w:r w:rsidRPr="00717D7E">
        <w:rPr>
          <w:b/>
        </w:rPr>
        <w:tab/>
        <w:t>SECTION 4.  SAFEKEEPING OF SECURITY DEPOSIT.</w:t>
      </w:r>
    </w:p>
    <w:p w14:paraId="599E37EB" w14:textId="77777777" w:rsidR="00403359" w:rsidRPr="00717D7E" w:rsidRDefault="00403359" w:rsidP="00403359"/>
    <w:p w14:paraId="599E37EC" w14:textId="77777777" w:rsidR="00403359" w:rsidRPr="00717D7E" w:rsidRDefault="00403359" w:rsidP="00403359">
      <w:r w:rsidRPr="00717D7E">
        <w:tab/>
      </w:r>
      <w:r w:rsidR="00560A80">
        <w:t>[Article]</w:t>
      </w:r>
      <w:r w:rsidRPr="00717D7E">
        <w:t xml:space="preserve"> 12, Section 1203.</w:t>
      </w:r>
    </w:p>
    <w:p w14:paraId="599E37ED" w14:textId="77777777" w:rsidR="00403359" w:rsidRPr="00717D7E" w:rsidRDefault="00403359" w:rsidP="00403359"/>
    <w:p w14:paraId="599E37EE" w14:textId="77777777" w:rsidR="00403359" w:rsidRPr="00717D7E" w:rsidRDefault="00403359" w:rsidP="00403359">
      <w:pPr>
        <w:rPr>
          <w:b/>
        </w:rPr>
      </w:pPr>
      <w:r w:rsidRPr="00717D7E">
        <w:rPr>
          <w:b/>
        </w:rPr>
        <w:tab/>
        <w:t>SECTION 5.  DISPOSITION OF SECURITY DEPOSIT AND UNEARNED RENT ON TERMINATION OF LEASE.</w:t>
      </w:r>
    </w:p>
    <w:p w14:paraId="599E37EF" w14:textId="77777777" w:rsidR="00403359" w:rsidRPr="00717D7E" w:rsidRDefault="00403359" w:rsidP="00403359"/>
    <w:p w14:paraId="599E37F0" w14:textId="77777777" w:rsidR="00403359" w:rsidRPr="00717D7E" w:rsidRDefault="00403359" w:rsidP="00403359">
      <w:r w:rsidRPr="00717D7E">
        <w:tab/>
      </w:r>
      <w:r w:rsidR="00560A80">
        <w:t>[Article]</w:t>
      </w:r>
      <w:r w:rsidRPr="00717D7E">
        <w:t xml:space="preserve"> 12, Section 1204.</w:t>
      </w:r>
    </w:p>
    <w:p w14:paraId="599E37F1" w14:textId="77777777" w:rsidR="00403359" w:rsidRPr="00717D7E" w:rsidRDefault="00403359" w:rsidP="0024414C">
      <w:pPr>
        <w:keepNext/>
        <w:keepLines/>
        <w:rPr>
          <w:b/>
        </w:rPr>
      </w:pPr>
      <w:r w:rsidRPr="00717D7E">
        <w:rPr>
          <w:b/>
        </w:rPr>
        <w:lastRenderedPageBreak/>
        <w:tab/>
        <w:t>SECTION 6.  DISPOSITION OF SECURITY DEPOSIT AND UNEARNED RENT ON TERMINATION OF LANDLORD INTEREST IN PREMISES.</w:t>
      </w:r>
    </w:p>
    <w:p w14:paraId="599E37F2" w14:textId="77777777" w:rsidR="00403359" w:rsidRPr="00717D7E" w:rsidRDefault="00403359" w:rsidP="0024414C">
      <w:pPr>
        <w:keepNext/>
        <w:keepLines/>
      </w:pPr>
    </w:p>
    <w:p w14:paraId="599E37F3" w14:textId="77777777" w:rsidR="00C4396F" w:rsidRDefault="00403359" w:rsidP="0024414C">
      <w:pPr>
        <w:keepNext/>
        <w:keepLines/>
      </w:pPr>
      <w:r w:rsidRPr="00717D7E">
        <w:tab/>
      </w:r>
      <w:r w:rsidR="00560A80">
        <w:t>[Article]</w:t>
      </w:r>
      <w:r w:rsidRPr="00717D7E">
        <w:t xml:space="preserve"> 12, Section 1205.</w:t>
      </w:r>
    </w:p>
    <w:sectPr w:rsidR="00C4396F" w:rsidSect="00524245">
      <w:footerReference w:type="default" r:id="rId1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E37F6" w14:textId="77777777" w:rsidR="008E0E71" w:rsidRDefault="008E0E71">
      <w:r>
        <w:separator/>
      </w:r>
    </w:p>
  </w:endnote>
  <w:endnote w:type="continuationSeparator" w:id="0">
    <w:p w14:paraId="599E37F7" w14:textId="77777777" w:rsidR="008E0E71" w:rsidRDefault="008E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26050"/>
      <w:docPartObj>
        <w:docPartGallery w:val="Page Numbers (Bottom of Page)"/>
        <w:docPartUnique/>
      </w:docPartObj>
    </w:sdtPr>
    <w:sdtEndPr>
      <w:rPr>
        <w:noProof/>
      </w:rPr>
    </w:sdtEndPr>
    <w:sdtContent>
      <w:p w14:paraId="599E37F8" w14:textId="7E9EC674" w:rsidR="00777B8D" w:rsidRDefault="00777B8D">
        <w:pPr>
          <w:pStyle w:val="Footer"/>
          <w:jc w:val="center"/>
        </w:pPr>
        <w:r>
          <w:fldChar w:fldCharType="begin"/>
        </w:r>
        <w:r>
          <w:instrText xml:space="preserve"> PAGE   \* MERGEFORMAT </w:instrText>
        </w:r>
        <w:r>
          <w:fldChar w:fldCharType="separate"/>
        </w:r>
        <w:r w:rsidR="00E70C5F">
          <w:rPr>
            <w:noProof/>
          </w:rPr>
          <w:t>3</w:t>
        </w:r>
        <w:r>
          <w:rPr>
            <w:noProof/>
          </w:rPr>
          <w:fldChar w:fldCharType="end"/>
        </w:r>
      </w:p>
    </w:sdtContent>
  </w:sdt>
  <w:p w14:paraId="599E37F9" w14:textId="77777777" w:rsidR="00777B8D" w:rsidRDefault="00777B8D" w:rsidP="00A01135">
    <w:pPr>
      <w:pStyle w:val="Footer1"/>
      <w:jc w:val="center"/>
      <w:rPr>
        <w:rFonts w:eastAsia="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E37F4" w14:textId="77777777" w:rsidR="008E0E71" w:rsidRDefault="008E0E71">
      <w:r>
        <w:separator/>
      </w:r>
    </w:p>
  </w:footnote>
  <w:footnote w:type="continuationSeparator" w:id="0">
    <w:p w14:paraId="599E37F5" w14:textId="77777777" w:rsidR="008E0E71" w:rsidRDefault="008E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DED896"/>
    <w:lvl w:ilvl="0">
      <w:numFmt w:val="bullet"/>
      <w:lvlText w:val="*"/>
      <w:lvlJc w:val="left"/>
      <w:pPr>
        <w:ind w:left="0" w:firstLine="0"/>
      </w:pPr>
    </w:lvl>
  </w:abstractNum>
  <w:abstractNum w:abstractNumId="1" w15:restartNumberingAfterBreak="0">
    <w:nsid w:val="00000004"/>
    <w:multiLevelType w:val="multilevel"/>
    <w:tmpl w:val="C226D2A2"/>
    <w:lvl w:ilvl="0">
      <w:start w:val="1"/>
      <w:numFmt w:val="lowerLetter"/>
      <w:lvlText w:val="(%1)"/>
      <w:lvlJc w:val="left"/>
      <w:pPr>
        <w:tabs>
          <w:tab w:val="num" w:pos="720"/>
        </w:tabs>
        <w:ind w:left="0" w:firstLine="720"/>
      </w:pPr>
      <w:rPr>
        <w:rFonts w:ascii="Times New Roman" w:eastAsia="Times New Roman" w:hAnsi="Times New Roman" w:cs="Times New Roman" w:hint="default"/>
        <w:position w:val="0"/>
      </w:rPr>
    </w:lvl>
    <w:lvl w:ilvl="1">
      <w:start w:val="1"/>
      <w:numFmt w:val="lowerLetter"/>
      <w:lvlText w:val="(%2)"/>
      <w:lvlJc w:val="left"/>
      <w:pPr>
        <w:tabs>
          <w:tab w:val="num" w:pos="340"/>
        </w:tabs>
        <w:ind w:left="340" w:firstLine="720"/>
      </w:pPr>
      <w:rPr>
        <w:rFonts w:hint="default"/>
        <w:position w:val="0"/>
      </w:rPr>
    </w:lvl>
    <w:lvl w:ilvl="2">
      <w:start w:val="1"/>
      <w:numFmt w:val="lowerLetter"/>
      <w:lvlText w:val="(%3)"/>
      <w:lvlJc w:val="left"/>
      <w:pPr>
        <w:tabs>
          <w:tab w:val="num" w:pos="340"/>
        </w:tabs>
        <w:ind w:left="340" w:firstLine="1440"/>
      </w:pPr>
      <w:rPr>
        <w:rFonts w:hint="default"/>
        <w:position w:val="0"/>
      </w:rPr>
    </w:lvl>
    <w:lvl w:ilvl="3">
      <w:start w:val="1"/>
      <w:numFmt w:val="lowerLetter"/>
      <w:lvlText w:val="(%4)"/>
      <w:lvlJc w:val="left"/>
      <w:pPr>
        <w:tabs>
          <w:tab w:val="num" w:pos="340"/>
        </w:tabs>
        <w:ind w:left="340" w:firstLine="2160"/>
      </w:pPr>
      <w:rPr>
        <w:rFonts w:hint="default"/>
        <w:position w:val="0"/>
      </w:rPr>
    </w:lvl>
    <w:lvl w:ilvl="4">
      <w:start w:val="1"/>
      <w:numFmt w:val="lowerLetter"/>
      <w:lvlText w:val="(%5)"/>
      <w:lvlJc w:val="left"/>
      <w:pPr>
        <w:tabs>
          <w:tab w:val="num" w:pos="340"/>
        </w:tabs>
        <w:ind w:left="340" w:firstLine="2880"/>
      </w:pPr>
      <w:rPr>
        <w:rFonts w:hint="default"/>
        <w:position w:val="0"/>
      </w:rPr>
    </w:lvl>
    <w:lvl w:ilvl="5">
      <w:start w:val="1"/>
      <w:numFmt w:val="lowerLetter"/>
      <w:lvlText w:val="(%6)"/>
      <w:lvlJc w:val="left"/>
      <w:pPr>
        <w:tabs>
          <w:tab w:val="num" w:pos="340"/>
        </w:tabs>
        <w:ind w:left="340" w:firstLine="3600"/>
      </w:pPr>
      <w:rPr>
        <w:rFonts w:hint="default"/>
        <w:position w:val="0"/>
      </w:rPr>
    </w:lvl>
    <w:lvl w:ilvl="6">
      <w:start w:val="1"/>
      <w:numFmt w:val="lowerLetter"/>
      <w:lvlText w:val="(%7)"/>
      <w:lvlJc w:val="left"/>
      <w:pPr>
        <w:tabs>
          <w:tab w:val="num" w:pos="340"/>
        </w:tabs>
        <w:ind w:left="340" w:firstLine="4320"/>
      </w:pPr>
      <w:rPr>
        <w:rFonts w:hint="default"/>
        <w:position w:val="0"/>
      </w:rPr>
    </w:lvl>
    <w:lvl w:ilvl="7">
      <w:start w:val="1"/>
      <w:numFmt w:val="lowerLetter"/>
      <w:lvlText w:val="(%8)"/>
      <w:lvlJc w:val="left"/>
      <w:pPr>
        <w:tabs>
          <w:tab w:val="num" w:pos="340"/>
        </w:tabs>
        <w:ind w:left="340" w:firstLine="5040"/>
      </w:pPr>
      <w:rPr>
        <w:rFonts w:hint="default"/>
        <w:position w:val="0"/>
      </w:rPr>
    </w:lvl>
    <w:lvl w:ilvl="8">
      <w:start w:val="1"/>
      <w:numFmt w:val="lowerLetter"/>
      <w:lvlText w:val="(%9)"/>
      <w:lvlJc w:val="left"/>
      <w:pPr>
        <w:tabs>
          <w:tab w:val="num" w:pos="340"/>
        </w:tabs>
        <w:ind w:left="340" w:firstLine="5760"/>
      </w:pPr>
      <w:rPr>
        <w:rFonts w:hint="default"/>
        <w:position w:val="0"/>
      </w:rPr>
    </w:lvl>
  </w:abstractNum>
  <w:abstractNum w:abstractNumId="2" w15:restartNumberingAfterBreak="0">
    <w:nsid w:val="00000005"/>
    <w:multiLevelType w:val="multilevel"/>
    <w:tmpl w:val="894EE877"/>
    <w:lvl w:ilvl="0">
      <w:start w:val="2"/>
      <w:numFmt w:val="decimal"/>
      <w:isLgl/>
      <w:lvlText w:val="(%1)"/>
      <w:lvlJc w:val="left"/>
      <w:pPr>
        <w:tabs>
          <w:tab w:val="num" w:pos="340"/>
        </w:tabs>
        <w:ind w:left="340" w:firstLine="0"/>
      </w:pPr>
      <w:rPr>
        <w:rFonts w:hint="default"/>
        <w:position w:val="0"/>
      </w:rPr>
    </w:lvl>
    <w:lvl w:ilvl="1">
      <w:start w:val="1"/>
      <w:numFmt w:val="decimal"/>
      <w:isLgl/>
      <w:lvlText w:val="(%2)"/>
      <w:lvlJc w:val="left"/>
      <w:pPr>
        <w:tabs>
          <w:tab w:val="num" w:pos="340"/>
        </w:tabs>
        <w:ind w:left="340" w:firstLine="720"/>
      </w:pPr>
      <w:rPr>
        <w:rFonts w:hint="default"/>
        <w:position w:val="0"/>
      </w:rPr>
    </w:lvl>
    <w:lvl w:ilvl="2">
      <w:start w:val="1"/>
      <w:numFmt w:val="decimal"/>
      <w:isLgl/>
      <w:lvlText w:val="(%3)"/>
      <w:lvlJc w:val="left"/>
      <w:pPr>
        <w:tabs>
          <w:tab w:val="num" w:pos="340"/>
        </w:tabs>
        <w:ind w:left="340" w:firstLine="1440"/>
      </w:pPr>
      <w:rPr>
        <w:rFonts w:hint="default"/>
        <w:position w:val="0"/>
      </w:rPr>
    </w:lvl>
    <w:lvl w:ilvl="3">
      <w:start w:val="1"/>
      <w:numFmt w:val="decimal"/>
      <w:isLgl/>
      <w:lvlText w:val="(%4)"/>
      <w:lvlJc w:val="left"/>
      <w:pPr>
        <w:tabs>
          <w:tab w:val="num" w:pos="340"/>
        </w:tabs>
        <w:ind w:left="340" w:firstLine="2160"/>
      </w:pPr>
      <w:rPr>
        <w:rFonts w:hint="default"/>
        <w:position w:val="0"/>
      </w:rPr>
    </w:lvl>
    <w:lvl w:ilvl="4">
      <w:start w:val="1"/>
      <w:numFmt w:val="decimal"/>
      <w:isLgl/>
      <w:lvlText w:val="(%5)"/>
      <w:lvlJc w:val="left"/>
      <w:pPr>
        <w:tabs>
          <w:tab w:val="num" w:pos="340"/>
        </w:tabs>
        <w:ind w:left="340" w:firstLine="2880"/>
      </w:pPr>
      <w:rPr>
        <w:rFonts w:hint="default"/>
        <w:position w:val="0"/>
      </w:rPr>
    </w:lvl>
    <w:lvl w:ilvl="5">
      <w:start w:val="1"/>
      <w:numFmt w:val="decimal"/>
      <w:isLgl/>
      <w:lvlText w:val="(%6)"/>
      <w:lvlJc w:val="left"/>
      <w:pPr>
        <w:tabs>
          <w:tab w:val="num" w:pos="340"/>
        </w:tabs>
        <w:ind w:left="340" w:firstLine="3600"/>
      </w:pPr>
      <w:rPr>
        <w:rFonts w:hint="default"/>
        <w:position w:val="0"/>
      </w:rPr>
    </w:lvl>
    <w:lvl w:ilvl="6">
      <w:start w:val="1"/>
      <w:numFmt w:val="decimal"/>
      <w:isLgl/>
      <w:lvlText w:val="(%7)"/>
      <w:lvlJc w:val="left"/>
      <w:pPr>
        <w:tabs>
          <w:tab w:val="num" w:pos="340"/>
        </w:tabs>
        <w:ind w:left="340" w:firstLine="4320"/>
      </w:pPr>
      <w:rPr>
        <w:rFonts w:hint="default"/>
        <w:position w:val="0"/>
      </w:rPr>
    </w:lvl>
    <w:lvl w:ilvl="7">
      <w:start w:val="1"/>
      <w:numFmt w:val="decimal"/>
      <w:isLgl/>
      <w:lvlText w:val="(%8)"/>
      <w:lvlJc w:val="left"/>
      <w:pPr>
        <w:tabs>
          <w:tab w:val="num" w:pos="340"/>
        </w:tabs>
        <w:ind w:left="340" w:firstLine="5040"/>
      </w:pPr>
      <w:rPr>
        <w:rFonts w:hint="default"/>
        <w:position w:val="0"/>
      </w:rPr>
    </w:lvl>
    <w:lvl w:ilvl="8">
      <w:start w:val="1"/>
      <w:numFmt w:val="decimal"/>
      <w:isLgl/>
      <w:lvlText w:val="(%9)"/>
      <w:lvlJc w:val="left"/>
      <w:pPr>
        <w:tabs>
          <w:tab w:val="num" w:pos="340"/>
        </w:tabs>
        <w:ind w:left="340" w:firstLine="5760"/>
      </w:pPr>
      <w:rPr>
        <w:rFonts w:hint="default"/>
        <w:position w:val="0"/>
      </w:rPr>
    </w:lvl>
  </w:abstractNum>
  <w:abstractNum w:abstractNumId="3" w15:restartNumberingAfterBreak="0">
    <w:nsid w:val="04420723"/>
    <w:multiLevelType w:val="hybridMultilevel"/>
    <w:tmpl w:val="0BBED1D2"/>
    <w:lvl w:ilvl="0" w:tplc="4350C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F75CAF"/>
    <w:multiLevelType w:val="hybridMultilevel"/>
    <w:tmpl w:val="AE7408E2"/>
    <w:lvl w:ilvl="0" w:tplc="1FE4E638">
      <w:start w:val="1"/>
      <w:numFmt w:val="lowerLetter"/>
      <w:lvlText w:val="(%1)"/>
      <w:lvlJc w:val="left"/>
      <w:pPr>
        <w:ind w:left="1080" w:hanging="360"/>
      </w:pPr>
      <w:rPr>
        <w:rFonts w:ascii="Times New Roman" w:eastAsiaTheme="maj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80373B"/>
    <w:multiLevelType w:val="hybridMultilevel"/>
    <w:tmpl w:val="B8CE294C"/>
    <w:lvl w:ilvl="0" w:tplc="C60C3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9C6EDE"/>
    <w:multiLevelType w:val="hybridMultilevel"/>
    <w:tmpl w:val="0722E236"/>
    <w:lvl w:ilvl="0" w:tplc="3956F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36417E"/>
    <w:multiLevelType w:val="hybridMultilevel"/>
    <w:tmpl w:val="3FF4ED9E"/>
    <w:lvl w:ilvl="0" w:tplc="5CE07AD8">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8" w15:restartNumberingAfterBreak="0">
    <w:nsid w:val="456A3EC1"/>
    <w:multiLevelType w:val="multilevel"/>
    <w:tmpl w:val="D55E0F7E"/>
    <w:lvl w:ilvl="0">
      <w:start w:val="1"/>
      <w:numFmt w:val="lowerLetter"/>
      <w:lvlText w:val="(%1)"/>
      <w:lvlJc w:val="left"/>
      <w:pPr>
        <w:tabs>
          <w:tab w:val="num" w:pos="340"/>
        </w:tabs>
        <w:ind w:left="340" w:firstLine="0"/>
      </w:pPr>
      <w:rPr>
        <w:rFonts w:ascii="Times New Roman" w:eastAsiaTheme="minorHAnsi" w:hAnsi="Times New Roman" w:cs="Times New Roman"/>
        <w:position w:val="0"/>
      </w:rPr>
    </w:lvl>
    <w:lvl w:ilvl="1">
      <w:start w:val="1"/>
      <w:numFmt w:val="lowerLetter"/>
      <w:lvlText w:val="(%2)"/>
      <w:lvlJc w:val="left"/>
      <w:pPr>
        <w:tabs>
          <w:tab w:val="num" w:pos="340"/>
        </w:tabs>
        <w:ind w:left="340" w:firstLine="720"/>
      </w:pPr>
      <w:rPr>
        <w:rFonts w:hint="default"/>
        <w:position w:val="0"/>
      </w:rPr>
    </w:lvl>
    <w:lvl w:ilvl="2">
      <w:start w:val="1"/>
      <w:numFmt w:val="lowerLetter"/>
      <w:lvlText w:val="(%3)"/>
      <w:lvlJc w:val="left"/>
      <w:pPr>
        <w:tabs>
          <w:tab w:val="num" w:pos="340"/>
        </w:tabs>
        <w:ind w:left="340" w:firstLine="1440"/>
      </w:pPr>
      <w:rPr>
        <w:rFonts w:hint="default"/>
        <w:position w:val="0"/>
      </w:rPr>
    </w:lvl>
    <w:lvl w:ilvl="3">
      <w:start w:val="1"/>
      <w:numFmt w:val="lowerLetter"/>
      <w:lvlText w:val="(%4)"/>
      <w:lvlJc w:val="left"/>
      <w:pPr>
        <w:tabs>
          <w:tab w:val="num" w:pos="340"/>
        </w:tabs>
        <w:ind w:left="340" w:firstLine="2160"/>
      </w:pPr>
      <w:rPr>
        <w:rFonts w:hint="default"/>
        <w:position w:val="0"/>
      </w:rPr>
    </w:lvl>
    <w:lvl w:ilvl="4">
      <w:start w:val="1"/>
      <w:numFmt w:val="lowerLetter"/>
      <w:lvlText w:val="(%5)"/>
      <w:lvlJc w:val="left"/>
      <w:pPr>
        <w:tabs>
          <w:tab w:val="num" w:pos="340"/>
        </w:tabs>
        <w:ind w:left="340" w:firstLine="2880"/>
      </w:pPr>
      <w:rPr>
        <w:rFonts w:hint="default"/>
        <w:position w:val="0"/>
      </w:rPr>
    </w:lvl>
    <w:lvl w:ilvl="5">
      <w:start w:val="1"/>
      <w:numFmt w:val="lowerLetter"/>
      <w:lvlText w:val="(%6)"/>
      <w:lvlJc w:val="left"/>
      <w:pPr>
        <w:tabs>
          <w:tab w:val="num" w:pos="340"/>
        </w:tabs>
        <w:ind w:left="340" w:firstLine="3600"/>
      </w:pPr>
      <w:rPr>
        <w:rFonts w:hint="default"/>
        <w:position w:val="0"/>
      </w:rPr>
    </w:lvl>
    <w:lvl w:ilvl="6">
      <w:start w:val="1"/>
      <w:numFmt w:val="lowerLetter"/>
      <w:lvlText w:val="(%7)"/>
      <w:lvlJc w:val="left"/>
      <w:pPr>
        <w:tabs>
          <w:tab w:val="num" w:pos="340"/>
        </w:tabs>
        <w:ind w:left="340" w:firstLine="4320"/>
      </w:pPr>
      <w:rPr>
        <w:rFonts w:hint="default"/>
        <w:position w:val="0"/>
      </w:rPr>
    </w:lvl>
    <w:lvl w:ilvl="7">
      <w:start w:val="1"/>
      <w:numFmt w:val="lowerLetter"/>
      <w:lvlText w:val="(%8)"/>
      <w:lvlJc w:val="left"/>
      <w:pPr>
        <w:tabs>
          <w:tab w:val="num" w:pos="340"/>
        </w:tabs>
        <w:ind w:left="340" w:firstLine="5040"/>
      </w:pPr>
      <w:rPr>
        <w:rFonts w:hint="default"/>
        <w:position w:val="0"/>
      </w:rPr>
    </w:lvl>
    <w:lvl w:ilvl="8">
      <w:start w:val="1"/>
      <w:numFmt w:val="lowerLetter"/>
      <w:lvlText w:val="(%9)"/>
      <w:lvlJc w:val="left"/>
      <w:pPr>
        <w:tabs>
          <w:tab w:val="num" w:pos="340"/>
        </w:tabs>
        <w:ind w:left="340" w:firstLine="5760"/>
      </w:pPr>
      <w:rPr>
        <w:rFonts w:hint="default"/>
        <w:position w:val="0"/>
      </w:rPr>
    </w:lvl>
  </w:abstractNum>
  <w:abstractNum w:abstractNumId="9" w15:restartNumberingAfterBreak="0">
    <w:nsid w:val="4A3B70C6"/>
    <w:multiLevelType w:val="hybridMultilevel"/>
    <w:tmpl w:val="02886312"/>
    <w:lvl w:ilvl="0" w:tplc="645C7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677D63"/>
    <w:multiLevelType w:val="hybridMultilevel"/>
    <w:tmpl w:val="0E121050"/>
    <w:lvl w:ilvl="0" w:tplc="85F6B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C91EB3"/>
    <w:multiLevelType w:val="hybridMultilevel"/>
    <w:tmpl w:val="B3681DF2"/>
    <w:lvl w:ilvl="0" w:tplc="95C2B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3D738E"/>
    <w:multiLevelType w:val="hybridMultilevel"/>
    <w:tmpl w:val="D9427A12"/>
    <w:lvl w:ilvl="0" w:tplc="8ECA705C">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12"/>
  </w:num>
  <w:num w:numId="8">
    <w:abstractNumId w:val="6"/>
  </w:num>
  <w:num w:numId="9">
    <w:abstractNumId w:val="4"/>
  </w:num>
  <w:num w:numId="10">
    <w:abstractNumId w:val="4"/>
    <w:lvlOverride w:ilvl="0">
      <w:startOverride w:val="1"/>
    </w:lvlOverride>
  </w:num>
  <w:num w:numId="11">
    <w:abstractNumId w:val="10"/>
  </w:num>
  <w:num w:numId="12">
    <w:abstractNumId w:val="3"/>
  </w:num>
  <w:num w:numId="13">
    <w:abstractNumId w:val="9"/>
  </w:num>
  <w:num w:numId="14">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92"/>
    <w:rsid w:val="00000AE2"/>
    <w:rsid w:val="00000D54"/>
    <w:rsid w:val="00001591"/>
    <w:rsid w:val="00001F77"/>
    <w:rsid w:val="00002516"/>
    <w:rsid w:val="00002528"/>
    <w:rsid w:val="000033FE"/>
    <w:rsid w:val="00003933"/>
    <w:rsid w:val="00003AB2"/>
    <w:rsid w:val="00003AD1"/>
    <w:rsid w:val="000045E7"/>
    <w:rsid w:val="00004E48"/>
    <w:rsid w:val="000057B5"/>
    <w:rsid w:val="0000651A"/>
    <w:rsid w:val="00006846"/>
    <w:rsid w:val="0000688A"/>
    <w:rsid w:val="00007AF4"/>
    <w:rsid w:val="00007C6B"/>
    <w:rsid w:val="00010056"/>
    <w:rsid w:val="00010103"/>
    <w:rsid w:val="00010310"/>
    <w:rsid w:val="00010DF0"/>
    <w:rsid w:val="0001135C"/>
    <w:rsid w:val="00011397"/>
    <w:rsid w:val="00011462"/>
    <w:rsid w:val="00011A40"/>
    <w:rsid w:val="00011B0D"/>
    <w:rsid w:val="00011EF2"/>
    <w:rsid w:val="00012EAF"/>
    <w:rsid w:val="00013138"/>
    <w:rsid w:val="00013621"/>
    <w:rsid w:val="0001447C"/>
    <w:rsid w:val="00014EE8"/>
    <w:rsid w:val="00014F89"/>
    <w:rsid w:val="00015769"/>
    <w:rsid w:val="00015809"/>
    <w:rsid w:val="00015A60"/>
    <w:rsid w:val="000164AA"/>
    <w:rsid w:val="00016B5F"/>
    <w:rsid w:val="00016D30"/>
    <w:rsid w:val="00017B70"/>
    <w:rsid w:val="00020147"/>
    <w:rsid w:val="000206B0"/>
    <w:rsid w:val="00020856"/>
    <w:rsid w:val="00021E4E"/>
    <w:rsid w:val="00021FB6"/>
    <w:rsid w:val="00022014"/>
    <w:rsid w:val="000220B1"/>
    <w:rsid w:val="0002246D"/>
    <w:rsid w:val="0002319E"/>
    <w:rsid w:val="00023375"/>
    <w:rsid w:val="00023601"/>
    <w:rsid w:val="00023BF7"/>
    <w:rsid w:val="00023D46"/>
    <w:rsid w:val="000245CD"/>
    <w:rsid w:val="000247C6"/>
    <w:rsid w:val="00024B34"/>
    <w:rsid w:val="00025133"/>
    <w:rsid w:val="000259FB"/>
    <w:rsid w:val="000271C0"/>
    <w:rsid w:val="000271DE"/>
    <w:rsid w:val="000273A6"/>
    <w:rsid w:val="00030733"/>
    <w:rsid w:val="00031073"/>
    <w:rsid w:val="000318C6"/>
    <w:rsid w:val="0003192C"/>
    <w:rsid w:val="00031A23"/>
    <w:rsid w:val="000327C3"/>
    <w:rsid w:val="00032A3E"/>
    <w:rsid w:val="00033369"/>
    <w:rsid w:val="000339E3"/>
    <w:rsid w:val="00033ACB"/>
    <w:rsid w:val="00033B30"/>
    <w:rsid w:val="000340FB"/>
    <w:rsid w:val="0003486D"/>
    <w:rsid w:val="00035133"/>
    <w:rsid w:val="000357DE"/>
    <w:rsid w:val="00035B86"/>
    <w:rsid w:val="00036106"/>
    <w:rsid w:val="000364B6"/>
    <w:rsid w:val="00036A11"/>
    <w:rsid w:val="00036FBE"/>
    <w:rsid w:val="00037443"/>
    <w:rsid w:val="0004021A"/>
    <w:rsid w:val="00041056"/>
    <w:rsid w:val="0004200E"/>
    <w:rsid w:val="00042110"/>
    <w:rsid w:val="000421CE"/>
    <w:rsid w:val="000422D8"/>
    <w:rsid w:val="0004273E"/>
    <w:rsid w:val="000428E4"/>
    <w:rsid w:val="00042CEC"/>
    <w:rsid w:val="00043A70"/>
    <w:rsid w:val="00044749"/>
    <w:rsid w:val="00044F77"/>
    <w:rsid w:val="0004584F"/>
    <w:rsid w:val="00046522"/>
    <w:rsid w:val="0004659B"/>
    <w:rsid w:val="00046839"/>
    <w:rsid w:val="000468DD"/>
    <w:rsid w:val="00046A55"/>
    <w:rsid w:val="00046B0F"/>
    <w:rsid w:val="0004719D"/>
    <w:rsid w:val="000472FA"/>
    <w:rsid w:val="00047535"/>
    <w:rsid w:val="00047C52"/>
    <w:rsid w:val="00050091"/>
    <w:rsid w:val="00050C3F"/>
    <w:rsid w:val="00050CED"/>
    <w:rsid w:val="00051558"/>
    <w:rsid w:val="000526F4"/>
    <w:rsid w:val="00052CF6"/>
    <w:rsid w:val="00052FB3"/>
    <w:rsid w:val="0005317C"/>
    <w:rsid w:val="00053C43"/>
    <w:rsid w:val="00053C6D"/>
    <w:rsid w:val="00054B7E"/>
    <w:rsid w:val="00054CE0"/>
    <w:rsid w:val="00055E40"/>
    <w:rsid w:val="00056860"/>
    <w:rsid w:val="00056AB4"/>
    <w:rsid w:val="00056B25"/>
    <w:rsid w:val="00056CC4"/>
    <w:rsid w:val="000578E6"/>
    <w:rsid w:val="00057DB4"/>
    <w:rsid w:val="0006050B"/>
    <w:rsid w:val="000606D5"/>
    <w:rsid w:val="00060F50"/>
    <w:rsid w:val="00060FC9"/>
    <w:rsid w:val="00061540"/>
    <w:rsid w:val="00061D28"/>
    <w:rsid w:val="00061D49"/>
    <w:rsid w:val="00062093"/>
    <w:rsid w:val="00062331"/>
    <w:rsid w:val="00062625"/>
    <w:rsid w:val="000626A7"/>
    <w:rsid w:val="00062E81"/>
    <w:rsid w:val="000642B3"/>
    <w:rsid w:val="000642CE"/>
    <w:rsid w:val="00064DB8"/>
    <w:rsid w:val="000650AB"/>
    <w:rsid w:val="0006572F"/>
    <w:rsid w:val="00065D89"/>
    <w:rsid w:val="00065E76"/>
    <w:rsid w:val="0006627D"/>
    <w:rsid w:val="00066EE6"/>
    <w:rsid w:val="0006726C"/>
    <w:rsid w:val="000675DE"/>
    <w:rsid w:val="000709DD"/>
    <w:rsid w:val="00070CF3"/>
    <w:rsid w:val="000712C6"/>
    <w:rsid w:val="00071304"/>
    <w:rsid w:val="00071514"/>
    <w:rsid w:val="00071CC4"/>
    <w:rsid w:val="00071E26"/>
    <w:rsid w:val="000720EA"/>
    <w:rsid w:val="000733CC"/>
    <w:rsid w:val="000737AF"/>
    <w:rsid w:val="00074635"/>
    <w:rsid w:val="00074D0C"/>
    <w:rsid w:val="00074EB9"/>
    <w:rsid w:val="00074FEF"/>
    <w:rsid w:val="000755CD"/>
    <w:rsid w:val="00075B62"/>
    <w:rsid w:val="00075D66"/>
    <w:rsid w:val="00075E40"/>
    <w:rsid w:val="000766B2"/>
    <w:rsid w:val="0007715E"/>
    <w:rsid w:val="000771B2"/>
    <w:rsid w:val="000771F1"/>
    <w:rsid w:val="0007758E"/>
    <w:rsid w:val="000777EA"/>
    <w:rsid w:val="00077940"/>
    <w:rsid w:val="00077B99"/>
    <w:rsid w:val="00077BAF"/>
    <w:rsid w:val="0008013B"/>
    <w:rsid w:val="000801F6"/>
    <w:rsid w:val="00080205"/>
    <w:rsid w:val="00080FFA"/>
    <w:rsid w:val="000812CC"/>
    <w:rsid w:val="0008163E"/>
    <w:rsid w:val="00082B39"/>
    <w:rsid w:val="00082CF7"/>
    <w:rsid w:val="00083756"/>
    <w:rsid w:val="000837E2"/>
    <w:rsid w:val="000848D9"/>
    <w:rsid w:val="00084B0F"/>
    <w:rsid w:val="000852CD"/>
    <w:rsid w:val="00086068"/>
    <w:rsid w:val="0009081B"/>
    <w:rsid w:val="000910FD"/>
    <w:rsid w:val="00091D2E"/>
    <w:rsid w:val="00092CC9"/>
    <w:rsid w:val="00092D4F"/>
    <w:rsid w:val="00093BEA"/>
    <w:rsid w:val="00093E4F"/>
    <w:rsid w:val="0009425F"/>
    <w:rsid w:val="0009501C"/>
    <w:rsid w:val="00095F2A"/>
    <w:rsid w:val="00096302"/>
    <w:rsid w:val="00096A9A"/>
    <w:rsid w:val="00096DD7"/>
    <w:rsid w:val="00097598"/>
    <w:rsid w:val="000979A5"/>
    <w:rsid w:val="000979BC"/>
    <w:rsid w:val="000A037C"/>
    <w:rsid w:val="000A0858"/>
    <w:rsid w:val="000A0B1A"/>
    <w:rsid w:val="000A0F06"/>
    <w:rsid w:val="000A1157"/>
    <w:rsid w:val="000A1958"/>
    <w:rsid w:val="000A2911"/>
    <w:rsid w:val="000A301A"/>
    <w:rsid w:val="000A3977"/>
    <w:rsid w:val="000A3D42"/>
    <w:rsid w:val="000A3F55"/>
    <w:rsid w:val="000A5E5A"/>
    <w:rsid w:val="000A6118"/>
    <w:rsid w:val="000A6265"/>
    <w:rsid w:val="000A63A5"/>
    <w:rsid w:val="000A7587"/>
    <w:rsid w:val="000A7921"/>
    <w:rsid w:val="000A7A03"/>
    <w:rsid w:val="000A7E41"/>
    <w:rsid w:val="000B010A"/>
    <w:rsid w:val="000B0886"/>
    <w:rsid w:val="000B0CE3"/>
    <w:rsid w:val="000B19DA"/>
    <w:rsid w:val="000B1A61"/>
    <w:rsid w:val="000B1D30"/>
    <w:rsid w:val="000B1E95"/>
    <w:rsid w:val="000B1F3C"/>
    <w:rsid w:val="000B1F81"/>
    <w:rsid w:val="000B2B1C"/>
    <w:rsid w:val="000B30CC"/>
    <w:rsid w:val="000B437E"/>
    <w:rsid w:val="000B44A8"/>
    <w:rsid w:val="000B5371"/>
    <w:rsid w:val="000B537C"/>
    <w:rsid w:val="000B5566"/>
    <w:rsid w:val="000B60CE"/>
    <w:rsid w:val="000B6F86"/>
    <w:rsid w:val="000B7B21"/>
    <w:rsid w:val="000B7C78"/>
    <w:rsid w:val="000C00D6"/>
    <w:rsid w:val="000C03F5"/>
    <w:rsid w:val="000C06E7"/>
    <w:rsid w:val="000C1468"/>
    <w:rsid w:val="000C1571"/>
    <w:rsid w:val="000C181A"/>
    <w:rsid w:val="000C1CB9"/>
    <w:rsid w:val="000C1D12"/>
    <w:rsid w:val="000C1DBF"/>
    <w:rsid w:val="000C1FE6"/>
    <w:rsid w:val="000C207E"/>
    <w:rsid w:val="000C25C7"/>
    <w:rsid w:val="000C2894"/>
    <w:rsid w:val="000C28B1"/>
    <w:rsid w:val="000C3452"/>
    <w:rsid w:val="000C470F"/>
    <w:rsid w:val="000C48AD"/>
    <w:rsid w:val="000C4C90"/>
    <w:rsid w:val="000C6858"/>
    <w:rsid w:val="000C7652"/>
    <w:rsid w:val="000D0263"/>
    <w:rsid w:val="000D0E7F"/>
    <w:rsid w:val="000D0EAA"/>
    <w:rsid w:val="000D1C95"/>
    <w:rsid w:val="000D2784"/>
    <w:rsid w:val="000D281B"/>
    <w:rsid w:val="000D28A7"/>
    <w:rsid w:val="000D28C9"/>
    <w:rsid w:val="000D2A8D"/>
    <w:rsid w:val="000D2C2C"/>
    <w:rsid w:val="000D311B"/>
    <w:rsid w:val="000D3A0A"/>
    <w:rsid w:val="000D3A4D"/>
    <w:rsid w:val="000D3EB8"/>
    <w:rsid w:val="000D421F"/>
    <w:rsid w:val="000D454A"/>
    <w:rsid w:val="000D4B17"/>
    <w:rsid w:val="000D4C92"/>
    <w:rsid w:val="000D57F8"/>
    <w:rsid w:val="000D5C22"/>
    <w:rsid w:val="000D62E7"/>
    <w:rsid w:val="000D6422"/>
    <w:rsid w:val="000D6FB8"/>
    <w:rsid w:val="000D752B"/>
    <w:rsid w:val="000D7620"/>
    <w:rsid w:val="000D7D48"/>
    <w:rsid w:val="000E09D9"/>
    <w:rsid w:val="000E0A73"/>
    <w:rsid w:val="000E16AF"/>
    <w:rsid w:val="000E1F93"/>
    <w:rsid w:val="000E245A"/>
    <w:rsid w:val="000E2B75"/>
    <w:rsid w:val="000E3B7E"/>
    <w:rsid w:val="000E3D74"/>
    <w:rsid w:val="000E4BCE"/>
    <w:rsid w:val="000E5109"/>
    <w:rsid w:val="000E532B"/>
    <w:rsid w:val="000E5422"/>
    <w:rsid w:val="000E5483"/>
    <w:rsid w:val="000E594E"/>
    <w:rsid w:val="000E5C65"/>
    <w:rsid w:val="000E657B"/>
    <w:rsid w:val="000E69D5"/>
    <w:rsid w:val="000E6B73"/>
    <w:rsid w:val="000E6E75"/>
    <w:rsid w:val="000E6FE4"/>
    <w:rsid w:val="000E72D8"/>
    <w:rsid w:val="000E7948"/>
    <w:rsid w:val="000F00AF"/>
    <w:rsid w:val="000F013A"/>
    <w:rsid w:val="000F02D5"/>
    <w:rsid w:val="000F1547"/>
    <w:rsid w:val="000F16AF"/>
    <w:rsid w:val="000F1D67"/>
    <w:rsid w:val="000F2008"/>
    <w:rsid w:val="000F2663"/>
    <w:rsid w:val="000F2D76"/>
    <w:rsid w:val="000F36EF"/>
    <w:rsid w:val="000F404A"/>
    <w:rsid w:val="000F4083"/>
    <w:rsid w:val="000F469A"/>
    <w:rsid w:val="000F4885"/>
    <w:rsid w:val="000F4888"/>
    <w:rsid w:val="000F4A89"/>
    <w:rsid w:val="000F4ABF"/>
    <w:rsid w:val="000F4D43"/>
    <w:rsid w:val="000F5248"/>
    <w:rsid w:val="000F543B"/>
    <w:rsid w:val="000F554D"/>
    <w:rsid w:val="000F60E4"/>
    <w:rsid w:val="000F62AE"/>
    <w:rsid w:val="000F6306"/>
    <w:rsid w:val="000F69A9"/>
    <w:rsid w:val="000F6E85"/>
    <w:rsid w:val="000F7006"/>
    <w:rsid w:val="001000A7"/>
    <w:rsid w:val="001009F0"/>
    <w:rsid w:val="00100F6E"/>
    <w:rsid w:val="00100FA4"/>
    <w:rsid w:val="0010185A"/>
    <w:rsid w:val="00101C3E"/>
    <w:rsid w:val="001020FA"/>
    <w:rsid w:val="00102531"/>
    <w:rsid w:val="00102978"/>
    <w:rsid w:val="001037BD"/>
    <w:rsid w:val="001038C1"/>
    <w:rsid w:val="00105718"/>
    <w:rsid w:val="0010578C"/>
    <w:rsid w:val="00105C07"/>
    <w:rsid w:val="00106B2B"/>
    <w:rsid w:val="00106DC7"/>
    <w:rsid w:val="00107480"/>
    <w:rsid w:val="001075BC"/>
    <w:rsid w:val="001107E5"/>
    <w:rsid w:val="0011100D"/>
    <w:rsid w:val="00111AFD"/>
    <w:rsid w:val="00111D19"/>
    <w:rsid w:val="001125CD"/>
    <w:rsid w:val="00112879"/>
    <w:rsid w:val="00112958"/>
    <w:rsid w:val="001129E9"/>
    <w:rsid w:val="00112A87"/>
    <w:rsid w:val="00112B03"/>
    <w:rsid w:val="00112C06"/>
    <w:rsid w:val="001137AB"/>
    <w:rsid w:val="001144F9"/>
    <w:rsid w:val="001151D4"/>
    <w:rsid w:val="00115B52"/>
    <w:rsid w:val="00115C98"/>
    <w:rsid w:val="00116179"/>
    <w:rsid w:val="00116D43"/>
    <w:rsid w:val="00117A45"/>
    <w:rsid w:val="0012014B"/>
    <w:rsid w:val="001201DD"/>
    <w:rsid w:val="001206A1"/>
    <w:rsid w:val="00120F80"/>
    <w:rsid w:val="00120F81"/>
    <w:rsid w:val="00121225"/>
    <w:rsid w:val="0012205A"/>
    <w:rsid w:val="00122124"/>
    <w:rsid w:val="00122457"/>
    <w:rsid w:val="001226AB"/>
    <w:rsid w:val="001228F1"/>
    <w:rsid w:val="00122A94"/>
    <w:rsid w:val="001235D6"/>
    <w:rsid w:val="0012384C"/>
    <w:rsid w:val="001239F6"/>
    <w:rsid w:val="00124047"/>
    <w:rsid w:val="001241D8"/>
    <w:rsid w:val="0012495E"/>
    <w:rsid w:val="00124D4C"/>
    <w:rsid w:val="001263BC"/>
    <w:rsid w:val="0012640A"/>
    <w:rsid w:val="00126653"/>
    <w:rsid w:val="00126993"/>
    <w:rsid w:val="00126F68"/>
    <w:rsid w:val="00127670"/>
    <w:rsid w:val="00127E56"/>
    <w:rsid w:val="00130BE7"/>
    <w:rsid w:val="0013144A"/>
    <w:rsid w:val="00131F68"/>
    <w:rsid w:val="0013236E"/>
    <w:rsid w:val="001323EA"/>
    <w:rsid w:val="001328CB"/>
    <w:rsid w:val="00132BD0"/>
    <w:rsid w:val="00133463"/>
    <w:rsid w:val="0013395C"/>
    <w:rsid w:val="00133D04"/>
    <w:rsid w:val="00133ED0"/>
    <w:rsid w:val="00134DC3"/>
    <w:rsid w:val="00134FDB"/>
    <w:rsid w:val="001357C7"/>
    <w:rsid w:val="00136609"/>
    <w:rsid w:val="00136742"/>
    <w:rsid w:val="0013699E"/>
    <w:rsid w:val="00136B9D"/>
    <w:rsid w:val="00137BBB"/>
    <w:rsid w:val="0014037C"/>
    <w:rsid w:val="0014117B"/>
    <w:rsid w:val="0014172F"/>
    <w:rsid w:val="0014195C"/>
    <w:rsid w:val="00141E17"/>
    <w:rsid w:val="00141E6E"/>
    <w:rsid w:val="0014237C"/>
    <w:rsid w:val="001430E0"/>
    <w:rsid w:val="001437F7"/>
    <w:rsid w:val="00143EC8"/>
    <w:rsid w:val="0014422C"/>
    <w:rsid w:val="00144487"/>
    <w:rsid w:val="001447DC"/>
    <w:rsid w:val="001458E9"/>
    <w:rsid w:val="00145990"/>
    <w:rsid w:val="00145AD0"/>
    <w:rsid w:val="00146873"/>
    <w:rsid w:val="0014706F"/>
    <w:rsid w:val="00147B3C"/>
    <w:rsid w:val="00150772"/>
    <w:rsid w:val="00150CB1"/>
    <w:rsid w:val="00151686"/>
    <w:rsid w:val="0015178F"/>
    <w:rsid w:val="001521A7"/>
    <w:rsid w:val="00152635"/>
    <w:rsid w:val="00152638"/>
    <w:rsid w:val="0015266F"/>
    <w:rsid w:val="001526DD"/>
    <w:rsid w:val="00152E4A"/>
    <w:rsid w:val="0015347B"/>
    <w:rsid w:val="00153B1F"/>
    <w:rsid w:val="00153C2C"/>
    <w:rsid w:val="00153EB9"/>
    <w:rsid w:val="001549CE"/>
    <w:rsid w:val="00154FC2"/>
    <w:rsid w:val="00155DD7"/>
    <w:rsid w:val="00155FED"/>
    <w:rsid w:val="0015615A"/>
    <w:rsid w:val="00156D12"/>
    <w:rsid w:val="0015704E"/>
    <w:rsid w:val="00157819"/>
    <w:rsid w:val="0015791E"/>
    <w:rsid w:val="001579A8"/>
    <w:rsid w:val="001601FE"/>
    <w:rsid w:val="0016067C"/>
    <w:rsid w:val="00160E05"/>
    <w:rsid w:val="001616C5"/>
    <w:rsid w:val="00161D14"/>
    <w:rsid w:val="00161E8E"/>
    <w:rsid w:val="0016220B"/>
    <w:rsid w:val="001624FC"/>
    <w:rsid w:val="001626A0"/>
    <w:rsid w:val="00162D22"/>
    <w:rsid w:val="00163136"/>
    <w:rsid w:val="00163471"/>
    <w:rsid w:val="00163803"/>
    <w:rsid w:val="00163BE3"/>
    <w:rsid w:val="001643D9"/>
    <w:rsid w:val="00164A3C"/>
    <w:rsid w:val="00164B4A"/>
    <w:rsid w:val="00164BFE"/>
    <w:rsid w:val="00165E90"/>
    <w:rsid w:val="001662E0"/>
    <w:rsid w:val="00166655"/>
    <w:rsid w:val="00166BF1"/>
    <w:rsid w:val="00167419"/>
    <w:rsid w:val="00167BAA"/>
    <w:rsid w:val="001709F0"/>
    <w:rsid w:val="00170D9C"/>
    <w:rsid w:val="0017142C"/>
    <w:rsid w:val="001714B1"/>
    <w:rsid w:val="00171522"/>
    <w:rsid w:val="001718B5"/>
    <w:rsid w:val="00171961"/>
    <w:rsid w:val="00171BE0"/>
    <w:rsid w:val="00171F2B"/>
    <w:rsid w:val="001721C9"/>
    <w:rsid w:val="001722B0"/>
    <w:rsid w:val="00172615"/>
    <w:rsid w:val="00172A52"/>
    <w:rsid w:val="00172D3F"/>
    <w:rsid w:val="00173722"/>
    <w:rsid w:val="00173B75"/>
    <w:rsid w:val="00173D56"/>
    <w:rsid w:val="00173EE0"/>
    <w:rsid w:val="00174232"/>
    <w:rsid w:val="00174599"/>
    <w:rsid w:val="00175455"/>
    <w:rsid w:val="00176036"/>
    <w:rsid w:val="0017691E"/>
    <w:rsid w:val="001777AA"/>
    <w:rsid w:val="00177FDB"/>
    <w:rsid w:val="00180E9D"/>
    <w:rsid w:val="00180FA0"/>
    <w:rsid w:val="00181249"/>
    <w:rsid w:val="00182BCE"/>
    <w:rsid w:val="00182FA1"/>
    <w:rsid w:val="00184068"/>
    <w:rsid w:val="001847B4"/>
    <w:rsid w:val="00184FDC"/>
    <w:rsid w:val="001856EB"/>
    <w:rsid w:val="00185BEF"/>
    <w:rsid w:val="00186161"/>
    <w:rsid w:val="001861ED"/>
    <w:rsid w:val="00186DF1"/>
    <w:rsid w:val="00186FE6"/>
    <w:rsid w:val="00187B27"/>
    <w:rsid w:val="001901DC"/>
    <w:rsid w:val="00190389"/>
    <w:rsid w:val="0019042D"/>
    <w:rsid w:val="00190650"/>
    <w:rsid w:val="00190F6A"/>
    <w:rsid w:val="00191596"/>
    <w:rsid w:val="00191791"/>
    <w:rsid w:val="001918CC"/>
    <w:rsid w:val="00192593"/>
    <w:rsid w:val="0019290A"/>
    <w:rsid w:val="0019293F"/>
    <w:rsid w:val="00193433"/>
    <w:rsid w:val="00193C0D"/>
    <w:rsid w:val="00193E5C"/>
    <w:rsid w:val="00193F91"/>
    <w:rsid w:val="00194480"/>
    <w:rsid w:val="00195484"/>
    <w:rsid w:val="001956D8"/>
    <w:rsid w:val="00195A78"/>
    <w:rsid w:val="001964F7"/>
    <w:rsid w:val="0019696C"/>
    <w:rsid w:val="00196E7D"/>
    <w:rsid w:val="00197006"/>
    <w:rsid w:val="00197BFD"/>
    <w:rsid w:val="001A0292"/>
    <w:rsid w:val="001A04E3"/>
    <w:rsid w:val="001A07D7"/>
    <w:rsid w:val="001A0916"/>
    <w:rsid w:val="001A1AE2"/>
    <w:rsid w:val="001A221F"/>
    <w:rsid w:val="001A2C2A"/>
    <w:rsid w:val="001A3582"/>
    <w:rsid w:val="001A3734"/>
    <w:rsid w:val="001A3A65"/>
    <w:rsid w:val="001A3BE7"/>
    <w:rsid w:val="001A4492"/>
    <w:rsid w:val="001A4672"/>
    <w:rsid w:val="001A51B3"/>
    <w:rsid w:val="001A5A82"/>
    <w:rsid w:val="001A7276"/>
    <w:rsid w:val="001A735E"/>
    <w:rsid w:val="001A74AC"/>
    <w:rsid w:val="001A75F5"/>
    <w:rsid w:val="001A7C0E"/>
    <w:rsid w:val="001B019E"/>
    <w:rsid w:val="001B1163"/>
    <w:rsid w:val="001B170A"/>
    <w:rsid w:val="001B18BC"/>
    <w:rsid w:val="001B227F"/>
    <w:rsid w:val="001B25E3"/>
    <w:rsid w:val="001B2DD0"/>
    <w:rsid w:val="001B49B9"/>
    <w:rsid w:val="001B4C78"/>
    <w:rsid w:val="001B4DCA"/>
    <w:rsid w:val="001B5EB6"/>
    <w:rsid w:val="001B70B4"/>
    <w:rsid w:val="001B7239"/>
    <w:rsid w:val="001C051F"/>
    <w:rsid w:val="001C0D30"/>
    <w:rsid w:val="001C0E93"/>
    <w:rsid w:val="001C2390"/>
    <w:rsid w:val="001C247E"/>
    <w:rsid w:val="001C2502"/>
    <w:rsid w:val="001C2C57"/>
    <w:rsid w:val="001C2FFB"/>
    <w:rsid w:val="001C3A9F"/>
    <w:rsid w:val="001C3D62"/>
    <w:rsid w:val="001C4109"/>
    <w:rsid w:val="001C4A02"/>
    <w:rsid w:val="001C4C39"/>
    <w:rsid w:val="001C52F7"/>
    <w:rsid w:val="001C54EA"/>
    <w:rsid w:val="001C5E6C"/>
    <w:rsid w:val="001C6E13"/>
    <w:rsid w:val="001C7444"/>
    <w:rsid w:val="001C75B4"/>
    <w:rsid w:val="001C7B14"/>
    <w:rsid w:val="001D014E"/>
    <w:rsid w:val="001D02A8"/>
    <w:rsid w:val="001D07AC"/>
    <w:rsid w:val="001D0F56"/>
    <w:rsid w:val="001D12A6"/>
    <w:rsid w:val="001D1744"/>
    <w:rsid w:val="001D25A7"/>
    <w:rsid w:val="001D27EF"/>
    <w:rsid w:val="001D3792"/>
    <w:rsid w:val="001D4679"/>
    <w:rsid w:val="001D48FB"/>
    <w:rsid w:val="001D5510"/>
    <w:rsid w:val="001D57BC"/>
    <w:rsid w:val="001D58B5"/>
    <w:rsid w:val="001D5AF1"/>
    <w:rsid w:val="001D5B9C"/>
    <w:rsid w:val="001D6A5F"/>
    <w:rsid w:val="001D6AA1"/>
    <w:rsid w:val="001D770F"/>
    <w:rsid w:val="001D7D7A"/>
    <w:rsid w:val="001E10FD"/>
    <w:rsid w:val="001E14C0"/>
    <w:rsid w:val="001E18A5"/>
    <w:rsid w:val="001E1DD8"/>
    <w:rsid w:val="001E20FE"/>
    <w:rsid w:val="001E29A7"/>
    <w:rsid w:val="001E2AEA"/>
    <w:rsid w:val="001E339F"/>
    <w:rsid w:val="001E4CCE"/>
    <w:rsid w:val="001E5141"/>
    <w:rsid w:val="001E5650"/>
    <w:rsid w:val="001E5657"/>
    <w:rsid w:val="001E5973"/>
    <w:rsid w:val="001E5D45"/>
    <w:rsid w:val="001E607A"/>
    <w:rsid w:val="001E6554"/>
    <w:rsid w:val="001E74A7"/>
    <w:rsid w:val="001E7EEF"/>
    <w:rsid w:val="001F04FE"/>
    <w:rsid w:val="001F0B71"/>
    <w:rsid w:val="001F0E01"/>
    <w:rsid w:val="001F0FE5"/>
    <w:rsid w:val="001F149D"/>
    <w:rsid w:val="001F1640"/>
    <w:rsid w:val="001F17E6"/>
    <w:rsid w:val="001F1D04"/>
    <w:rsid w:val="001F2081"/>
    <w:rsid w:val="001F21C7"/>
    <w:rsid w:val="001F226E"/>
    <w:rsid w:val="001F2538"/>
    <w:rsid w:val="001F29B6"/>
    <w:rsid w:val="001F33DE"/>
    <w:rsid w:val="001F3603"/>
    <w:rsid w:val="001F3747"/>
    <w:rsid w:val="001F3FEE"/>
    <w:rsid w:val="001F4E80"/>
    <w:rsid w:val="001F568F"/>
    <w:rsid w:val="001F6EF2"/>
    <w:rsid w:val="001F7054"/>
    <w:rsid w:val="001F717D"/>
    <w:rsid w:val="001F7C95"/>
    <w:rsid w:val="00200170"/>
    <w:rsid w:val="0020035D"/>
    <w:rsid w:val="00200AB8"/>
    <w:rsid w:val="00201335"/>
    <w:rsid w:val="00201F1F"/>
    <w:rsid w:val="00202914"/>
    <w:rsid w:val="00202C68"/>
    <w:rsid w:val="00202F59"/>
    <w:rsid w:val="002034DC"/>
    <w:rsid w:val="00203618"/>
    <w:rsid w:val="00203BF4"/>
    <w:rsid w:val="00203BF7"/>
    <w:rsid w:val="00203F23"/>
    <w:rsid w:val="00204CAD"/>
    <w:rsid w:val="002050BB"/>
    <w:rsid w:val="00205329"/>
    <w:rsid w:val="0020555C"/>
    <w:rsid w:val="00205C49"/>
    <w:rsid w:val="00205CF6"/>
    <w:rsid w:val="00205DE1"/>
    <w:rsid w:val="002076F3"/>
    <w:rsid w:val="00207D1A"/>
    <w:rsid w:val="00210F17"/>
    <w:rsid w:val="0021222E"/>
    <w:rsid w:val="00212338"/>
    <w:rsid w:val="00212607"/>
    <w:rsid w:val="0021293A"/>
    <w:rsid w:val="00212992"/>
    <w:rsid w:val="002139AE"/>
    <w:rsid w:val="00213A27"/>
    <w:rsid w:val="00213C06"/>
    <w:rsid w:val="0021486A"/>
    <w:rsid w:val="002149EC"/>
    <w:rsid w:val="00214AEE"/>
    <w:rsid w:val="00214F7B"/>
    <w:rsid w:val="0021514E"/>
    <w:rsid w:val="00215657"/>
    <w:rsid w:val="00215C1F"/>
    <w:rsid w:val="00215F8B"/>
    <w:rsid w:val="002174B2"/>
    <w:rsid w:val="00217F33"/>
    <w:rsid w:val="002200BB"/>
    <w:rsid w:val="00221146"/>
    <w:rsid w:val="0022157E"/>
    <w:rsid w:val="0022197A"/>
    <w:rsid w:val="00221A76"/>
    <w:rsid w:val="00222388"/>
    <w:rsid w:val="002237A9"/>
    <w:rsid w:val="002238CE"/>
    <w:rsid w:val="00223E3B"/>
    <w:rsid w:val="00224204"/>
    <w:rsid w:val="0022476E"/>
    <w:rsid w:val="0022587D"/>
    <w:rsid w:val="00225CCE"/>
    <w:rsid w:val="00226BFB"/>
    <w:rsid w:val="00227045"/>
    <w:rsid w:val="00227420"/>
    <w:rsid w:val="00227A78"/>
    <w:rsid w:val="00227C4F"/>
    <w:rsid w:val="00227DC9"/>
    <w:rsid w:val="0023156E"/>
    <w:rsid w:val="00231FCD"/>
    <w:rsid w:val="0023209C"/>
    <w:rsid w:val="00232990"/>
    <w:rsid w:val="002338C4"/>
    <w:rsid w:val="00233EDA"/>
    <w:rsid w:val="00234F28"/>
    <w:rsid w:val="00235176"/>
    <w:rsid w:val="00235BA5"/>
    <w:rsid w:val="00235F58"/>
    <w:rsid w:val="00236D88"/>
    <w:rsid w:val="00237342"/>
    <w:rsid w:val="00237371"/>
    <w:rsid w:val="0023761D"/>
    <w:rsid w:val="00237F06"/>
    <w:rsid w:val="002406C0"/>
    <w:rsid w:val="00240A6F"/>
    <w:rsid w:val="00240CD5"/>
    <w:rsid w:val="00241373"/>
    <w:rsid w:val="0024148C"/>
    <w:rsid w:val="002416EE"/>
    <w:rsid w:val="00241B41"/>
    <w:rsid w:val="00242027"/>
    <w:rsid w:val="002427ED"/>
    <w:rsid w:val="0024334F"/>
    <w:rsid w:val="00243D4C"/>
    <w:rsid w:val="0024414C"/>
    <w:rsid w:val="00244798"/>
    <w:rsid w:val="00244DC4"/>
    <w:rsid w:val="0024520C"/>
    <w:rsid w:val="00245911"/>
    <w:rsid w:val="00245A86"/>
    <w:rsid w:val="00246226"/>
    <w:rsid w:val="00246500"/>
    <w:rsid w:val="0024686A"/>
    <w:rsid w:val="00247AC1"/>
    <w:rsid w:val="00247DB0"/>
    <w:rsid w:val="002500AE"/>
    <w:rsid w:val="0025047E"/>
    <w:rsid w:val="00250C5E"/>
    <w:rsid w:val="00250CA3"/>
    <w:rsid w:val="00250DC7"/>
    <w:rsid w:val="0025123B"/>
    <w:rsid w:val="00251267"/>
    <w:rsid w:val="0025177B"/>
    <w:rsid w:val="002518AF"/>
    <w:rsid w:val="00251C5E"/>
    <w:rsid w:val="0025215A"/>
    <w:rsid w:val="00253C13"/>
    <w:rsid w:val="0025513D"/>
    <w:rsid w:val="00255211"/>
    <w:rsid w:val="002552F4"/>
    <w:rsid w:val="00255C5B"/>
    <w:rsid w:val="002560B3"/>
    <w:rsid w:val="00256F7D"/>
    <w:rsid w:val="002570A1"/>
    <w:rsid w:val="00257197"/>
    <w:rsid w:val="0025744D"/>
    <w:rsid w:val="002577CD"/>
    <w:rsid w:val="00260387"/>
    <w:rsid w:val="002610C1"/>
    <w:rsid w:val="002612CF"/>
    <w:rsid w:val="002612D3"/>
    <w:rsid w:val="00261403"/>
    <w:rsid w:val="00261642"/>
    <w:rsid w:val="002618B3"/>
    <w:rsid w:val="00261C62"/>
    <w:rsid w:val="00262560"/>
    <w:rsid w:val="002629E9"/>
    <w:rsid w:val="00262D65"/>
    <w:rsid w:val="00262DD9"/>
    <w:rsid w:val="00263795"/>
    <w:rsid w:val="0026396F"/>
    <w:rsid w:val="00263AF9"/>
    <w:rsid w:val="00263B9D"/>
    <w:rsid w:val="00263BC1"/>
    <w:rsid w:val="00266403"/>
    <w:rsid w:val="002666E9"/>
    <w:rsid w:val="00267232"/>
    <w:rsid w:val="002675BE"/>
    <w:rsid w:val="00267BB1"/>
    <w:rsid w:val="00270EDE"/>
    <w:rsid w:val="00271544"/>
    <w:rsid w:val="00271DAA"/>
    <w:rsid w:val="00271E23"/>
    <w:rsid w:val="00272514"/>
    <w:rsid w:val="00272A9D"/>
    <w:rsid w:val="00273311"/>
    <w:rsid w:val="00273CDD"/>
    <w:rsid w:val="00274404"/>
    <w:rsid w:val="0027494D"/>
    <w:rsid w:val="00274C10"/>
    <w:rsid w:val="00275350"/>
    <w:rsid w:val="00275E16"/>
    <w:rsid w:val="002768C6"/>
    <w:rsid w:val="00276D51"/>
    <w:rsid w:val="0027723E"/>
    <w:rsid w:val="00277509"/>
    <w:rsid w:val="00277757"/>
    <w:rsid w:val="00277B67"/>
    <w:rsid w:val="00277DF6"/>
    <w:rsid w:val="002800BF"/>
    <w:rsid w:val="00280976"/>
    <w:rsid w:val="00280C27"/>
    <w:rsid w:val="002813E2"/>
    <w:rsid w:val="0028171C"/>
    <w:rsid w:val="00282284"/>
    <w:rsid w:val="00282F1D"/>
    <w:rsid w:val="00283BAB"/>
    <w:rsid w:val="00283CCE"/>
    <w:rsid w:val="0028427A"/>
    <w:rsid w:val="0028446E"/>
    <w:rsid w:val="002845FE"/>
    <w:rsid w:val="0028572E"/>
    <w:rsid w:val="00285799"/>
    <w:rsid w:val="00285881"/>
    <w:rsid w:val="00285E96"/>
    <w:rsid w:val="0028690C"/>
    <w:rsid w:val="00286A75"/>
    <w:rsid w:val="002876CE"/>
    <w:rsid w:val="00290630"/>
    <w:rsid w:val="00290FF1"/>
    <w:rsid w:val="00290FFA"/>
    <w:rsid w:val="002910EB"/>
    <w:rsid w:val="0029142C"/>
    <w:rsid w:val="002919F2"/>
    <w:rsid w:val="00292E28"/>
    <w:rsid w:val="00293039"/>
    <w:rsid w:val="0029306C"/>
    <w:rsid w:val="002935D1"/>
    <w:rsid w:val="002938D0"/>
    <w:rsid w:val="00293B59"/>
    <w:rsid w:val="00293C5E"/>
    <w:rsid w:val="00293EFD"/>
    <w:rsid w:val="00294912"/>
    <w:rsid w:val="0029527D"/>
    <w:rsid w:val="002957AA"/>
    <w:rsid w:val="002957D4"/>
    <w:rsid w:val="00296707"/>
    <w:rsid w:val="00296C8E"/>
    <w:rsid w:val="00297537"/>
    <w:rsid w:val="00297647"/>
    <w:rsid w:val="002A001A"/>
    <w:rsid w:val="002A0587"/>
    <w:rsid w:val="002A06AA"/>
    <w:rsid w:val="002A0EFF"/>
    <w:rsid w:val="002A2244"/>
    <w:rsid w:val="002A24EF"/>
    <w:rsid w:val="002A28C5"/>
    <w:rsid w:val="002A2F23"/>
    <w:rsid w:val="002A31B1"/>
    <w:rsid w:val="002A31D3"/>
    <w:rsid w:val="002A339A"/>
    <w:rsid w:val="002A38D6"/>
    <w:rsid w:val="002A3C3E"/>
    <w:rsid w:val="002A3DA7"/>
    <w:rsid w:val="002A40E8"/>
    <w:rsid w:val="002A43CC"/>
    <w:rsid w:val="002A5408"/>
    <w:rsid w:val="002A553A"/>
    <w:rsid w:val="002A5591"/>
    <w:rsid w:val="002A563C"/>
    <w:rsid w:val="002A5F01"/>
    <w:rsid w:val="002A5F92"/>
    <w:rsid w:val="002A6102"/>
    <w:rsid w:val="002A685D"/>
    <w:rsid w:val="002A78B3"/>
    <w:rsid w:val="002B1368"/>
    <w:rsid w:val="002B13D9"/>
    <w:rsid w:val="002B1724"/>
    <w:rsid w:val="002B18B8"/>
    <w:rsid w:val="002B1AB6"/>
    <w:rsid w:val="002B249A"/>
    <w:rsid w:val="002B29EC"/>
    <w:rsid w:val="002B29F7"/>
    <w:rsid w:val="002B3038"/>
    <w:rsid w:val="002B3069"/>
    <w:rsid w:val="002B3706"/>
    <w:rsid w:val="002B3796"/>
    <w:rsid w:val="002B3A17"/>
    <w:rsid w:val="002B3E59"/>
    <w:rsid w:val="002B4C0B"/>
    <w:rsid w:val="002B4C19"/>
    <w:rsid w:val="002B54F3"/>
    <w:rsid w:val="002B593F"/>
    <w:rsid w:val="002B5AA3"/>
    <w:rsid w:val="002B5D96"/>
    <w:rsid w:val="002B61C8"/>
    <w:rsid w:val="002B6BC0"/>
    <w:rsid w:val="002B7238"/>
    <w:rsid w:val="002C02C1"/>
    <w:rsid w:val="002C048E"/>
    <w:rsid w:val="002C0A95"/>
    <w:rsid w:val="002C0A9E"/>
    <w:rsid w:val="002C11CA"/>
    <w:rsid w:val="002C182A"/>
    <w:rsid w:val="002C2014"/>
    <w:rsid w:val="002C2206"/>
    <w:rsid w:val="002C250A"/>
    <w:rsid w:val="002C25FB"/>
    <w:rsid w:val="002C2D56"/>
    <w:rsid w:val="002C3399"/>
    <w:rsid w:val="002C3C69"/>
    <w:rsid w:val="002C4096"/>
    <w:rsid w:val="002C41CA"/>
    <w:rsid w:val="002C47D2"/>
    <w:rsid w:val="002C4D45"/>
    <w:rsid w:val="002C5737"/>
    <w:rsid w:val="002C59D9"/>
    <w:rsid w:val="002C5D9A"/>
    <w:rsid w:val="002C66F8"/>
    <w:rsid w:val="002C7735"/>
    <w:rsid w:val="002D00E8"/>
    <w:rsid w:val="002D0159"/>
    <w:rsid w:val="002D0832"/>
    <w:rsid w:val="002D0905"/>
    <w:rsid w:val="002D0DE5"/>
    <w:rsid w:val="002D0F77"/>
    <w:rsid w:val="002D1408"/>
    <w:rsid w:val="002D14AC"/>
    <w:rsid w:val="002D17BB"/>
    <w:rsid w:val="002D1978"/>
    <w:rsid w:val="002D19C6"/>
    <w:rsid w:val="002D201B"/>
    <w:rsid w:val="002D217C"/>
    <w:rsid w:val="002D238D"/>
    <w:rsid w:val="002D2E1F"/>
    <w:rsid w:val="002D3132"/>
    <w:rsid w:val="002D3EDB"/>
    <w:rsid w:val="002D5C2D"/>
    <w:rsid w:val="002D5CD9"/>
    <w:rsid w:val="002D6302"/>
    <w:rsid w:val="002D6455"/>
    <w:rsid w:val="002D7356"/>
    <w:rsid w:val="002D759B"/>
    <w:rsid w:val="002D797B"/>
    <w:rsid w:val="002E2E9D"/>
    <w:rsid w:val="002E366E"/>
    <w:rsid w:val="002E41DF"/>
    <w:rsid w:val="002E48AF"/>
    <w:rsid w:val="002E49C0"/>
    <w:rsid w:val="002E53CE"/>
    <w:rsid w:val="002E594C"/>
    <w:rsid w:val="002E5FAC"/>
    <w:rsid w:val="002E63E9"/>
    <w:rsid w:val="002E6C89"/>
    <w:rsid w:val="002E6DCA"/>
    <w:rsid w:val="002E7433"/>
    <w:rsid w:val="002E7E76"/>
    <w:rsid w:val="002E7E9E"/>
    <w:rsid w:val="002F0EBC"/>
    <w:rsid w:val="002F1151"/>
    <w:rsid w:val="002F164D"/>
    <w:rsid w:val="002F1CA9"/>
    <w:rsid w:val="002F1E01"/>
    <w:rsid w:val="002F2742"/>
    <w:rsid w:val="002F2B15"/>
    <w:rsid w:val="002F3054"/>
    <w:rsid w:val="002F3115"/>
    <w:rsid w:val="002F3CC9"/>
    <w:rsid w:val="002F3DD9"/>
    <w:rsid w:val="002F3F3E"/>
    <w:rsid w:val="002F446B"/>
    <w:rsid w:val="002F4AA0"/>
    <w:rsid w:val="002F4D02"/>
    <w:rsid w:val="002F50AB"/>
    <w:rsid w:val="002F573D"/>
    <w:rsid w:val="002F5EE8"/>
    <w:rsid w:val="002F5F9B"/>
    <w:rsid w:val="002F60EA"/>
    <w:rsid w:val="002F65A7"/>
    <w:rsid w:val="002F6BA2"/>
    <w:rsid w:val="002F7376"/>
    <w:rsid w:val="002F78C8"/>
    <w:rsid w:val="0030003D"/>
    <w:rsid w:val="003000CF"/>
    <w:rsid w:val="0030065A"/>
    <w:rsid w:val="00300909"/>
    <w:rsid w:val="00300EBB"/>
    <w:rsid w:val="0030167F"/>
    <w:rsid w:val="003019AB"/>
    <w:rsid w:val="00302A24"/>
    <w:rsid w:val="00302BA9"/>
    <w:rsid w:val="00302BB6"/>
    <w:rsid w:val="003030FA"/>
    <w:rsid w:val="0030317C"/>
    <w:rsid w:val="0030365B"/>
    <w:rsid w:val="00303A9D"/>
    <w:rsid w:val="003042BA"/>
    <w:rsid w:val="00304774"/>
    <w:rsid w:val="00304BCF"/>
    <w:rsid w:val="00304BD0"/>
    <w:rsid w:val="00305AEB"/>
    <w:rsid w:val="00306683"/>
    <w:rsid w:val="00306844"/>
    <w:rsid w:val="00307F43"/>
    <w:rsid w:val="0031019C"/>
    <w:rsid w:val="003110FE"/>
    <w:rsid w:val="0031112E"/>
    <w:rsid w:val="0031177C"/>
    <w:rsid w:val="003117D5"/>
    <w:rsid w:val="00312D1F"/>
    <w:rsid w:val="0031303B"/>
    <w:rsid w:val="0031341D"/>
    <w:rsid w:val="0031426D"/>
    <w:rsid w:val="0031475E"/>
    <w:rsid w:val="00314C72"/>
    <w:rsid w:val="003158FF"/>
    <w:rsid w:val="00315B99"/>
    <w:rsid w:val="003161B0"/>
    <w:rsid w:val="003164AE"/>
    <w:rsid w:val="00317004"/>
    <w:rsid w:val="003174D4"/>
    <w:rsid w:val="00317CE2"/>
    <w:rsid w:val="0032096E"/>
    <w:rsid w:val="00320C54"/>
    <w:rsid w:val="0032133F"/>
    <w:rsid w:val="0032218C"/>
    <w:rsid w:val="0032247C"/>
    <w:rsid w:val="00322485"/>
    <w:rsid w:val="00322A9A"/>
    <w:rsid w:val="00322AF3"/>
    <w:rsid w:val="00322D89"/>
    <w:rsid w:val="00322DFE"/>
    <w:rsid w:val="00322E42"/>
    <w:rsid w:val="00322EAE"/>
    <w:rsid w:val="00322FA5"/>
    <w:rsid w:val="003232B1"/>
    <w:rsid w:val="003243E8"/>
    <w:rsid w:val="003249A4"/>
    <w:rsid w:val="00324DC3"/>
    <w:rsid w:val="003259E6"/>
    <w:rsid w:val="00325E99"/>
    <w:rsid w:val="00326547"/>
    <w:rsid w:val="003268CB"/>
    <w:rsid w:val="00326EEF"/>
    <w:rsid w:val="00327081"/>
    <w:rsid w:val="00330DED"/>
    <w:rsid w:val="00330F04"/>
    <w:rsid w:val="00331090"/>
    <w:rsid w:val="00331530"/>
    <w:rsid w:val="00331A21"/>
    <w:rsid w:val="00332102"/>
    <w:rsid w:val="003322A7"/>
    <w:rsid w:val="003326E9"/>
    <w:rsid w:val="00332AB2"/>
    <w:rsid w:val="00332C45"/>
    <w:rsid w:val="0033363C"/>
    <w:rsid w:val="003345AA"/>
    <w:rsid w:val="00334D71"/>
    <w:rsid w:val="003353C6"/>
    <w:rsid w:val="003354E0"/>
    <w:rsid w:val="00335EAA"/>
    <w:rsid w:val="00337517"/>
    <w:rsid w:val="00337CD5"/>
    <w:rsid w:val="0034018D"/>
    <w:rsid w:val="00340378"/>
    <w:rsid w:val="003407E9"/>
    <w:rsid w:val="003408DA"/>
    <w:rsid w:val="00341257"/>
    <w:rsid w:val="00341B06"/>
    <w:rsid w:val="00342100"/>
    <w:rsid w:val="0034214F"/>
    <w:rsid w:val="00342D61"/>
    <w:rsid w:val="003433F7"/>
    <w:rsid w:val="003439B6"/>
    <w:rsid w:val="00344035"/>
    <w:rsid w:val="003440D9"/>
    <w:rsid w:val="0034428B"/>
    <w:rsid w:val="0034432C"/>
    <w:rsid w:val="00344F8A"/>
    <w:rsid w:val="00345881"/>
    <w:rsid w:val="00345C13"/>
    <w:rsid w:val="00345FF1"/>
    <w:rsid w:val="003464B7"/>
    <w:rsid w:val="0034663B"/>
    <w:rsid w:val="00347628"/>
    <w:rsid w:val="00350142"/>
    <w:rsid w:val="003504D5"/>
    <w:rsid w:val="00350539"/>
    <w:rsid w:val="003510AA"/>
    <w:rsid w:val="00351634"/>
    <w:rsid w:val="0035183D"/>
    <w:rsid w:val="00351BF1"/>
    <w:rsid w:val="00352133"/>
    <w:rsid w:val="003523C1"/>
    <w:rsid w:val="0035262B"/>
    <w:rsid w:val="00352726"/>
    <w:rsid w:val="003529A2"/>
    <w:rsid w:val="00352D8A"/>
    <w:rsid w:val="003533E7"/>
    <w:rsid w:val="00354EDB"/>
    <w:rsid w:val="003550D3"/>
    <w:rsid w:val="003552FD"/>
    <w:rsid w:val="0035536B"/>
    <w:rsid w:val="00355431"/>
    <w:rsid w:val="00355488"/>
    <w:rsid w:val="0035579C"/>
    <w:rsid w:val="003559B2"/>
    <w:rsid w:val="00355B81"/>
    <w:rsid w:val="0035640E"/>
    <w:rsid w:val="00356925"/>
    <w:rsid w:val="0035749C"/>
    <w:rsid w:val="00357525"/>
    <w:rsid w:val="00357579"/>
    <w:rsid w:val="0035776C"/>
    <w:rsid w:val="00357898"/>
    <w:rsid w:val="00357F85"/>
    <w:rsid w:val="00361440"/>
    <w:rsid w:val="0036191A"/>
    <w:rsid w:val="00361C40"/>
    <w:rsid w:val="00362863"/>
    <w:rsid w:val="00362ADA"/>
    <w:rsid w:val="00362F81"/>
    <w:rsid w:val="00363736"/>
    <w:rsid w:val="003637DF"/>
    <w:rsid w:val="00363FC4"/>
    <w:rsid w:val="0036446F"/>
    <w:rsid w:val="00364997"/>
    <w:rsid w:val="00365D44"/>
    <w:rsid w:val="003664CE"/>
    <w:rsid w:val="00366DD0"/>
    <w:rsid w:val="00367014"/>
    <w:rsid w:val="00367889"/>
    <w:rsid w:val="00367C51"/>
    <w:rsid w:val="00367E99"/>
    <w:rsid w:val="003703F2"/>
    <w:rsid w:val="00370A35"/>
    <w:rsid w:val="003710B0"/>
    <w:rsid w:val="00371DCE"/>
    <w:rsid w:val="0037380C"/>
    <w:rsid w:val="003740B1"/>
    <w:rsid w:val="00375017"/>
    <w:rsid w:val="003753BA"/>
    <w:rsid w:val="0037541A"/>
    <w:rsid w:val="00375AB8"/>
    <w:rsid w:val="00375BA8"/>
    <w:rsid w:val="00376708"/>
    <w:rsid w:val="0037681A"/>
    <w:rsid w:val="003770E8"/>
    <w:rsid w:val="0037769A"/>
    <w:rsid w:val="00377F83"/>
    <w:rsid w:val="0038022B"/>
    <w:rsid w:val="00380CF5"/>
    <w:rsid w:val="00380D5D"/>
    <w:rsid w:val="00380E3C"/>
    <w:rsid w:val="00380FB1"/>
    <w:rsid w:val="00381933"/>
    <w:rsid w:val="0038212B"/>
    <w:rsid w:val="00382C8D"/>
    <w:rsid w:val="003831FF"/>
    <w:rsid w:val="00383FA5"/>
    <w:rsid w:val="0038496B"/>
    <w:rsid w:val="00384A21"/>
    <w:rsid w:val="00384FCD"/>
    <w:rsid w:val="00386886"/>
    <w:rsid w:val="003869F1"/>
    <w:rsid w:val="00386AC9"/>
    <w:rsid w:val="00386BFC"/>
    <w:rsid w:val="00386F52"/>
    <w:rsid w:val="003871C0"/>
    <w:rsid w:val="00387E43"/>
    <w:rsid w:val="00387ECD"/>
    <w:rsid w:val="00387F83"/>
    <w:rsid w:val="0039027B"/>
    <w:rsid w:val="0039094E"/>
    <w:rsid w:val="003909E6"/>
    <w:rsid w:val="00390C54"/>
    <w:rsid w:val="003914B4"/>
    <w:rsid w:val="003915CF"/>
    <w:rsid w:val="0039187F"/>
    <w:rsid w:val="00392960"/>
    <w:rsid w:val="00392C90"/>
    <w:rsid w:val="00392E69"/>
    <w:rsid w:val="00393947"/>
    <w:rsid w:val="00393B45"/>
    <w:rsid w:val="00393FAC"/>
    <w:rsid w:val="003948C1"/>
    <w:rsid w:val="003949BE"/>
    <w:rsid w:val="00394AE5"/>
    <w:rsid w:val="00394F12"/>
    <w:rsid w:val="003958AA"/>
    <w:rsid w:val="00395A05"/>
    <w:rsid w:val="00395A71"/>
    <w:rsid w:val="00395B61"/>
    <w:rsid w:val="00395F28"/>
    <w:rsid w:val="00396F70"/>
    <w:rsid w:val="00397475"/>
    <w:rsid w:val="00397691"/>
    <w:rsid w:val="003979C3"/>
    <w:rsid w:val="003A01E6"/>
    <w:rsid w:val="003A0478"/>
    <w:rsid w:val="003A125E"/>
    <w:rsid w:val="003A1441"/>
    <w:rsid w:val="003A14C1"/>
    <w:rsid w:val="003A253D"/>
    <w:rsid w:val="003A3814"/>
    <w:rsid w:val="003A3821"/>
    <w:rsid w:val="003A3DF7"/>
    <w:rsid w:val="003A438E"/>
    <w:rsid w:val="003A43B8"/>
    <w:rsid w:val="003A43FC"/>
    <w:rsid w:val="003A4693"/>
    <w:rsid w:val="003A475A"/>
    <w:rsid w:val="003A4D49"/>
    <w:rsid w:val="003A4F3C"/>
    <w:rsid w:val="003A5414"/>
    <w:rsid w:val="003A5840"/>
    <w:rsid w:val="003A58A2"/>
    <w:rsid w:val="003A5C48"/>
    <w:rsid w:val="003A5FF4"/>
    <w:rsid w:val="003A6295"/>
    <w:rsid w:val="003A724B"/>
    <w:rsid w:val="003B013A"/>
    <w:rsid w:val="003B01E3"/>
    <w:rsid w:val="003B0334"/>
    <w:rsid w:val="003B037A"/>
    <w:rsid w:val="003B08E7"/>
    <w:rsid w:val="003B1758"/>
    <w:rsid w:val="003B1935"/>
    <w:rsid w:val="003B2950"/>
    <w:rsid w:val="003B29BC"/>
    <w:rsid w:val="003B2BAF"/>
    <w:rsid w:val="003B2BF4"/>
    <w:rsid w:val="003B30B3"/>
    <w:rsid w:val="003B3388"/>
    <w:rsid w:val="003B35A0"/>
    <w:rsid w:val="003B381D"/>
    <w:rsid w:val="003B39CC"/>
    <w:rsid w:val="003B3BD5"/>
    <w:rsid w:val="003B3BFD"/>
    <w:rsid w:val="003B5F31"/>
    <w:rsid w:val="003B68AC"/>
    <w:rsid w:val="003B75A9"/>
    <w:rsid w:val="003B767F"/>
    <w:rsid w:val="003B76D1"/>
    <w:rsid w:val="003B7AB2"/>
    <w:rsid w:val="003B7DC4"/>
    <w:rsid w:val="003B7EED"/>
    <w:rsid w:val="003C0A0B"/>
    <w:rsid w:val="003C0B0D"/>
    <w:rsid w:val="003C0F43"/>
    <w:rsid w:val="003C1122"/>
    <w:rsid w:val="003C14E3"/>
    <w:rsid w:val="003C1BDF"/>
    <w:rsid w:val="003C2F9F"/>
    <w:rsid w:val="003C3566"/>
    <w:rsid w:val="003C48ED"/>
    <w:rsid w:val="003C4BE0"/>
    <w:rsid w:val="003C4F5E"/>
    <w:rsid w:val="003C52F9"/>
    <w:rsid w:val="003C543C"/>
    <w:rsid w:val="003C5A10"/>
    <w:rsid w:val="003C5D56"/>
    <w:rsid w:val="003C6552"/>
    <w:rsid w:val="003C67D3"/>
    <w:rsid w:val="003C6C6E"/>
    <w:rsid w:val="003C7864"/>
    <w:rsid w:val="003C7E26"/>
    <w:rsid w:val="003D014C"/>
    <w:rsid w:val="003D10EA"/>
    <w:rsid w:val="003D10FC"/>
    <w:rsid w:val="003D1C89"/>
    <w:rsid w:val="003D1EA8"/>
    <w:rsid w:val="003D217A"/>
    <w:rsid w:val="003D29BC"/>
    <w:rsid w:val="003D2E9A"/>
    <w:rsid w:val="003D3693"/>
    <w:rsid w:val="003D3AA4"/>
    <w:rsid w:val="003D43FA"/>
    <w:rsid w:val="003D4877"/>
    <w:rsid w:val="003D49D4"/>
    <w:rsid w:val="003D557D"/>
    <w:rsid w:val="003D5AB2"/>
    <w:rsid w:val="003D615B"/>
    <w:rsid w:val="003D6422"/>
    <w:rsid w:val="003D64FB"/>
    <w:rsid w:val="003D67DF"/>
    <w:rsid w:val="003D6D42"/>
    <w:rsid w:val="003D6D92"/>
    <w:rsid w:val="003D6FEF"/>
    <w:rsid w:val="003D7320"/>
    <w:rsid w:val="003D7CA9"/>
    <w:rsid w:val="003D7F7A"/>
    <w:rsid w:val="003E0D6A"/>
    <w:rsid w:val="003E0EB4"/>
    <w:rsid w:val="003E144D"/>
    <w:rsid w:val="003E1A8D"/>
    <w:rsid w:val="003E27AB"/>
    <w:rsid w:val="003E347F"/>
    <w:rsid w:val="003E3767"/>
    <w:rsid w:val="003E3FAF"/>
    <w:rsid w:val="003E3FBB"/>
    <w:rsid w:val="003E44AB"/>
    <w:rsid w:val="003E4507"/>
    <w:rsid w:val="003E4A8E"/>
    <w:rsid w:val="003E6087"/>
    <w:rsid w:val="003E6DD3"/>
    <w:rsid w:val="003E71AB"/>
    <w:rsid w:val="003E774D"/>
    <w:rsid w:val="003E7B21"/>
    <w:rsid w:val="003E7E1A"/>
    <w:rsid w:val="003E7EA9"/>
    <w:rsid w:val="003F053F"/>
    <w:rsid w:val="003F0F66"/>
    <w:rsid w:val="003F193B"/>
    <w:rsid w:val="003F1A61"/>
    <w:rsid w:val="003F1F8A"/>
    <w:rsid w:val="003F24BE"/>
    <w:rsid w:val="003F24EA"/>
    <w:rsid w:val="003F2B27"/>
    <w:rsid w:val="003F2F3A"/>
    <w:rsid w:val="003F4706"/>
    <w:rsid w:val="003F4B8D"/>
    <w:rsid w:val="003F4FBC"/>
    <w:rsid w:val="003F6039"/>
    <w:rsid w:val="003F611F"/>
    <w:rsid w:val="003F62F6"/>
    <w:rsid w:val="003F67FC"/>
    <w:rsid w:val="003F6A26"/>
    <w:rsid w:val="003F6FE6"/>
    <w:rsid w:val="003F77CA"/>
    <w:rsid w:val="00400A6D"/>
    <w:rsid w:val="00400A86"/>
    <w:rsid w:val="00402050"/>
    <w:rsid w:val="00402C06"/>
    <w:rsid w:val="00402C28"/>
    <w:rsid w:val="00403013"/>
    <w:rsid w:val="00403359"/>
    <w:rsid w:val="00403A7E"/>
    <w:rsid w:val="00403D04"/>
    <w:rsid w:val="004041BC"/>
    <w:rsid w:val="00404E25"/>
    <w:rsid w:val="00404F8C"/>
    <w:rsid w:val="004059FF"/>
    <w:rsid w:val="00405ECD"/>
    <w:rsid w:val="00405ED7"/>
    <w:rsid w:val="00406F4A"/>
    <w:rsid w:val="00407401"/>
    <w:rsid w:val="00407C9B"/>
    <w:rsid w:val="00407F20"/>
    <w:rsid w:val="004109E8"/>
    <w:rsid w:val="00412177"/>
    <w:rsid w:val="00412254"/>
    <w:rsid w:val="004129E1"/>
    <w:rsid w:val="00412FB8"/>
    <w:rsid w:val="004142E1"/>
    <w:rsid w:val="00414B16"/>
    <w:rsid w:val="00415441"/>
    <w:rsid w:val="00415FCA"/>
    <w:rsid w:val="0041640D"/>
    <w:rsid w:val="004169FE"/>
    <w:rsid w:val="004170CE"/>
    <w:rsid w:val="004202E6"/>
    <w:rsid w:val="00420361"/>
    <w:rsid w:val="00420FE1"/>
    <w:rsid w:val="00421073"/>
    <w:rsid w:val="00421153"/>
    <w:rsid w:val="004212A4"/>
    <w:rsid w:val="00421341"/>
    <w:rsid w:val="004216A8"/>
    <w:rsid w:val="004217CC"/>
    <w:rsid w:val="00422E82"/>
    <w:rsid w:val="00423172"/>
    <w:rsid w:val="0042335B"/>
    <w:rsid w:val="00423BA2"/>
    <w:rsid w:val="00423BE4"/>
    <w:rsid w:val="00423EE5"/>
    <w:rsid w:val="0042407E"/>
    <w:rsid w:val="004245CC"/>
    <w:rsid w:val="00424745"/>
    <w:rsid w:val="004253EA"/>
    <w:rsid w:val="00425C5F"/>
    <w:rsid w:val="00425CF4"/>
    <w:rsid w:val="00425DBB"/>
    <w:rsid w:val="00426EF8"/>
    <w:rsid w:val="004272DA"/>
    <w:rsid w:val="00427DCE"/>
    <w:rsid w:val="00430A3C"/>
    <w:rsid w:val="00430B1A"/>
    <w:rsid w:val="0043107A"/>
    <w:rsid w:val="00432AD4"/>
    <w:rsid w:val="00434146"/>
    <w:rsid w:val="00434783"/>
    <w:rsid w:val="00434E9B"/>
    <w:rsid w:val="00434ECC"/>
    <w:rsid w:val="004351CF"/>
    <w:rsid w:val="004353FF"/>
    <w:rsid w:val="004354DD"/>
    <w:rsid w:val="00435725"/>
    <w:rsid w:val="00436039"/>
    <w:rsid w:val="0043608D"/>
    <w:rsid w:val="00437369"/>
    <w:rsid w:val="004375A1"/>
    <w:rsid w:val="00437DF1"/>
    <w:rsid w:val="00437F5C"/>
    <w:rsid w:val="004401E6"/>
    <w:rsid w:val="00440312"/>
    <w:rsid w:val="00440FD3"/>
    <w:rsid w:val="00441373"/>
    <w:rsid w:val="004416D9"/>
    <w:rsid w:val="00441893"/>
    <w:rsid w:val="00441A73"/>
    <w:rsid w:val="004422FF"/>
    <w:rsid w:val="004423B2"/>
    <w:rsid w:val="004428A5"/>
    <w:rsid w:val="00443238"/>
    <w:rsid w:val="00443A0E"/>
    <w:rsid w:val="00443C4A"/>
    <w:rsid w:val="00443CDB"/>
    <w:rsid w:val="00443E58"/>
    <w:rsid w:val="004441EE"/>
    <w:rsid w:val="00444D23"/>
    <w:rsid w:val="00445C04"/>
    <w:rsid w:val="004464EA"/>
    <w:rsid w:val="00446B96"/>
    <w:rsid w:val="00446D64"/>
    <w:rsid w:val="00446D69"/>
    <w:rsid w:val="00447154"/>
    <w:rsid w:val="00447E0F"/>
    <w:rsid w:val="00447F04"/>
    <w:rsid w:val="0045042E"/>
    <w:rsid w:val="004504B3"/>
    <w:rsid w:val="00450E29"/>
    <w:rsid w:val="00451C5C"/>
    <w:rsid w:val="00451F06"/>
    <w:rsid w:val="00452E5C"/>
    <w:rsid w:val="004532A3"/>
    <w:rsid w:val="004536B0"/>
    <w:rsid w:val="00453CD8"/>
    <w:rsid w:val="00454316"/>
    <w:rsid w:val="00455777"/>
    <w:rsid w:val="00455A2E"/>
    <w:rsid w:val="00455F15"/>
    <w:rsid w:val="00456AA0"/>
    <w:rsid w:val="004572A9"/>
    <w:rsid w:val="004576F0"/>
    <w:rsid w:val="00457C8B"/>
    <w:rsid w:val="0046044F"/>
    <w:rsid w:val="00460496"/>
    <w:rsid w:val="00460B4B"/>
    <w:rsid w:val="0046113A"/>
    <w:rsid w:val="00461492"/>
    <w:rsid w:val="00461899"/>
    <w:rsid w:val="00461A53"/>
    <w:rsid w:val="004620F5"/>
    <w:rsid w:val="00462F29"/>
    <w:rsid w:val="004632B0"/>
    <w:rsid w:val="004641B4"/>
    <w:rsid w:val="0046494F"/>
    <w:rsid w:val="00464A7C"/>
    <w:rsid w:val="00464AFA"/>
    <w:rsid w:val="00464B53"/>
    <w:rsid w:val="004658E8"/>
    <w:rsid w:val="00466086"/>
    <w:rsid w:val="00466F28"/>
    <w:rsid w:val="004700C9"/>
    <w:rsid w:val="004703E3"/>
    <w:rsid w:val="00470644"/>
    <w:rsid w:val="00470D9F"/>
    <w:rsid w:val="00470F14"/>
    <w:rsid w:val="00471015"/>
    <w:rsid w:val="00471B5E"/>
    <w:rsid w:val="0047248C"/>
    <w:rsid w:val="00472935"/>
    <w:rsid w:val="004736EB"/>
    <w:rsid w:val="00473C31"/>
    <w:rsid w:val="0047415C"/>
    <w:rsid w:val="00474AF6"/>
    <w:rsid w:val="00474AFF"/>
    <w:rsid w:val="00477500"/>
    <w:rsid w:val="00480193"/>
    <w:rsid w:val="00480863"/>
    <w:rsid w:val="00480E12"/>
    <w:rsid w:val="00481079"/>
    <w:rsid w:val="00481C38"/>
    <w:rsid w:val="00482119"/>
    <w:rsid w:val="0048277A"/>
    <w:rsid w:val="00482808"/>
    <w:rsid w:val="00483086"/>
    <w:rsid w:val="00483F80"/>
    <w:rsid w:val="00483FAA"/>
    <w:rsid w:val="004840E0"/>
    <w:rsid w:val="00484E9C"/>
    <w:rsid w:val="00485016"/>
    <w:rsid w:val="004856A9"/>
    <w:rsid w:val="00486505"/>
    <w:rsid w:val="0048762C"/>
    <w:rsid w:val="004878F4"/>
    <w:rsid w:val="004904B0"/>
    <w:rsid w:val="00490BE2"/>
    <w:rsid w:val="00490DED"/>
    <w:rsid w:val="00490E1F"/>
    <w:rsid w:val="00491C99"/>
    <w:rsid w:val="00492BEF"/>
    <w:rsid w:val="00492E1D"/>
    <w:rsid w:val="004943AE"/>
    <w:rsid w:val="00494463"/>
    <w:rsid w:val="00494622"/>
    <w:rsid w:val="0049561B"/>
    <w:rsid w:val="00495BC5"/>
    <w:rsid w:val="004964B3"/>
    <w:rsid w:val="00496CF9"/>
    <w:rsid w:val="00497282"/>
    <w:rsid w:val="004979E2"/>
    <w:rsid w:val="00497C69"/>
    <w:rsid w:val="004A060C"/>
    <w:rsid w:val="004A1092"/>
    <w:rsid w:val="004A12D4"/>
    <w:rsid w:val="004A15DE"/>
    <w:rsid w:val="004A234C"/>
    <w:rsid w:val="004A2C3E"/>
    <w:rsid w:val="004A2D58"/>
    <w:rsid w:val="004A2DFD"/>
    <w:rsid w:val="004A3A8B"/>
    <w:rsid w:val="004A3CA2"/>
    <w:rsid w:val="004A3EAF"/>
    <w:rsid w:val="004A40DF"/>
    <w:rsid w:val="004A422D"/>
    <w:rsid w:val="004A471D"/>
    <w:rsid w:val="004A5021"/>
    <w:rsid w:val="004A56FF"/>
    <w:rsid w:val="004A6241"/>
    <w:rsid w:val="004A6806"/>
    <w:rsid w:val="004A682B"/>
    <w:rsid w:val="004A6AE0"/>
    <w:rsid w:val="004A6FDA"/>
    <w:rsid w:val="004A7576"/>
    <w:rsid w:val="004A7977"/>
    <w:rsid w:val="004B0215"/>
    <w:rsid w:val="004B13C6"/>
    <w:rsid w:val="004B16D5"/>
    <w:rsid w:val="004B3B57"/>
    <w:rsid w:val="004B3E1F"/>
    <w:rsid w:val="004B51DD"/>
    <w:rsid w:val="004B5A3E"/>
    <w:rsid w:val="004B5AAF"/>
    <w:rsid w:val="004B5D0E"/>
    <w:rsid w:val="004B63C6"/>
    <w:rsid w:val="004B6784"/>
    <w:rsid w:val="004B6FAC"/>
    <w:rsid w:val="004B7671"/>
    <w:rsid w:val="004C0CE3"/>
    <w:rsid w:val="004C0DF1"/>
    <w:rsid w:val="004C20B8"/>
    <w:rsid w:val="004C2317"/>
    <w:rsid w:val="004C236D"/>
    <w:rsid w:val="004C2594"/>
    <w:rsid w:val="004C2A71"/>
    <w:rsid w:val="004C3696"/>
    <w:rsid w:val="004C3786"/>
    <w:rsid w:val="004C397C"/>
    <w:rsid w:val="004C3D1B"/>
    <w:rsid w:val="004C4559"/>
    <w:rsid w:val="004C4627"/>
    <w:rsid w:val="004C4B53"/>
    <w:rsid w:val="004C4CA5"/>
    <w:rsid w:val="004C5460"/>
    <w:rsid w:val="004C5587"/>
    <w:rsid w:val="004C5B57"/>
    <w:rsid w:val="004C604A"/>
    <w:rsid w:val="004C69B6"/>
    <w:rsid w:val="004C6C5A"/>
    <w:rsid w:val="004C6CA6"/>
    <w:rsid w:val="004C6D85"/>
    <w:rsid w:val="004C709A"/>
    <w:rsid w:val="004C7A92"/>
    <w:rsid w:val="004C7B75"/>
    <w:rsid w:val="004C7E5B"/>
    <w:rsid w:val="004D036C"/>
    <w:rsid w:val="004D0E66"/>
    <w:rsid w:val="004D0FDA"/>
    <w:rsid w:val="004D3091"/>
    <w:rsid w:val="004D3A04"/>
    <w:rsid w:val="004D4085"/>
    <w:rsid w:val="004D47A6"/>
    <w:rsid w:val="004D5199"/>
    <w:rsid w:val="004D5668"/>
    <w:rsid w:val="004D581C"/>
    <w:rsid w:val="004D5833"/>
    <w:rsid w:val="004D5839"/>
    <w:rsid w:val="004D602A"/>
    <w:rsid w:val="004D6901"/>
    <w:rsid w:val="004D6D55"/>
    <w:rsid w:val="004D7674"/>
    <w:rsid w:val="004D7A68"/>
    <w:rsid w:val="004D7A82"/>
    <w:rsid w:val="004D7B61"/>
    <w:rsid w:val="004D7FD3"/>
    <w:rsid w:val="004E00B0"/>
    <w:rsid w:val="004E02DB"/>
    <w:rsid w:val="004E093D"/>
    <w:rsid w:val="004E0F1A"/>
    <w:rsid w:val="004E1F23"/>
    <w:rsid w:val="004E2B8A"/>
    <w:rsid w:val="004E2BC0"/>
    <w:rsid w:val="004E2F93"/>
    <w:rsid w:val="004E3845"/>
    <w:rsid w:val="004E402E"/>
    <w:rsid w:val="004E4D45"/>
    <w:rsid w:val="004E4FEC"/>
    <w:rsid w:val="004E51FD"/>
    <w:rsid w:val="004E5A19"/>
    <w:rsid w:val="004E5A8F"/>
    <w:rsid w:val="004E6293"/>
    <w:rsid w:val="004E6339"/>
    <w:rsid w:val="004E6B66"/>
    <w:rsid w:val="004E7266"/>
    <w:rsid w:val="004E77CD"/>
    <w:rsid w:val="004E7B57"/>
    <w:rsid w:val="004F0A4C"/>
    <w:rsid w:val="004F1545"/>
    <w:rsid w:val="004F157A"/>
    <w:rsid w:val="004F1670"/>
    <w:rsid w:val="004F1D8B"/>
    <w:rsid w:val="004F226A"/>
    <w:rsid w:val="004F240D"/>
    <w:rsid w:val="004F2DA3"/>
    <w:rsid w:val="004F30AD"/>
    <w:rsid w:val="004F36E7"/>
    <w:rsid w:val="004F3A6E"/>
    <w:rsid w:val="004F4561"/>
    <w:rsid w:val="004F46B5"/>
    <w:rsid w:val="004F46ED"/>
    <w:rsid w:val="004F4741"/>
    <w:rsid w:val="004F4AB5"/>
    <w:rsid w:val="004F54F4"/>
    <w:rsid w:val="004F5F63"/>
    <w:rsid w:val="004F66BD"/>
    <w:rsid w:val="004F710C"/>
    <w:rsid w:val="004F7453"/>
    <w:rsid w:val="004F7FAF"/>
    <w:rsid w:val="00500944"/>
    <w:rsid w:val="005015B0"/>
    <w:rsid w:val="00501FF3"/>
    <w:rsid w:val="00502592"/>
    <w:rsid w:val="0050294A"/>
    <w:rsid w:val="00502DF8"/>
    <w:rsid w:val="00502F6D"/>
    <w:rsid w:val="00503D92"/>
    <w:rsid w:val="00505420"/>
    <w:rsid w:val="0050562F"/>
    <w:rsid w:val="00505B22"/>
    <w:rsid w:val="00506259"/>
    <w:rsid w:val="0050646F"/>
    <w:rsid w:val="00506A2E"/>
    <w:rsid w:val="005074AE"/>
    <w:rsid w:val="005078BC"/>
    <w:rsid w:val="00507D0C"/>
    <w:rsid w:val="00510CB9"/>
    <w:rsid w:val="005118AD"/>
    <w:rsid w:val="00511918"/>
    <w:rsid w:val="00512592"/>
    <w:rsid w:val="005132F5"/>
    <w:rsid w:val="00513C8A"/>
    <w:rsid w:val="0051455A"/>
    <w:rsid w:val="00514781"/>
    <w:rsid w:val="00514DFC"/>
    <w:rsid w:val="00514ED8"/>
    <w:rsid w:val="00515434"/>
    <w:rsid w:val="005154C4"/>
    <w:rsid w:val="005158CE"/>
    <w:rsid w:val="0051594B"/>
    <w:rsid w:val="0051611F"/>
    <w:rsid w:val="00516527"/>
    <w:rsid w:val="005168DC"/>
    <w:rsid w:val="00517488"/>
    <w:rsid w:val="00520F17"/>
    <w:rsid w:val="005210F0"/>
    <w:rsid w:val="00522037"/>
    <w:rsid w:val="00522796"/>
    <w:rsid w:val="005228B4"/>
    <w:rsid w:val="00522CB5"/>
    <w:rsid w:val="005232C9"/>
    <w:rsid w:val="005240D3"/>
    <w:rsid w:val="00524100"/>
    <w:rsid w:val="00524245"/>
    <w:rsid w:val="005249D9"/>
    <w:rsid w:val="00525509"/>
    <w:rsid w:val="00525651"/>
    <w:rsid w:val="005257B7"/>
    <w:rsid w:val="00526747"/>
    <w:rsid w:val="005271B6"/>
    <w:rsid w:val="00527614"/>
    <w:rsid w:val="005276AB"/>
    <w:rsid w:val="0052798D"/>
    <w:rsid w:val="0053039E"/>
    <w:rsid w:val="00530F62"/>
    <w:rsid w:val="005312A1"/>
    <w:rsid w:val="005313C6"/>
    <w:rsid w:val="00531CAA"/>
    <w:rsid w:val="005320EC"/>
    <w:rsid w:val="00532281"/>
    <w:rsid w:val="005326F6"/>
    <w:rsid w:val="00532DF2"/>
    <w:rsid w:val="00533A84"/>
    <w:rsid w:val="0053412C"/>
    <w:rsid w:val="0053469B"/>
    <w:rsid w:val="00534758"/>
    <w:rsid w:val="00534999"/>
    <w:rsid w:val="00534ABB"/>
    <w:rsid w:val="00534CBA"/>
    <w:rsid w:val="00534CDD"/>
    <w:rsid w:val="00535284"/>
    <w:rsid w:val="0053682B"/>
    <w:rsid w:val="005371F7"/>
    <w:rsid w:val="00537903"/>
    <w:rsid w:val="00537A5C"/>
    <w:rsid w:val="00537F62"/>
    <w:rsid w:val="005402A9"/>
    <w:rsid w:val="0054098C"/>
    <w:rsid w:val="00540999"/>
    <w:rsid w:val="00540A7C"/>
    <w:rsid w:val="00540FDB"/>
    <w:rsid w:val="005410E2"/>
    <w:rsid w:val="00542F66"/>
    <w:rsid w:val="0054300A"/>
    <w:rsid w:val="00543A52"/>
    <w:rsid w:val="00543C64"/>
    <w:rsid w:val="00543EF0"/>
    <w:rsid w:val="00544136"/>
    <w:rsid w:val="005444F5"/>
    <w:rsid w:val="005454CF"/>
    <w:rsid w:val="0054560F"/>
    <w:rsid w:val="00546231"/>
    <w:rsid w:val="00546E56"/>
    <w:rsid w:val="0054731F"/>
    <w:rsid w:val="00547A38"/>
    <w:rsid w:val="00550309"/>
    <w:rsid w:val="00550681"/>
    <w:rsid w:val="00551046"/>
    <w:rsid w:val="00551483"/>
    <w:rsid w:val="00551AD5"/>
    <w:rsid w:val="00551C7D"/>
    <w:rsid w:val="00552919"/>
    <w:rsid w:val="00552C25"/>
    <w:rsid w:val="00553D52"/>
    <w:rsid w:val="005546F5"/>
    <w:rsid w:val="005550A3"/>
    <w:rsid w:val="005558D9"/>
    <w:rsid w:val="00556CEA"/>
    <w:rsid w:val="00556E1B"/>
    <w:rsid w:val="00557340"/>
    <w:rsid w:val="005573D4"/>
    <w:rsid w:val="005606E3"/>
    <w:rsid w:val="005607FB"/>
    <w:rsid w:val="00560A80"/>
    <w:rsid w:val="00561DB4"/>
    <w:rsid w:val="005621F7"/>
    <w:rsid w:val="00562370"/>
    <w:rsid w:val="00563A65"/>
    <w:rsid w:val="00563ED4"/>
    <w:rsid w:val="005640AB"/>
    <w:rsid w:val="00564413"/>
    <w:rsid w:val="0056442D"/>
    <w:rsid w:val="0056466B"/>
    <w:rsid w:val="00564696"/>
    <w:rsid w:val="005658BC"/>
    <w:rsid w:val="00566319"/>
    <w:rsid w:val="005665DC"/>
    <w:rsid w:val="005665E6"/>
    <w:rsid w:val="005667C4"/>
    <w:rsid w:val="0056785E"/>
    <w:rsid w:val="0056789E"/>
    <w:rsid w:val="00567CE4"/>
    <w:rsid w:val="005700AC"/>
    <w:rsid w:val="00571376"/>
    <w:rsid w:val="005715FA"/>
    <w:rsid w:val="00571633"/>
    <w:rsid w:val="00571DFE"/>
    <w:rsid w:val="00572882"/>
    <w:rsid w:val="005730C3"/>
    <w:rsid w:val="005736FD"/>
    <w:rsid w:val="005737E6"/>
    <w:rsid w:val="005744F6"/>
    <w:rsid w:val="00574760"/>
    <w:rsid w:val="00574840"/>
    <w:rsid w:val="00574C08"/>
    <w:rsid w:val="00574D3A"/>
    <w:rsid w:val="00575362"/>
    <w:rsid w:val="00575D95"/>
    <w:rsid w:val="00575F2F"/>
    <w:rsid w:val="005764BE"/>
    <w:rsid w:val="005764E6"/>
    <w:rsid w:val="00576D51"/>
    <w:rsid w:val="00577653"/>
    <w:rsid w:val="005778A0"/>
    <w:rsid w:val="0058081F"/>
    <w:rsid w:val="00580FEB"/>
    <w:rsid w:val="00582016"/>
    <w:rsid w:val="00582188"/>
    <w:rsid w:val="0058294B"/>
    <w:rsid w:val="00582E80"/>
    <w:rsid w:val="00582FEF"/>
    <w:rsid w:val="005832E6"/>
    <w:rsid w:val="00583626"/>
    <w:rsid w:val="005839D5"/>
    <w:rsid w:val="00584038"/>
    <w:rsid w:val="00584076"/>
    <w:rsid w:val="00584250"/>
    <w:rsid w:val="005843F4"/>
    <w:rsid w:val="00585348"/>
    <w:rsid w:val="005857AF"/>
    <w:rsid w:val="00586042"/>
    <w:rsid w:val="00586CC1"/>
    <w:rsid w:val="00587154"/>
    <w:rsid w:val="00587490"/>
    <w:rsid w:val="00587D75"/>
    <w:rsid w:val="00590A9E"/>
    <w:rsid w:val="00591379"/>
    <w:rsid w:val="00592327"/>
    <w:rsid w:val="00593367"/>
    <w:rsid w:val="005934B5"/>
    <w:rsid w:val="00594D98"/>
    <w:rsid w:val="00594DA4"/>
    <w:rsid w:val="00594F7D"/>
    <w:rsid w:val="00595317"/>
    <w:rsid w:val="00595C04"/>
    <w:rsid w:val="00595D17"/>
    <w:rsid w:val="00595F03"/>
    <w:rsid w:val="00596200"/>
    <w:rsid w:val="005964E4"/>
    <w:rsid w:val="005979D5"/>
    <w:rsid w:val="005A087B"/>
    <w:rsid w:val="005A09E5"/>
    <w:rsid w:val="005A0B7C"/>
    <w:rsid w:val="005A0C04"/>
    <w:rsid w:val="005A0D54"/>
    <w:rsid w:val="005A0DE3"/>
    <w:rsid w:val="005A12A8"/>
    <w:rsid w:val="005A167C"/>
    <w:rsid w:val="005A1D9A"/>
    <w:rsid w:val="005A1EB7"/>
    <w:rsid w:val="005A289A"/>
    <w:rsid w:val="005A2FC7"/>
    <w:rsid w:val="005A3249"/>
    <w:rsid w:val="005A37C4"/>
    <w:rsid w:val="005A3AB9"/>
    <w:rsid w:val="005A3CA5"/>
    <w:rsid w:val="005A4427"/>
    <w:rsid w:val="005A4809"/>
    <w:rsid w:val="005A4A41"/>
    <w:rsid w:val="005A4FBD"/>
    <w:rsid w:val="005A582C"/>
    <w:rsid w:val="005A6646"/>
    <w:rsid w:val="005A73AB"/>
    <w:rsid w:val="005A781C"/>
    <w:rsid w:val="005B0C47"/>
    <w:rsid w:val="005B0F2F"/>
    <w:rsid w:val="005B213B"/>
    <w:rsid w:val="005B2758"/>
    <w:rsid w:val="005B3086"/>
    <w:rsid w:val="005B32C4"/>
    <w:rsid w:val="005B3FC8"/>
    <w:rsid w:val="005B406D"/>
    <w:rsid w:val="005B45E6"/>
    <w:rsid w:val="005B4A12"/>
    <w:rsid w:val="005B547E"/>
    <w:rsid w:val="005B5A01"/>
    <w:rsid w:val="005B5A0A"/>
    <w:rsid w:val="005B65C2"/>
    <w:rsid w:val="005B69D6"/>
    <w:rsid w:val="005B6E16"/>
    <w:rsid w:val="005B715A"/>
    <w:rsid w:val="005B74F0"/>
    <w:rsid w:val="005B7CCC"/>
    <w:rsid w:val="005C009E"/>
    <w:rsid w:val="005C0293"/>
    <w:rsid w:val="005C0668"/>
    <w:rsid w:val="005C07A2"/>
    <w:rsid w:val="005C0856"/>
    <w:rsid w:val="005C0EAA"/>
    <w:rsid w:val="005C0ECD"/>
    <w:rsid w:val="005C0F4E"/>
    <w:rsid w:val="005C17A0"/>
    <w:rsid w:val="005C1881"/>
    <w:rsid w:val="005C2BEF"/>
    <w:rsid w:val="005C32C2"/>
    <w:rsid w:val="005C3375"/>
    <w:rsid w:val="005C36E0"/>
    <w:rsid w:val="005C3971"/>
    <w:rsid w:val="005C3BA1"/>
    <w:rsid w:val="005C3F30"/>
    <w:rsid w:val="005C43E4"/>
    <w:rsid w:val="005C4C1F"/>
    <w:rsid w:val="005C5273"/>
    <w:rsid w:val="005C6795"/>
    <w:rsid w:val="005C6C94"/>
    <w:rsid w:val="005C6E2C"/>
    <w:rsid w:val="005C77BC"/>
    <w:rsid w:val="005D0207"/>
    <w:rsid w:val="005D0593"/>
    <w:rsid w:val="005D05EB"/>
    <w:rsid w:val="005D0E3D"/>
    <w:rsid w:val="005D14D0"/>
    <w:rsid w:val="005D181E"/>
    <w:rsid w:val="005D1AD6"/>
    <w:rsid w:val="005D1B95"/>
    <w:rsid w:val="005D1C02"/>
    <w:rsid w:val="005D1C5C"/>
    <w:rsid w:val="005D2123"/>
    <w:rsid w:val="005D222E"/>
    <w:rsid w:val="005D2A4B"/>
    <w:rsid w:val="005D2BD1"/>
    <w:rsid w:val="005D325E"/>
    <w:rsid w:val="005D33B7"/>
    <w:rsid w:val="005D391A"/>
    <w:rsid w:val="005D3B76"/>
    <w:rsid w:val="005D3BE6"/>
    <w:rsid w:val="005D4471"/>
    <w:rsid w:val="005D4A3F"/>
    <w:rsid w:val="005D53B3"/>
    <w:rsid w:val="005D55C9"/>
    <w:rsid w:val="005D5A6E"/>
    <w:rsid w:val="005D7B3F"/>
    <w:rsid w:val="005D7F9E"/>
    <w:rsid w:val="005E0540"/>
    <w:rsid w:val="005E07D9"/>
    <w:rsid w:val="005E0E2F"/>
    <w:rsid w:val="005E0FCA"/>
    <w:rsid w:val="005E1B3E"/>
    <w:rsid w:val="005E1DB4"/>
    <w:rsid w:val="005E26AC"/>
    <w:rsid w:val="005E38D8"/>
    <w:rsid w:val="005E3C1B"/>
    <w:rsid w:val="005E453F"/>
    <w:rsid w:val="005E49C7"/>
    <w:rsid w:val="005E4DC4"/>
    <w:rsid w:val="005E5CE2"/>
    <w:rsid w:val="005E5EE7"/>
    <w:rsid w:val="005F0066"/>
    <w:rsid w:val="005F06A4"/>
    <w:rsid w:val="005F0BE1"/>
    <w:rsid w:val="005F0F9E"/>
    <w:rsid w:val="005F130E"/>
    <w:rsid w:val="005F1A00"/>
    <w:rsid w:val="005F1BDC"/>
    <w:rsid w:val="005F2206"/>
    <w:rsid w:val="005F2762"/>
    <w:rsid w:val="005F2DD7"/>
    <w:rsid w:val="005F3343"/>
    <w:rsid w:val="005F3725"/>
    <w:rsid w:val="005F397F"/>
    <w:rsid w:val="005F3CB9"/>
    <w:rsid w:val="005F41DF"/>
    <w:rsid w:val="005F424E"/>
    <w:rsid w:val="005F4675"/>
    <w:rsid w:val="005F4841"/>
    <w:rsid w:val="005F4ADE"/>
    <w:rsid w:val="005F4C2B"/>
    <w:rsid w:val="005F4C81"/>
    <w:rsid w:val="005F50EC"/>
    <w:rsid w:val="005F56E5"/>
    <w:rsid w:val="005F5CA1"/>
    <w:rsid w:val="005F5E9D"/>
    <w:rsid w:val="005F7065"/>
    <w:rsid w:val="005F78C7"/>
    <w:rsid w:val="006004CD"/>
    <w:rsid w:val="00600FAB"/>
    <w:rsid w:val="00601025"/>
    <w:rsid w:val="00601722"/>
    <w:rsid w:val="00601BCA"/>
    <w:rsid w:val="00602128"/>
    <w:rsid w:val="00602A93"/>
    <w:rsid w:val="00602B0A"/>
    <w:rsid w:val="00602C0D"/>
    <w:rsid w:val="006030BE"/>
    <w:rsid w:val="0060351C"/>
    <w:rsid w:val="006039B9"/>
    <w:rsid w:val="00603C04"/>
    <w:rsid w:val="00603CF7"/>
    <w:rsid w:val="0060472A"/>
    <w:rsid w:val="006051F3"/>
    <w:rsid w:val="0060630D"/>
    <w:rsid w:val="006067D8"/>
    <w:rsid w:val="00606F95"/>
    <w:rsid w:val="006070C0"/>
    <w:rsid w:val="0060751D"/>
    <w:rsid w:val="0060789A"/>
    <w:rsid w:val="006101E2"/>
    <w:rsid w:val="00610208"/>
    <w:rsid w:val="00610A8C"/>
    <w:rsid w:val="00610C7B"/>
    <w:rsid w:val="00610CE3"/>
    <w:rsid w:val="006112A9"/>
    <w:rsid w:val="00611685"/>
    <w:rsid w:val="00611DD5"/>
    <w:rsid w:val="00612121"/>
    <w:rsid w:val="006125D4"/>
    <w:rsid w:val="0061286B"/>
    <w:rsid w:val="00613662"/>
    <w:rsid w:val="00613EE8"/>
    <w:rsid w:val="006145DD"/>
    <w:rsid w:val="0061475F"/>
    <w:rsid w:val="006149EF"/>
    <w:rsid w:val="0061515C"/>
    <w:rsid w:val="00615826"/>
    <w:rsid w:val="00615A2F"/>
    <w:rsid w:val="00615B9A"/>
    <w:rsid w:val="00617B43"/>
    <w:rsid w:val="00617B6E"/>
    <w:rsid w:val="00617BDB"/>
    <w:rsid w:val="00617E7B"/>
    <w:rsid w:val="006203FC"/>
    <w:rsid w:val="0062085A"/>
    <w:rsid w:val="00620AA0"/>
    <w:rsid w:val="00620D17"/>
    <w:rsid w:val="00621EC1"/>
    <w:rsid w:val="006220D1"/>
    <w:rsid w:val="006223AF"/>
    <w:rsid w:val="00622420"/>
    <w:rsid w:val="006224FD"/>
    <w:rsid w:val="00622AC8"/>
    <w:rsid w:val="006230C5"/>
    <w:rsid w:val="00623939"/>
    <w:rsid w:val="00623E56"/>
    <w:rsid w:val="00624445"/>
    <w:rsid w:val="00624595"/>
    <w:rsid w:val="00625244"/>
    <w:rsid w:val="0062538D"/>
    <w:rsid w:val="0062639A"/>
    <w:rsid w:val="006264AF"/>
    <w:rsid w:val="00626A86"/>
    <w:rsid w:val="00626BB8"/>
    <w:rsid w:val="00626BFB"/>
    <w:rsid w:val="00626E9A"/>
    <w:rsid w:val="006277B8"/>
    <w:rsid w:val="00630433"/>
    <w:rsid w:val="00630BBE"/>
    <w:rsid w:val="00631125"/>
    <w:rsid w:val="00631887"/>
    <w:rsid w:val="006319BB"/>
    <w:rsid w:val="00631FB1"/>
    <w:rsid w:val="00632734"/>
    <w:rsid w:val="00632B76"/>
    <w:rsid w:val="00632DF6"/>
    <w:rsid w:val="006334D7"/>
    <w:rsid w:val="00633680"/>
    <w:rsid w:val="00633F49"/>
    <w:rsid w:val="00633FA7"/>
    <w:rsid w:val="00634EF7"/>
    <w:rsid w:val="00635189"/>
    <w:rsid w:val="00635248"/>
    <w:rsid w:val="00635F53"/>
    <w:rsid w:val="00636F03"/>
    <w:rsid w:val="00637266"/>
    <w:rsid w:val="00640A84"/>
    <w:rsid w:val="00640B60"/>
    <w:rsid w:val="00640E59"/>
    <w:rsid w:val="00641166"/>
    <w:rsid w:val="00641477"/>
    <w:rsid w:val="0064185D"/>
    <w:rsid w:val="00641F9D"/>
    <w:rsid w:val="0064242C"/>
    <w:rsid w:val="00642AE9"/>
    <w:rsid w:val="0064322C"/>
    <w:rsid w:val="006433C5"/>
    <w:rsid w:val="00643703"/>
    <w:rsid w:val="00643AE9"/>
    <w:rsid w:val="006445DB"/>
    <w:rsid w:val="00644A6C"/>
    <w:rsid w:val="00645189"/>
    <w:rsid w:val="00645770"/>
    <w:rsid w:val="006469C8"/>
    <w:rsid w:val="0064739E"/>
    <w:rsid w:val="00647985"/>
    <w:rsid w:val="00647F31"/>
    <w:rsid w:val="0065000E"/>
    <w:rsid w:val="00650346"/>
    <w:rsid w:val="00650562"/>
    <w:rsid w:val="0065071D"/>
    <w:rsid w:val="00650D55"/>
    <w:rsid w:val="00650EA7"/>
    <w:rsid w:val="00650ED3"/>
    <w:rsid w:val="00651775"/>
    <w:rsid w:val="00652014"/>
    <w:rsid w:val="00652637"/>
    <w:rsid w:val="006530EB"/>
    <w:rsid w:val="00653C58"/>
    <w:rsid w:val="00653E54"/>
    <w:rsid w:val="00654B8E"/>
    <w:rsid w:val="00655611"/>
    <w:rsid w:val="00655B07"/>
    <w:rsid w:val="0065651C"/>
    <w:rsid w:val="00656539"/>
    <w:rsid w:val="006568A3"/>
    <w:rsid w:val="00656949"/>
    <w:rsid w:val="00656967"/>
    <w:rsid w:val="00657557"/>
    <w:rsid w:val="0065772D"/>
    <w:rsid w:val="00657D27"/>
    <w:rsid w:val="0066015A"/>
    <w:rsid w:val="00660A92"/>
    <w:rsid w:val="00660D0B"/>
    <w:rsid w:val="006611D8"/>
    <w:rsid w:val="0066147A"/>
    <w:rsid w:val="006617EF"/>
    <w:rsid w:val="00662164"/>
    <w:rsid w:val="0066289D"/>
    <w:rsid w:val="00662991"/>
    <w:rsid w:val="00663A97"/>
    <w:rsid w:val="00663E2E"/>
    <w:rsid w:val="00664139"/>
    <w:rsid w:val="00664293"/>
    <w:rsid w:val="00664357"/>
    <w:rsid w:val="00664AC4"/>
    <w:rsid w:val="00664D30"/>
    <w:rsid w:val="00665A9C"/>
    <w:rsid w:val="00665B19"/>
    <w:rsid w:val="00666A0A"/>
    <w:rsid w:val="00667C99"/>
    <w:rsid w:val="0067013B"/>
    <w:rsid w:val="006705F5"/>
    <w:rsid w:val="0067129D"/>
    <w:rsid w:val="006715E3"/>
    <w:rsid w:val="006716F6"/>
    <w:rsid w:val="00672285"/>
    <w:rsid w:val="00672526"/>
    <w:rsid w:val="00672AEA"/>
    <w:rsid w:val="006734FA"/>
    <w:rsid w:val="00673DC1"/>
    <w:rsid w:val="00674162"/>
    <w:rsid w:val="0067588C"/>
    <w:rsid w:val="00675E7B"/>
    <w:rsid w:val="00676140"/>
    <w:rsid w:val="006762DB"/>
    <w:rsid w:val="00677F56"/>
    <w:rsid w:val="006808FE"/>
    <w:rsid w:val="00680F49"/>
    <w:rsid w:val="006810FD"/>
    <w:rsid w:val="0068139D"/>
    <w:rsid w:val="0068176D"/>
    <w:rsid w:val="006826D1"/>
    <w:rsid w:val="00682A73"/>
    <w:rsid w:val="006830C4"/>
    <w:rsid w:val="00683570"/>
    <w:rsid w:val="0068392E"/>
    <w:rsid w:val="006839B6"/>
    <w:rsid w:val="00683B80"/>
    <w:rsid w:val="00684117"/>
    <w:rsid w:val="00685894"/>
    <w:rsid w:val="00685EA6"/>
    <w:rsid w:val="006860A0"/>
    <w:rsid w:val="00686327"/>
    <w:rsid w:val="0068654E"/>
    <w:rsid w:val="00686B99"/>
    <w:rsid w:val="0068752A"/>
    <w:rsid w:val="00687595"/>
    <w:rsid w:val="006875A0"/>
    <w:rsid w:val="00687A5D"/>
    <w:rsid w:val="00687B0A"/>
    <w:rsid w:val="00690889"/>
    <w:rsid w:val="00690A0B"/>
    <w:rsid w:val="00690DFB"/>
    <w:rsid w:val="00691746"/>
    <w:rsid w:val="00691C55"/>
    <w:rsid w:val="00692554"/>
    <w:rsid w:val="006929EF"/>
    <w:rsid w:val="00692E49"/>
    <w:rsid w:val="00693739"/>
    <w:rsid w:val="00693BB8"/>
    <w:rsid w:val="00693C35"/>
    <w:rsid w:val="006943A7"/>
    <w:rsid w:val="00694763"/>
    <w:rsid w:val="0069516C"/>
    <w:rsid w:val="00695605"/>
    <w:rsid w:val="00695BD7"/>
    <w:rsid w:val="00695ED3"/>
    <w:rsid w:val="006965F3"/>
    <w:rsid w:val="00696961"/>
    <w:rsid w:val="006974C8"/>
    <w:rsid w:val="00697CC2"/>
    <w:rsid w:val="00697FE0"/>
    <w:rsid w:val="006A040A"/>
    <w:rsid w:val="006A1362"/>
    <w:rsid w:val="006A13BB"/>
    <w:rsid w:val="006A22AE"/>
    <w:rsid w:val="006A268C"/>
    <w:rsid w:val="006A293C"/>
    <w:rsid w:val="006A2C56"/>
    <w:rsid w:val="006A3013"/>
    <w:rsid w:val="006A3496"/>
    <w:rsid w:val="006A3620"/>
    <w:rsid w:val="006A3689"/>
    <w:rsid w:val="006A372E"/>
    <w:rsid w:val="006A3925"/>
    <w:rsid w:val="006A39B0"/>
    <w:rsid w:val="006A3CE5"/>
    <w:rsid w:val="006A523B"/>
    <w:rsid w:val="006A5E27"/>
    <w:rsid w:val="006A5F7F"/>
    <w:rsid w:val="006A6C13"/>
    <w:rsid w:val="006A6F49"/>
    <w:rsid w:val="006A6F9B"/>
    <w:rsid w:val="006A749A"/>
    <w:rsid w:val="006A7A67"/>
    <w:rsid w:val="006B0013"/>
    <w:rsid w:val="006B049B"/>
    <w:rsid w:val="006B21E3"/>
    <w:rsid w:val="006B2264"/>
    <w:rsid w:val="006B2589"/>
    <w:rsid w:val="006B2595"/>
    <w:rsid w:val="006B2A36"/>
    <w:rsid w:val="006B2C69"/>
    <w:rsid w:val="006B2D00"/>
    <w:rsid w:val="006B2EB3"/>
    <w:rsid w:val="006B311B"/>
    <w:rsid w:val="006B3FC2"/>
    <w:rsid w:val="006B43E8"/>
    <w:rsid w:val="006B4D1A"/>
    <w:rsid w:val="006B4D9A"/>
    <w:rsid w:val="006B5398"/>
    <w:rsid w:val="006B56A2"/>
    <w:rsid w:val="006B784F"/>
    <w:rsid w:val="006B7ED9"/>
    <w:rsid w:val="006C0447"/>
    <w:rsid w:val="006C05A4"/>
    <w:rsid w:val="006C0635"/>
    <w:rsid w:val="006C07A9"/>
    <w:rsid w:val="006C0E8A"/>
    <w:rsid w:val="006C12D2"/>
    <w:rsid w:val="006C13BB"/>
    <w:rsid w:val="006C13C4"/>
    <w:rsid w:val="006C19E5"/>
    <w:rsid w:val="006C1AA8"/>
    <w:rsid w:val="006C1F50"/>
    <w:rsid w:val="006C2101"/>
    <w:rsid w:val="006C2550"/>
    <w:rsid w:val="006C284F"/>
    <w:rsid w:val="006C31AB"/>
    <w:rsid w:val="006C3FAD"/>
    <w:rsid w:val="006C4AF0"/>
    <w:rsid w:val="006C7920"/>
    <w:rsid w:val="006C7BA4"/>
    <w:rsid w:val="006D1126"/>
    <w:rsid w:val="006D1419"/>
    <w:rsid w:val="006D2815"/>
    <w:rsid w:val="006D32AF"/>
    <w:rsid w:val="006D39D5"/>
    <w:rsid w:val="006D3A82"/>
    <w:rsid w:val="006D3AEC"/>
    <w:rsid w:val="006D47A4"/>
    <w:rsid w:val="006D48D5"/>
    <w:rsid w:val="006D4AE0"/>
    <w:rsid w:val="006D5509"/>
    <w:rsid w:val="006D5996"/>
    <w:rsid w:val="006D6C8A"/>
    <w:rsid w:val="006D6E8F"/>
    <w:rsid w:val="006D7B35"/>
    <w:rsid w:val="006E077B"/>
    <w:rsid w:val="006E21CA"/>
    <w:rsid w:val="006E295B"/>
    <w:rsid w:val="006E2DF1"/>
    <w:rsid w:val="006E3110"/>
    <w:rsid w:val="006E400B"/>
    <w:rsid w:val="006E40C2"/>
    <w:rsid w:val="006E468F"/>
    <w:rsid w:val="006E5186"/>
    <w:rsid w:val="006E5786"/>
    <w:rsid w:val="006E66CC"/>
    <w:rsid w:val="006E68A3"/>
    <w:rsid w:val="006E6BB0"/>
    <w:rsid w:val="006E6E70"/>
    <w:rsid w:val="006E78A6"/>
    <w:rsid w:val="006F0295"/>
    <w:rsid w:val="006F06F0"/>
    <w:rsid w:val="006F1D70"/>
    <w:rsid w:val="006F284A"/>
    <w:rsid w:val="006F3242"/>
    <w:rsid w:val="006F34B6"/>
    <w:rsid w:val="006F3B5B"/>
    <w:rsid w:val="006F3B9D"/>
    <w:rsid w:val="006F3DE5"/>
    <w:rsid w:val="006F4D5B"/>
    <w:rsid w:val="006F5E9E"/>
    <w:rsid w:val="006F60F8"/>
    <w:rsid w:val="006F729B"/>
    <w:rsid w:val="006F72F2"/>
    <w:rsid w:val="006F7552"/>
    <w:rsid w:val="006F7EB6"/>
    <w:rsid w:val="00700265"/>
    <w:rsid w:val="00702A77"/>
    <w:rsid w:val="00702DAC"/>
    <w:rsid w:val="007030D9"/>
    <w:rsid w:val="00703277"/>
    <w:rsid w:val="00703322"/>
    <w:rsid w:val="0070359D"/>
    <w:rsid w:val="007052E7"/>
    <w:rsid w:val="00705AE0"/>
    <w:rsid w:val="0070690C"/>
    <w:rsid w:val="0070699D"/>
    <w:rsid w:val="00706FFA"/>
    <w:rsid w:val="0070733D"/>
    <w:rsid w:val="00707BCE"/>
    <w:rsid w:val="00707D34"/>
    <w:rsid w:val="00707F2B"/>
    <w:rsid w:val="00710566"/>
    <w:rsid w:val="0071117A"/>
    <w:rsid w:val="00711C87"/>
    <w:rsid w:val="0071229F"/>
    <w:rsid w:val="00712C20"/>
    <w:rsid w:val="007137B6"/>
    <w:rsid w:val="00713938"/>
    <w:rsid w:val="00713AEF"/>
    <w:rsid w:val="007148F7"/>
    <w:rsid w:val="00714903"/>
    <w:rsid w:val="00715150"/>
    <w:rsid w:val="00715A35"/>
    <w:rsid w:val="00715E2A"/>
    <w:rsid w:val="007164BA"/>
    <w:rsid w:val="00716AB2"/>
    <w:rsid w:val="0071764B"/>
    <w:rsid w:val="00717D7E"/>
    <w:rsid w:val="00720341"/>
    <w:rsid w:val="00720918"/>
    <w:rsid w:val="00720BD5"/>
    <w:rsid w:val="00720C76"/>
    <w:rsid w:val="007213E3"/>
    <w:rsid w:val="0072144A"/>
    <w:rsid w:val="00721E6F"/>
    <w:rsid w:val="00721F9D"/>
    <w:rsid w:val="00722338"/>
    <w:rsid w:val="00722AE4"/>
    <w:rsid w:val="00722DEA"/>
    <w:rsid w:val="00722F15"/>
    <w:rsid w:val="00723887"/>
    <w:rsid w:val="00723981"/>
    <w:rsid w:val="00723C16"/>
    <w:rsid w:val="007243E2"/>
    <w:rsid w:val="00724D2F"/>
    <w:rsid w:val="00724F7A"/>
    <w:rsid w:val="007253B3"/>
    <w:rsid w:val="00725678"/>
    <w:rsid w:val="0072614A"/>
    <w:rsid w:val="0072658B"/>
    <w:rsid w:val="0072678F"/>
    <w:rsid w:val="00727671"/>
    <w:rsid w:val="00730469"/>
    <w:rsid w:val="00730A99"/>
    <w:rsid w:val="00730AD7"/>
    <w:rsid w:val="0073141B"/>
    <w:rsid w:val="007321C8"/>
    <w:rsid w:val="00732978"/>
    <w:rsid w:val="0073315F"/>
    <w:rsid w:val="00734996"/>
    <w:rsid w:val="00734A35"/>
    <w:rsid w:val="00734D0A"/>
    <w:rsid w:val="00734F79"/>
    <w:rsid w:val="00735AF7"/>
    <w:rsid w:val="00735B3D"/>
    <w:rsid w:val="007364BE"/>
    <w:rsid w:val="00737488"/>
    <w:rsid w:val="00737F73"/>
    <w:rsid w:val="007400E0"/>
    <w:rsid w:val="00740510"/>
    <w:rsid w:val="007407ED"/>
    <w:rsid w:val="007414AA"/>
    <w:rsid w:val="00741AD0"/>
    <w:rsid w:val="007420EA"/>
    <w:rsid w:val="00742181"/>
    <w:rsid w:val="0074330F"/>
    <w:rsid w:val="0074379B"/>
    <w:rsid w:val="00744280"/>
    <w:rsid w:val="0074452C"/>
    <w:rsid w:val="00744FBD"/>
    <w:rsid w:val="00745175"/>
    <w:rsid w:val="007452C7"/>
    <w:rsid w:val="007453F9"/>
    <w:rsid w:val="00745BD1"/>
    <w:rsid w:val="00745BF4"/>
    <w:rsid w:val="00745CCE"/>
    <w:rsid w:val="00746379"/>
    <w:rsid w:val="007503AE"/>
    <w:rsid w:val="0075119D"/>
    <w:rsid w:val="00751EB1"/>
    <w:rsid w:val="00752D52"/>
    <w:rsid w:val="007534A6"/>
    <w:rsid w:val="00753702"/>
    <w:rsid w:val="0075412D"/>
    <w:rsid w:val="00754803"/>
    <w:rsid w:val="0075589E"/>
    <w:rsid w:val="0075595D"/>
    <w:rsid w:val="00755B44"/>
    <w:rsid w:val="00755E6C"/>
    <w:rsid w:val="00755FFB"/>
    <w:rsid w:val="00756326"/>
    <w:rsid w:val="007563CA"/>
    <w:rsid w:val="00756F67"/>
    <w:rsid w:val="00757BBB"/>
    <w:rsid w:val="00757EC1"/>
    <w:rsid w:val="0076013D"/>
    <w:rsid w:val="00760A31"/>
    <w:rsid w:val="00761A18"/>
    <w:rsid w:val="00761A6C"/>
    <w:rsid w:val="00761E0F"/>
    <w:rsid w:val="00762094"/>
    <w:rsid w:val="0076271D"/>
    <w:rsid w:val="00763400"/>
    <w:rsid w:val="007634D5"/>
    <w:rsid w:val="0076384C"/>
    <w:rsid w:val="00763CA7"/>
    <w:rsid w:val="007643C8"/>
    <w:rsid w:val="0076479A"/>
    <w:rsid w:val="00764B50"/>
    <w:rsid w:val="00764D64"/>
    <w:rsid w:val="0076512D"/>
    <w:rsid w:val="0076540A"/>
    <w:rsid w:val="007654F6"/>
    <w:rsid w:val="007656AA"/>
    <w:rsid w:val="00766400"/>
    <w:rsid w:val="00767ADF"/>
    <w:rsid w:val="00767AF0"/>
    <w:rsid w:val="00767C8B"/>
    <w:rsid w:val="0077016C"/>
    <w:rsid w:val="0077042F"/>
    <w:rsid w:val="00770873"/>
    <w:rsid w:val="00770AB8"/>
    <w:rsid w:val="00770C1E"/>
    <w:rsid w:val="0077127E"/>
    <w:rsid w:val="00771643"/>
    <w:rsid w:val="00771F44"/>
    <w:rsid w:val="0077226D"/>
    <w:rsid w:val="00772689"/>
    <w:rsid w:val="00772FD1"/>
    <w:rsid w:val="0077378C"/>
    <w:rsid w:val="00773DED"/>
    <w:rsid w:val="0077440D"/>
    <w:rsid w:val="00774641"/>
    <w:rsid w:val="007747CC"/>
    <w:rsid w:val="0077489C"/>
    <w:rsid w:val="00774FCC"/>
    <w:rsid w:val="00775672"/>
    <w:rsid w:val="00776483"/>
    <w:rsid w:val="00776CF5"/>
    <w:rsid w:val="00777B8D"/>
    <w:rsid w:val="00777E4B"/>
    <w:rsid w:val="007802C4"/>
    <w:rsid w:val="00780545"/>
    <w:rsid w:val="00780C4A"/>
    <w:rsid w:val="00781256"/>
    <w:rsid w:val="00781E86"/>
    <w:rsid w:val="00782301"/>
    <w:rsid w:val="0078236F"/>
    <w:rsid w:val="007831F8"/>
    <w:rsid w:val="007835B6"/>
    <w:rsid w:val="0078408B"/>
    <w:rsid w:val="00784304"/>
    <w:rsid w:val="00784B88"/>
    <w:rsid w:val="00784BBC"/>
    <w:rsid w:val="00785217"/>
    <w:rsid w:val="0078575F"/>
    <w:rsid w:val="00785964"/>
    <w:rsid w:val="00785AEB"/>
    <w:rsid w:val="00785F96"/>
    <w:rsid w:val="00786107"/>
    <w:rsid w:val="0079006A"/>
    <w:rsid w:val="00791FAD"/>
    <w:rsid w:val="0079237F"/>
    <w:rsid w:val="00792BFF"/>
    <w:rsid w:val="00792F24"/>
    <w:rsid w:val="00792FD5"/>
    <w:rsid w:val="007933A0"/>
    <w:rsid w:val="00793686"/>
    <w:rsid w:val="00793C63"/>
    <w:rsid w:val="007943C1"/>
    <w:rsid w:val="0079463F"/>
    <w:rsid w:val="00795145"/>
    <w:rsid w:val="00795AF0"/>
    <w:rsid w:val="00795C88"/>
    <w:rsid w:val="00795CAB"/>
    <w:rsid w:val="0079642F"/>
    <w:rsid w:val="00796496"/>
    <w:rsid w:val="007965AC"/>
    <w:rsid w:val="007969CD"/>
    <w:rsid w:val="007977AC"/>
    <w:rsid w:val="00797AC1"/>
    <w:rsid w:val="00797C3B"/>
    <w:rsid w:val="007A046E"/>
    <w:rsid w:val="007A0901"/>
    <w:rsid w:val="007A0978"/>
    <w:rsid w:val="007A0AD7"/>
    <w:rsid w:val="007A0CEB"/>
    <w:rsid w:val="007A0DC9"/>
    <w:rsid w:val="007A0ED3"/>
    <w:rsid w:val="007A104E"/>
    <w:rsid w:val="007A14B9"/>
    <w:rsid w:val="007A1D64"/>
    <w:rsid w:val="007A1DA0"/>
    <w:rsid w:val="007A1EF0"/>
    <w:rsid w:val="007A21EC"/>
    <w:rsid w:val="007A233B"/>
    <w:rsid w:val="007A2437"/>
    <w:rsid w:val="007A28A5"/>
    <w:rsid w:val="007A2F17"/>
    <w:rsid w:val="007A3B83"/>
    <w:rsid w:val="007A40F2"/>
    <w:rsid w:val="007A4E76"/>
    <w:rsid w:val="007A4F92"/>
    <w:rsid w:val="007A58B8"/>
    <w:rsid w:val="007A61EC"/>
    <w:rsid w:val="007A6DEA"/>
    <w:rsid w:val="007A7397"/>
    <w:rsid w:val="007A7579"/>
    <w:rsid w:val="007A76FD"/>
    <w:rsid w:val="007A7A54"/>
    <w:rsid w:val="007B0B53"/>
    <w:rsid w:val="007B0F90"/>
    <w:rsid w:val="007B1698"/>
    <w:rsid w:val="007B1E1A"/>
    <w:rsid w:val="007B1EF8"/>
    <w:rsid w:val="007B254A"/>
    <w:rsid w:val="007B29E0"/>
    <w:rsid w:val="007B3211"/>
    <w:rsid w:val="007B3789"/>
    <w:rsid w:val="007B3892"/>
    <w:rsid w:val="007B3B46"/>
    <w:rsid w:val="007B3C12"/>
    <w:rsid w:val="007B3D11"/>
    <w:rsid w:val="007B422D"/>
    <w:rsid w:val="007B44EB"/>
    <w:rsid w:val="007B49EF"/>
    <w:rsid w:val="007B4DDB"/>
    <w:rsid w:val="007B6D2B"/>
    <w:rsid w:val="007B6DEB"/>
    <w:rsid w:val="007C00AE"/>
    <w:rsid w:val="007C1A7E"/>
    <w:rsid w:val="007C2A22"/>
    <w:rsid w:val="007C398C"/>
    <w:rsid w:val="007C4098"/>
    <w:rsid w:val="007C4564"/>
    <w:rsid w:val="007C4BCF"/>
    <w:rsid w:val="007C4E03"/>
    <w:rsid w:val="007C5E11"/>
    <w:rsid w:val="007C6B69"/>
    <w:rsid w:val="007D051A"/>
    <w:rsid w:val="007D0F33"/>
    <w:rsid w:val="007D15AF"/>
    <w:rsid w:val="007D185F"/>
    <w:rsid w:val="007D1B3E"/>
    <w:rsid w:val="007D1D95"/>
    <w:rsid w:val="007D2077"/>
    <w:rsid w:val="007D209D"/>
    <w:rsid w:val="007D26C1"/>
    <w:rsid w:val="007D290C"/>
    <w:rsid w:val="007D348F"/>
    <w:rsid w:val="007D3654"/>
    <w:rsid w:val="007D3694"/>
    <w:rsid w:val="007D496B"/>
    <w:rsid w:val="007D5269"/>
    <w:rsid w:val="007D5AB6"/>
    <w:rsid w:val="007D6228"/>
    <w:rsid w:val="007D6F80"/>
    <w:rsid w:val="007D781F"/>
    <w:rsid w:val="007D7CDD"/>
    <w:rsid w:val="007D7E82"/>
    <w:rsid w:val="007E140A"/>
    <w:rsid w:val="007E15F4"/>
    <w:rsid w:val="007E1758"/>
    <w:rsid w:val="007E2170"/>
    <w:rsid w:val="007E351D"/>
    <w:rsid w:val="007E3BD5"/>
    <w:rsid w:val="007E44C4"/>
    <w:rsid w:val="007E4D7A"/>
    <w:rsid w:val="007E52F0"/>
    <w:rsid w:val="007E541F"/>
    <w:rsid w:val="007E5EB8"/>
    <w:rsid w:val="007E6B7F"/>
    <w:rsid w:val="007E6B80"/>
    <w:rsid w:val="007E6EAA"/>
    <w:rsid w:val="007E6EE1"/>
    <w:rsid w:val="007E741F"/>
    <w:rsid w:val="007E7CA1"/>
    <w:rsid w:val="007F04C4"/>
    <w:rsid w:val="007F087E"/>
    <w:rsid w:val="007F0B02"/>
    <w:rsid w:val="007F0C90"/>
    <w:rsid w:val="007F103C"/>
    <w:rsid w:val="007F1895"/>
    <w:rsid w:val="007F1B1E"/>
    <w:rsid w:val="007F1C80"/>
    <w:rsid w:val="007F21FA"/>
    <w:rsid w:val="007F2C18"/>
    <w:rsid w:val="007F3281"/>
    <w:rsid w:val="007F360A"/>
    <w:rsid w:val="007F3FA6"/>
    <w:rsid w:val="007F400C"/>
    <w:rsid w:val="007F4FA2"/>
    <w:rsid w:val="007F52D2"/>
    <w:rsid w:val="007F5FBD"/>
    <w:rsid w:val="007F6CA7"/>
    <w:rsid w:val="007F7C4F"/>
    <w:rsid w:val="00801AED"/>
    <w:rsid w:val="0080252A"/>
    <w:rsid w:val="00802D62"/>
    <w:rsid w:val="00802DCE"/>
    <w:rsid w:val="00803E46"/>
    <w:rsid w:val="0080503D"/>
    <w:rsid w:val="008050F5"/>
    <w:rsid w:val="00807716"/>
    <w:rsid w:val="00807B63"/>
    <w:rsid w:val="00807EE1"/>
    <w:rsid w:val="0081010D"/>
    <w:rsid w:val="008103C5"/>
    <w:rsid w:val="008106EE"/>
    <w:rsid w:val="00810E1D"/>
    <w:rsid w:val="00811748"/>
    <w:rsid w:val="00812241"/>
    <w:rsid w:val="00812398"/>
    <w:rsid w:val="00812624"/>
    <w:rsid w:val="008129F9"/>
    <w:rsid w:val="00813539"/>
    <w:rsid w:val="008143F0"/>
    <w:rsid w:val="008145E9"/>
    <w:rsid w:val="008146CE"/>
    <w:rsid w:val="00815925"/>
    <w:rsid w:val="00815EA0"/>
    <w:rsid w:val="00816684"/>
    <w:rsid w:val="00816FD7"/>
    <w:rsid w:val="008170A4"/>
    <w:rsid w:val="0081760F"/>
    <w:rsid w:val="008176AE"/>
    <w:rsid w:val="00817884"/>
    <w:rsid w:val="00817BF4"/>
    <w:rsid w:val="0082005E"/>
    <w:rsid w:val="008201F1"/>
    <w:rsid w:val="0082099A"/>
    <w:rsid w:val="008212A6"/>
    <w:rsid w:val="008212E5"/>
    <w:rsid w:val="00821C25"/>
    <w:rsid w:val="00821C29"/>
    <w:rsid w:val="008226F5"/>
    <w:rsid w:val="00822B00"/>
    <w:rsid w:val="00822C62"/>
    <w:rsid w:val="008231CB"/>
    <w:rsid w:val="00823C34"/>
    <w:rsid w:val="0082409C"/>
    <w:rsid w:val="00824710"/>
    <w:rsid w:val="008249D3"/>
    <w:rsid w:val="00824A11"/>
    <w:rsid w:val="00825697"/>
    <w:rsid w:val="00825979"/>
    <w:rsid w:val="00825C82"/>
    <w:rsid w:val="008262BD"/>
    <w:rsid w:val="00826D5E"/>
    <w:rsid w:val="00827580"/>
    <w:rsid w:val="00830038"/>
    <w:rsid w:val="0083017E"/>
    <w:rsid w:val="008307C0"/>
    <w:rsid w:val="00830A77"/>
    <w:rsid w:val="00831F72"/>
    <w:rsid w:val="008327CF"/>
    <w:rsid w:val="00832C4C"/>
    <w:rsid w:val="008330B4"/>
    <w:rsid w:val="008333BC"/>
    <w:rsid w:val="008336A4"/>
    <w:rsid w:val="0083388F"/>
    <w:rsid w:val="008340C8"/>
    <w:rsid w:val="00834315"/>
    <w:rsid w:val="008343D4"/>
    <w:rsid w:val="008347E1"/>
    <w:rsid w:val="008356FD"/>
    <w:rsid w:val="00835810"/>
    <w:rsid w:val="00835AB4"/>
    <w:rsid w:val="00835B1C"/>
    <w:rsid w:val="00837620"/>
    <w:rsid w:val="00837A01"/>
    <w:rsid w:val="00841936"/>
    <w:rsid w:val="00841D9C"/>
    <w:rsid w:val="00841E2C"/>
    <w:rsid w:val="00843AE6"/>
    <w:rsid w:val="00843B67"/>
    <w:rsid w:val="00843DA2"/>
    <w:rsid w:val="00843DFE"/>
    <w:rsid w:val="00843E0F"/>
    <w:rsid w:val="008440D1"/>
    <w:rsid w:val="0084464C"/>
    <w:rsid w:val="00844806"/>
    <w:rsid w:val="00844B7F"/>
    <w:rsid w:val="008459BA"/>
    <w:rsid w:val="00845D15"/>
    <w:rsid w:val="00846781"/>
    <w:rsid w:val="00847264"/>
    <w:rsid w:val="0084740A"/>
    <w:rsid w:val="008474A1"/>
    <w:rsid w:val="008476B1"/>
    <w:rsid w:val="00847779"/>
    <w:rsid w:val="00850436"/>
    <w:rsid w:val="00850E69"/>
    <w:rsid w:val="008519F2"/>
    <w:rsid w:val="00852B0A"/>
    <w:rsid w:val="008539C9"/>
    <w:rsid w:val="00854868"/>
    <w:rsid w:val="00854B3F"/>
    <w:rsid w:val="00855148"/>
    <w:rsid w:val="0085526D"/>
    <w:rsid w:val="0085573C"/>
    <w:rsid w:val="00855838"/>
    <w:rsid w:val="008561E9"/>
    <w:rsid w:val="0085640E"/>
    <w:rsid w:val="00856772"/>
    <w:rsid w:val="00856793"/>
    <w:rsid w:val="008604FB"/>
    <w:rsid w:val="00860AAA"/>
    <w:rsid w:val="00860FF3"/>
    <w:rsid w:val="008611D7"/>
    <w:rsid w:val="008619A3"/>
    <w:rsid w:val="00861E3C"/>
    <w:rsid w:val="0086314D"/>
    <w:rsid w:val="00864135"/>
    <w:rsid w:val="00864370"/>
    <w:rsid w:val="008646F4"/>
    <w:rsid w:val="00864EF7"/>
    <w:rsid w:val="00864FE4"/>
    <w:rsid w:val="00865415"/>
    <w:rsid w:val="00866615"/>
    <w:rsid w:val="00866FED"/>
    <w:rsid w:val="0086736A"/>
    <w:rsid w:val="00867667"/>
    <w:rsid w:val="00873751"/>
    <w:rsid w:val="00873C8F"/>
    <w:rsid w:val="00874419"/>
    <w:rsid w:val="00874BF9"/>
    <w:rsid w:val="00874C2F"/>
    <w:rsid w:val="00875400"/>
    <w:rsid w:val="008757BF"/>
    <w:rsid w:val="008758D2"/>
    <w:rsid w:val="00875E37"/>
    <w:rsid w:val="008761FD"/>
    <w:rsid w:val="0087621A"/>
    <w:rsid w:val="008764B1"/>
    <w:rsid w:val="008766C6"/>
    <w:rsid w:val="00877280"/>
    <w:rsid w:val="008772E9"/>
    <w:rsid w:val="00877A67"/>
    <w:rsid w:val="00880398"/>
    <w:rsid w:val="00880536"/>
    <w:rsid w:val="00882821"/>
    <w:rsid w:val="00882E44"/>
    <w:rsid w:val="00883360"/>
    <w:rsid w:val="008835FC"/>
    <w:rsid w:val="00883F24"/>
    <w:rsid w:val="008840EB"/>
    <w:rsid w:val="008842DE"/>
    <w:rsid w:val="00884F07"/>
    <w:rsid w:val="008853EB"/>
    <w:rsid w:val="00885526"/>
    <w:rsid w:val="008868A7"/>
    <w:rsid w:val="00886B02"/>
    <w:rsid w:val="00886DEB"/>
    <w:rsid w:val="008874E8"/>
    <w:rsid w:val="00887509"/>
    <w:rsid w:val="00887591"/>
    <w:rsid w:val="0088772E"/>
    <w:rsid w:val="00887C97"/>
    <w:rsid w:val="00887F85"/>
    <w:rsid w:val="0089019D"/>
    <w:rsid w:val="00890510"/>
    <w:rsid w:val="00890808"/>
    <w:rsid w:val="00890E55"/>
    <w:rsid w:val="00890FB8"/>
    <w:rsid w:val="0089179A"/>
    <w:rsid w:val="008917B6"/>
    <w:rsid w:val="00891DB1"/>
    <w:rsid w:val="00891ECB"/>
    <w:rsid w:val="00891FE3"/>
    <w:rsid w:val="00892270"/>
    <w:rsid w:val="0089319A"/>
    <w:rsid w:val="008938AA"/>
    <w:rsid w:val="0089391C"/>
    <w:rsid w:val="00894FF7"/>
    <w:rsid w:val="00895442"/>
    <w:rsid w:val="00895454"/>
    <w:rsid w:val="0089597D"/>
    <w:rsid w:val="00895E3A"/>
    <w:rsid w:val="008966F5"/>
    <w:rsid w:val="00896987"/>
    <w:rsid w:val="00896F84"/>
    <w:rsid w:val="00896FE2"/>
    <w:rsid w:val="0089712B"/>
    <w:rsid w:val="00897462"/>
    <w:rsid w:val="00897495"/>
    <w:rsid w:val="00897BF5"/>
    <w:rsid w:val="00897F08"/>
    <w:rsid w:val="008A0208"/>
    <w:rsid w:val="008A05A7"/>
    <w:rsid w:val="008A0B03"/>
    <w:rsid w:val="008A130D"/>
    <w:rsid w:val="008A174B"/>
    <w:rsid w:val="008A1DDA"/>
    <w:rsid w:val="008A32E2"/>
    <w:rsid w:val="008A3383"/>
    <w:rsid w:val="008A372F"/>
    <w:rsid w:val="008A3A9D"/>
    <w:rsid w:val="008A3B49"/>
    <w:rsid w:val="008A4167"/>
    <w:rsid w:val="008A4792"/>
    <w:rsid w:val="008A4DCC"/>
    <w:rsid w:val="008A56EF"/>
    <w:rsid w:val="008A5876"/>
    <w:rsid w:val="008A60BD"/>
    <w:rsid w:val="008A67FA"/>
    <w:rsid w:val="008A6ABA"/>
    <w:rsid w:val="008A6C52"/>
    <w:rsid w:val="008B122B"/>
    <w:rsid w:val="008B14CB"/>
    <w:rsid w:val="008B166D"/>
    <w:rsid w:val="008B1A2F"/>
    <w:rsid w:val="008B24A9"/>
    <w:rsid w:val="008B3810"/>
    <w:rsid w:val="008B3975"/>
    <w:rsid w:val="008B3E7F"/>
    <w:rsid w:val="008B4437"/>
    <w:rsid w:val="008B4833"/>
    <w:rsid w:val="008B4AD7"/>
    <w:rsid w:val="008B4EE9"/>
    <w:rsid w:val="008B5416"/>
    <w:rsid w:val="008B5CCB"/>
    <w:rsid w:val="008B6277"/>
    <w:rsid w:val="008B6552"/>
    <w:rsid w:val="008B658C"/>
    <w:rsid w:val="008B69AD"/>
    <w:rsid w:val="008B6ED0"/>
    <w:rsid w:val="008B7990"/>
    <w:rsid w:val="008B7B93"/>
    <w:rsid w:val="008B7D7D"/>
    <w:rsid w:val="008C0332"/>
    <w:rsid w:val="008C083D"/>
    <w:rsid w:val="008C0DB7"/>
    <w:rsid w:val="008C1282"/>
    <w:rsid w:val="008C15ED"/>
    <w:rsid w:val="008C1862"/>
    <w:rsid w:val="008C1B8C"/>
    <w:rsid w:val="008C2945"/>
    <w:rsid w:val="008C29D1"/>
    <w:rsid w:val="008C2F83"/>
    <w:rsid w:val="008C3498"/>
    <w:rsid w:val="008C3D8A"/>
    <w:rsid w:val="008C421B"/>
    <w:rsid w:val="008C4659"/>
    <w:rsid w:val="008C497A"/>
    <w:rsid w:val="008C4AAC"/>
    <w:rsid w:val="008C4BB1"/>
    <w:rsid w:val="008C53C6"/>
    <w:rsid w:val="008C59CA"/>
    <w:rsid w:val="008C6715"/>
    <w:rsid w:val="008C6B05"/>
    <w:rsid w:val="008C6CFE"/>
    <w:rsid w:val="008C759C"/>
    <w:rsid w:val="008C7C11"/>
    <w:rsid w:val="008C7FA6"/>
    <w:rsid w:val="008D0591"/>
    <w:rsid w:val="008D1070"/>
    <w:rsid w:val="008D1086"/>
    <w:rsid w:val="008D1366"/>
    <w:rsid w:val="008D1907"/>
    <w:rsid w:val="008D1F7F"/>
    <w:rsid w:val="008D2111"/>
    <w:rsid w:val="008D22B1"/>
    <w:rsid w:val="008D27F2"/>
    <w:rsid w:val="008D2ACD"/>
    <w:rsid w:val="008D2CE6"/>
    <w:rsid w:val="008D2E19"/>
    <w:rsid w:val="008D3039"/>
    <w:rsid w:val="008D305C"/>
    <w:rsid w:val="008D42B3"/>
    <w:rsid w:val="008D4A1A"/>
    <w:rsid w:val="008D501A"/>
    <w:rsid w:val="008D510D"/>
    <w:rsid w:val="008D58D4"/>
    <w:rsid w:val="008D5F71"/>
    <w:rsid w:val="008D6566"/>
    <w:rsid w:val="008D6ABE"/>
    <w:rsid w:val="008E0616"/>
    <w:rsid w:val="008E06D6"/>
    <w:rsid w:val="008E0947"/>
    <w:rsid w:val="008E0E71"/>
    <w:rsid w:val="008E1014"/>
    <w:rsid w:val="008E1115"/>
    <w:rsid w:val="008E2CD7"/>
    <w:rsid w:val="008E2FA5"/>
    <w:rsid w:val="008E30E4"/>
    <w:rsid w:val="008E3110"/>
    <w:rsid w:val="008E3C2C"/>
    <w:rsid w:val="008E3C65"/>
    <w:rsid w:val="008E40F1"/>
    <w:rsid w:val="008E4451"/>
    <w:rsid w:val="008E4B14"/>
    <w:rsid w:val="008E5567"/>
    <w:rsid w:val="008E6416"/>
    <w:rsid w:val="008E75CB"/>
    <w:rsid w:val="008E7DD0"/>
    <w:rsid w:val="008F026A"/>
    <w:rsid w:val="008F0485"/>
    <w:rsid w:val="008F0915"/>
    <w:rsid w:val="008F1DEB"/>
    <w:rsid w:val="008F26E2"/>
    <w:rsid w:val="008F2ABE"/>
    <w:rsid w:val="008F42B2"/>
    <w:rsid w:val="008F4478"/>
    <w:rsid w:val="008F4834"/>
    <w:rsid w:val="008F4999"/>
    <w:rsid w:val="008F5B95"/>
    <w:rsid w:val="008F6242"/>
    <w:rsid w:val="008F72A0"/>
    <w:rsid w:val="008F76D1"/>
    <w:rsid w:val="008F7819"/>
    <w:rsid w:val="008F7996"/>
    <w:rsid w:val="00900384"/>
    <w:rsid w:val="009005F3"/>
    <w:rsid w:val="00900BFC"/>
    <w:rsid w:val="00900ED4"/>
    <w:rsid w:val="00901851"/>
    <w:rsid w:val="00901A1D"/>
    <w:rsid w:val="009022CD"/>
    <w:rsid w:val="00902DF6"/>
    <w:rsid w:val="009033CA"/>
    <w:rsid w:val="00903401"/>
    <w:rsid w:val="0090365A"/>
    <w:rsid w:val="009038A7"/>
    <w:rsid w:val="00904108"/>
    <w:rsid w:val="00904915"/>
    <w:rsid w:val="00905A30"/>
    <w:rsid w:val="00905B61"/>
    <w:rsid w:val="00905C35"/>
    <w:rsid w:val="00906A44"/>
    <w:rsid w:val="00906FBD"/>
    <w:rsid w:val="009072E9"/>
    <w:rsid w:val="009078A3"/>
    <w:rsid w:val="009078C8"/>
    <w:rsid w:val="00907A0E"/>
    <w:rsid w:val="00907ED6"/>
    <w:rsid w:val="009105A8"/>
    <w:rsid w:val="0091091C"/>
    <w:rsid w:val="00910E64"/>
    <w:rsid w:val="00911E8F"/>
    <w:rsid w:val="00912394"/>
    <w:rsid w:val="0091282A"/>
    <w:rsid w:val="00912A7F"/>
    <w:rsid w:val="00912B81"/>
    <w:rsid w:val="0091313D"/>
    <w:rsid w:val="00913600"/>
    <w:rsid w:val="0091473A"/>
    <w:rsid w:val="00916335"/>
    <w:rsid w:val="0091642E"/>
    <w:rsid w:val="00916C20"/>
    <w:rsid w:val="00916E3C"/>
    <w:rsid w:val="009174A8"/>
    <w:rsid w:val="00917DBE"/>
    <w:rsid w:val="00920302"/>
    <w:rsid w:val="00920E54"/>
    <w:rsid w:val="00920F43"/>
    <w:rsid w:val="00922266"/>
    <w:rsid w:val="009234C6"/>
    <w:rsid w:val="00923C75"/>
    <w:rsid w:val="009241FA"/>
    <w:rsid w:val="00924CEE"/>
    <w:rsid w:val="00924D33"/>
    <w:rsid w:val="00924DE9"/>
    <w:rsid w:val="009257C1"/>
    <w:rsid w:val="00925EB4"/>
    <w:rsid w:val="009267F2"/>
    <w:rsid w:val="00926B1B"/>
    <w:rsid w:val="00927385"/>
    <w:rsid w:val="009279FA"/>
    <w:rsid w:val="00927DC6"/>
    <w:rsid w:val="0093027D"/>
    <w:rsid w:val="0093091D"/>
    <w:rsid w:val="00931068"/>
    <w:rsid w:val="0093135E"/>
    <w:rsid w:val="00931DB5"/>
    <w:rsid w:val="00932293"/>
    <w:rsid w:val="009328D3"/>
    <w:rsid w:val="00932C58"/>
    <w:rsid w:val="00932E92"/>
    <w:rsid w:val="00932FA6"/>
    <w:rsid w:val="0093322D"/>
    <w:rsid w:val="009333E2"/>
    <w:rsid w:val="009334A8"/>
    <w:rsid w:val="00934348"/>
    <w:rsid w:val="009356FE"/>
    <w:rsid w:val="009357E7"/>
    <w:rsid w:val="009360F4"/>
    <w:rsid w:val="009364D3"/>
    <w:rsid w:val="00936974"/>
    <w:rsid w:val="00936DC0"/>
    <w:rsid w:val="0093756B"/>
    <w:rsid w:val="0093771F"/>
    <w:rsid w:val="00940405"/>
    <w:rsid w:val="00940767"/>
    <w:rsid w:val="00940CB3"/>
    <w:rsid w:val="009411A1"/>
    <w:rsid w:val="0094132F"/>
    <w:rsid w:val="009414DB"/>
    <w:rsid w:val="00941660"/>
    <w:rsid w:val="00941B37"/>
    <w:rsid w:val="00941D6B"/>
    <w:rsid w:val="00942E32"/>
    <w:rsid w:val="00942E72"/>
    <w:rsid w:val="00943B2E"/>
    <w:rsid w:val="00943F8D"/>
    <w:rsid w:val="00944227"/>
    <w:rsid w:val="0094457F"/>
    <w:rsid w:val="00944E47"/>
    <w:rsid w:val="00944E61"/>
    <w:rsid w:val="009457F1"/>
    <w:rsid w:val="00945BB8"/>
    <w:rsid w:val="00945F33"/>
    <w:rsid w:val="0094654F"/>
    <w:rsid w:val="009469B6"/>
    <w:rsid w:val="00946B9B"/>
    <w:rsid w:val="00946DCF"/>
    <w:rsid w:val="009471F4"/>
    <w:rsid w:val="009473C9"/>
    <w:rsid w:val="0094774E"/>
    <w:rsid w:val="009502AD"/>
    <w:rsid w:val="009513A2"/>
    <w:rsid w:val="00951434"/>
    <w:rsid w:val="009527B7"/>
    <w:rsid w:val="009529D5"/>
    <w:rsid w:val="00952E17"/>
    <w:rsid w:val="00952ED0"/>
    <w:rsid w:val="0095305E"/>
    <w:rsid w:val="0095388F"/>
    <w:rsid w:val="00953972"/>
    <w:rsid w:val="00953B08"/>
    <w:rsid w:val="00954180"/>
    <w:rsid w:val="009550A8"/>
    <w:rsid w:val="009559FF"/>
    <w:rsid w:val="00955A2E"/>
    <w:rsid w:val="00955B62"/>
    <w:rsid w:val="009568F6"/>
    <w:rsid w:val="0095700D"/>
    <w:rsid w:val="009571ED"/>
    <w:rsid w:val="00957396"/>
    <w:rsid w:val="009574D9"/>
    <w:rsid w:val="00957A97"/>
    <w:rsid w:val="00960024"/>
    <w:rsid w:val="009604C0"/>
    <w:rsid w:val="009607FD"/>
    <w:rsid w:val="009608B4"/>
    <w:rsid w:val="00961CAA"/>
    <w:rsid w:val="00961D20"/>
    <w:rsid w:val="00961D2A"/>
    <w:rsid w:val="00962464"/>
    <w:rsid w:val="009630AB"/>
    <w:rsid w:val="00963151"/>
    <w:rsid w:val="00963534"/>
    <w:rsid w:val="00963DF7"/>
    <w:rsid w:val="009644A5"/>
    <w:rsid w:val="009646DD"/>
    <w:rsid w:val="00965109"/>
    <w:rsid w:val="0096518D"/>
    <w:rsid w:val="00965AE4"/>
    <w:rsid w:val="00966320"/>
    <w:rsid w:val="00966964"/>
    <w:rsid w:val="00966D9D"/>
    <w:rsid w:val="0096711A"/>
    <w:rsid w:val="00971EE7"/>
    <w:rsid w:val="00973054"/>
    <w:rsid w:val="009732F8"/>
    <w:rsid w:val="00973883"/>
    <w:rsid w:val="00973D64"/>
    <w:rsid w:val="00974FF3"/>
    <w:rsid w:val="0097567D"/>
    <w:rsid w:val="009769D7"/>
    <w:rsid w:val="00977348"/>
    <w:rsid w:val="00980032"/>
    <w:rsid w:val="0098081C"/>
    <w:rsid w:val="00980B32"/>
    <w:rsid w:val="00980C13"/>
    <w:rsid w:val="00981022"/>
    <w:rsid w:val="00981442"/>
    <w:rsid w:val="00981740"/>
    <w:rsid w:val="00981A5E"/>
    <w:rsid w:val="0098348A"/>
    <w:rsid w:val="00983B98"/>
    <w:rsid w:val="0098421B"/>
    <w:rsid w:val="009843B9"/>
    <w:rsid w:val="00984740"/>
    <w:rsid w:val="00984775"/>
    <w:rsid w:val="009849C7"/>
    <w:rsid w:val="009858D3"/>
    <w:rsid w:val="00985CB7"/>
    <w:rsid w:val="00986092"/>
    <w:rsid w:val="009864A7"/>
    <w:rsid w:val="00986539"/>
    <w:rsid w:val="00986DD0"/>
    <w:rsid w:val="0098702E"/>
    <w:rsid w:val="009879F4"/>
    <w:rsid w:val="0099033D"/>
    <w:rsid w:val="009903F0"/>
    <w:rsid w:val="00991CEF"/>
    <w:rsid w:val="00992692"/>
    <w:rsid w:val="00992DB4"/>
    <w:rsid w:val="00992EF0"/>
    <w:rsid w:val="009931F3"/>
    <w:rsid w:val="009942FD"/>
    <w:rsid w:val="00994F39"/>
    <w:rsid w:val="00995332"/>
    <w:rsid w:val="009954A5"/>
    <w:rsid w:val="00995DFD"/>
    <w:rsid w:val="00996411"/>
    <w:rsid w:val="0099649F"/>
    <w:rsid w:val="00997049"/>
    <w:rsid w:val="00997438"/>
    <w:rsid w:val="009A0024"/>
    <w:rsid w:val="009A0275"/>
    <w:rsid w:val="009A0AE8"/>
    <w:rsid w:val="009A0EE6"/>
    <w:rsid w:val="009A12DE"/>
    <w:rsid w:val="009A1476"/>
    <w:rsid w:val="009A149D"/>
    <w:rsid w:val="009A1653"/>
    <w:rsid w:val="009A1BFB"/>
    <w:rsid w:val="009A1C42"/>
    <w:rsid w:val="009A1D8E"/>
    <w:rsid w:val="009A21BC"/>
    <w:rsid w:val="009A26F3"/>
    <w:rsid w:val="009A2711"/>
    <w:rsid w:val="009A27D0"/>
    <w:rsid w:val="009A2B8C"/>
    <w:rsid w:val="009A2BF0"/>
    <w:rsid w:val="009A2F9F"/>
    <w:rsid w:val="009A3F21"/>
    <w:rsid w:val="009A45AE"/>
    <w:rsid w:val="009A47A7"/>
    <w:rsid w:val="009A4DA4"/>
    <w:rsid w:val="009A6019"/>
    <w:rsid w:val="009A62CB"/>
    <w:rsid w:val="009A656E"/>
    <w:rsid w:val="009A6D17"/>
    <w:rsid w:val="009A6D99"/>
    <w:rsid w:val="009A7777"/>
    <w:rsid w:val="009A7CDF"/>
    <w:rsid w:val="009B0110"/>
    <w:rsid w:val="009B01A4"/>
    <w:rsid w:val="009B08EF"/>
    <w:rsid w:val="009B0BFD"/>
    <w:rsid w:val="009B0E38"/>
    <w:rsid w:val="009B0EA4"/>
    <w:rsid w:val="009B0F95"/>
    <w:rsid w:val="009B11A7"/>
    <w:rsid w:val="009B1658"/>
    <w:rsid w:val="009B1810"/>
    <w:rsid w:val="009B1971"/>
    <w:rsid w:val="009B24E1"/>
    <w:rsid w:val="009B30FA"/>
    <w:rsid w:val="009B3623"/>
    <w:rsid w:val="009B55D0"/>
    <w:rsid w:val="009B58E3"/>
    <w:rsid w:val="009B5BF0"/>
    <w:rsid w:val="009B5DFC"/>
    <w:rsid w:val="009B63D4"/>
    <w:rsid w:val="009B6749"/>
    <w:rsid w:val="009B683C"/>
    <w:rsid w:val="009B6EA1"/>
    <w:rsid w:val="009B78B3"/>
    <w:rsid w:val="009C0752"/>
    <w:rsid w:val="009C09A0"/>
    <w:rsid w:val="009C0EB0"/>
    <w:rsid w:val="009C17A2"/>
    <w:rsid w:val="009C1C17"/>
    <w:rsid w:val="009C2166"/>
    <w:rsid w:val="009C22BE"/>
    <w:rsid w:val="009C37DB"/>
    <w:rsid w:val="009C4C40"/>
    <w:rsid w:val="009C4DC0"/>
    <w:rsid w:val="009C50C6"/>
    <w:rsid w:val="009C5C65"/>
    <w:rsid w:val="009C5D06"/>
    <w:rsid w:val="009C70C1"/>
    <w:rsid w:val="009C711B"/>
    <w:rsid w:val="009C72A7"/>
    <w:rsid w:val="009C7769"/>
    <w:rsid w:val="009C7906"/>
    <w:rsid w:val="009D0483"/>
    <w:rsid w:val="009D0ACE"/>
    <w:rsid w:val="009D0BAF"/>
    <w:rsid w:val="009D1185"/>
    <w:rsid w:val="009D17AB"/>
    <w:rsid w:val="009D1C7E"/>
    <w:rsid w:val="009D287B"/>
    <w:rsid w:val="009D31A8"/>
    <w:rsid w:val="009D357F"/>
    <w:rsid w:val="009D48D6"/>
    <w:rsid w:val="009D4A9C"/>
    <w:rsid w:val="009D4FDF"/>
    <w:rsid w:val="009D5815"/>
    <w:rsid w:val="009D595B"/>
    <w:rsid w:val="009D7027"/>
    <w:rsid w:val="009D7CE7"/>
    <w:rsid w:val="009D7D04"/>
    <w:rsid w:val="009E0311"/>
    <w:rsid w:val="009E0564"/>
    <w:rsid w:val="009E06CB"/>
    <w:rsid w:val="009E0D6A"/>
    <w:rsid w:val="009E0E86"/>
    <w:rsid w:val="009E1092"/>
    <w:rsid w:val="009E12EE"/>
    <w:rsid w:val="009E2341"/>
    <w:rsid w:val="009E27BB"/>
    <w:rsid w:val="009E2B12"/>
    <w:rsid w:val="009E2FA1"/>
    <w:rsid w:val="009E385D"/>
    <w:rsid w:val="009E3B49"/>
    <w:rsid w:val="009E48E6"/>
    <w:rsid w:val="009E49D4"/>
    <w:rsid w:val="009E4F90"/>
    <w:rsid w:val="009E5869"/>
    <w:rsid w:val="009E5FA9"/>
    <w:rsid w:val="009E5FD4"/>
    <w:rsid w:val="009E65D0"/>
    <w:rsid w:val="009E67FE"/>
    <w:rsid w:val="009E69F2"/>
    <w:rsid w:val="009E74C9"/>
    <w:rsid w:val="009E7F68"/>
    <w:rsid w:val="009E7F77"/>
    <w:rsid w:val="009F0362"/>
    <w:rsid w:val="009F0D4E"/>
    <w:rsid w:val="009F11F4"/>
    <w:rsid w:val="009F2ACF"/>
    <w:rsid w:val="009F390A"/>
    <w:rsid w:val="009F40A0"/>
    <w:rsid w:val="009F427F"/>
    <w:rsid w:val="009F499A"/>
    <w:rsid w:val="009F4A24"/>
    <w:rsid w:val="009F5A50"/>
    <w:rsid w:val="009F629F"/>
    <w:rsid w:val="009F6422"/>
    <w:rsid w:val="009F67F6"/>
    <w:rsid w:val="00A00061"/>
    <w:rsid w:val="00A00B3E"/>
    <w:rsid w:val="00A00DD2"/>
    <w:rsid w:val="00A00EC3"/>
    <w:rsid w:val="00A01135"/>
    <w:rsid w:val="00A011B3"/>
    <w:rsid w:val="00A01AB5"/>
    <w:rsid w:val="00A0238B"/>
    <w:rsid w:val="00A0261E"/>
    <w:rsid w:val="00A0263B"/>
    <w:rsid w:val="00A02E95"/>
    <w:rsid w:val="00A03604"/>
    <w:rsid w:val="00A03701"/>
    <w:rsid w:val="00A037B3"/>
    <w:rsid w:val="00A03CFD"/>
    <w:rsid w:val="00A04E3E"/>
    <w:rsid w:val="00A04FB3"/>
    <w:rsid w:val="00A056CB"/>
    <w:rsid w:val="00A05B49"/>
    <w:rsid w:val="00A06A81"/>
    <w:rsid w:val="00A06DFB"/>
    <w:rsid w:val="00A07D2F"/>
    <w:rsid w:val="00A108BA"/>
    <w:rsid w:val="00A11129"/>
    <w:rsid w:val="00A116A5"/>
    <w:rsid w:val="00A11ED6"/>
    <w:rsid w:val="00A12601"/>
    <w:rsid w:val="00A12735"/>
    <w:rsid w:val="00A12D3E"/>
    <w:rsid w:val="00A13D06"/>
    <w:rsid w:val="00A14082"/>
    <w:rsid w:val="00A14863"/>
    <w:rsid w:val="00A15179"/>
    <w:rsid w:val="00A1562F"/>
    <w:rsid w:val="00A1597E"/>
    <w:rsid w:val="00A15CE1"/>
    <w:rsid w:val="00A15D93"/>
    <w:rsid w:val="00A15E25"/>
    <w:rsid w:val="00A16217"/>
    <w:rsid w:val="00A16263"/>
    <w:rsid w:val="00A16884"/>
    <w:rsid w:val="00A16BEF"/>
    <w:rsid w:val="00A16C20"/>
    <w:rsid w:val="00A17496"/>
    <w:rsid w:val="00A177C3"/>
    <w:rsid w:val="00A17AA6"/>
    <w:rsid w:val="00A2096D"/>
    <w:rsid w:val="00A211EE"/>
    <w:rsid w:val="00A22173"/>
    <w:rsid w:val="00A22188"/>
    <w:rsid w:val="00A2227A"/>
    <w:rsid w:val="00A24024"/>
    <w:rsid w:val="00A247BC"/>
    <w:rsid w:val="00A24884"/>
    <w:rsid w:val="00A251DE"/>
    <w:rsid w:val="00A252C7"/>
    <w:rsid w:val="00A25675"/>
    <w:rsid w:val="00A25681"/>
    <w:rsid w:val="00A25FC0"/>
    <w:rsid w:val="00A263DD"/>
    <w:rsid w:val="00A264FB"/>
    <w:rsid w:val="00A2658E"/>
    <w:rsid w:val="00A26BC9"/>
    <w:rsid w:val="00A26E47"/>
    <w:rsid w:val="00A27542"/>
    <w:rsid w:val="00A275CE"/>
    <w:rsid w:val="00A278C9"/>
    <w:rsid w:val="00A278F6"/>
    <w:rsid w:val="00A27A89"/>
    <w:rsid w:val="00A27B16"/>
    <w:rsid w:val="00A27D20"/>
    <w:rsid w:val="00A27D80"/>
    <w:rsid w:val="00A27F05"/>
    <w:rsid w:val="00A3020B"/>
    <w:rsid w:val="00A30392"/>
    <w:rsid w:val="00A308FC"/>
    <w:rsid w:val="00A3106D"/>
    <w:rsid w:val="00A31889"/>
    <w:rsid w:val="00A31D72"/>
    <w:rsid w:val="00A320E0"/>
    <w:rsid w:val="00A321A4"/>
    <w:rsid w:val="00A32379"/>
    <w:rsid w:val="00A323BD"/>
    <w:rsid w:val="00A32BB7"/>
    <w:rsid w:val="00A33295"/>
    <w:rsid w:val="00A3339E"/>
    <w:rsid w:val="00A334FB"/>
    <w:rsid w:val="00A33A5D"/>
    <w:rsid w:val="00A33E0D"/>
    <w:rsid w:val="00A340A6"/>
    <w:rsid w:val="00A34112"/>
    <w:rsid w:val="00A34403"/>
    <w:rsid w:val="00A34B8F"/>
    <w:rsid w:val="00A34C2C"/>
    <w:rsid w:val="00A351EB"/>
    <w:rsid w:val="00A3580A"/>
    <w:rsid w:val="00A359AB"/>
    <w:rsid w:val="00A36060"/>
    <w:rsid w:val="00A36332"/>
    <w:rsid w:val="00A366CF"/>
    <w:rsid w:val="00A37141"/>
    <w:rsid w:val="00A37562"/>
    <w:rsid w:val="00A37913"/>
    <w:rsid w:val="00A40BA1"/>
    <w:rsid w:val="00A411B6"/>
    <w:rsid w:val="00A41914"/>
    <w:rsid w:val="00A41B50"/>
    <w:rsid w:val="00A41B79"/>
    <w:rsid w:val="00A41C34"/>
    <w:rsid w:val="00A441BF"/>
    <w:rsid w:val="00A44310"/>
    <w:rsid w:val="00A44925"/>
    <w:rsid w:val="00A44A3D"/>
    <w:rsid w:val="00A44C10"/>
    <w:rsid w:val="00A453B6"/>
    <w:rsid w:val="00A46355"/>
    <w:rsid w:val="00A47073"/>
    <w:rsid w:val="00A473C0"/>
    <w:rsid w:val="00A47784"/>
    <w:rsid w:val="00A501F4"/>
    <w:rsid w:val="00A506DD"/>
    <w:rsid w:val="00A50823"/>
    <w:rsid w:val="00A50CBF"/>
    <w:rsid w:val="00A51605"/>
    <w:rsid w:val="00A519BA"/>
    <w:rsid w:val="00A51E84"/>
    <w:rsid w:val="00A52FC3"/>
    <w:rsid w:val="00A53534"/>
    <w:rsid w:val="00A53E9C"/>
    <w:rsid w:val="00A54ADB"/>
    <w:rsid w:val="00A5537B"/>
    <w:rsid w:val="00A559E3"/>
    <w:rsid w:val="00A572AD"/>
    <w:rsid w:val="00A579C4"/>
    <w:rsid w:val="00A604BE"/>
    <w:rsid w:val="00A606BE"/>
    <w:rsid w:val="00A60877"/>
    <w:rsid w:val="00A610AC"/>
    <w:rsid w:val="00A612EA"/>
    <w:rsid w:val="00A61FFE"/>
    <w:rsid w:val="00A62395"/>
    <w:rsid w:val="00A629DC"/>
    <w:rsid w:val="00A62BD1"/>
    <w:rsid w:val="00A636FF"/>
    <w:rsid w:val="00A63DF2"/>
    <w:rsid w:val="00A63F94"/>
    <w:rsid w:val="00A64CC1"/>
    <w:rsid w:val="00A65113"/>
    <w:rsid w:val="00A67CA1"/>
    <w:rsid w:val="00A70103"/>
    <w:rsid w:val="00A7025F"/>
    <w:rsid w:val="00A70E26"/>
    <w:rsid w:val="00A71504"/>
    <w:rsid w:val="00A716DE"/>
    <w:rsid w:val="00A72003"/>
    <w:rsid w:val="00A72DA7"/>
    <w:rsid w:val="00A72F51"/>
    <w:rsid w:val="00A73AC9"/>
    <w:rsid w:val="00A73E70"/>
    <w:rsid w:val="00A7459D"/>
    <w:rsid w:val="00A74697"/>
    <w:rsid w:val="00A7475D"/>
    <w:rsid w:val="00A747FF"/>
    <w:rsid w:val="00A74E1D"/>
    <w:rsid w:val="00A752E3"/>
    <w:rsid w:val="00A7592E"/>
    <w:rsid w:val="00A759CD"/>
    <w:rsid w:val="00A75F55"/>
    <w:rsid w:val="00A760F4"/>
    <w:rsid w:val="00A76485"/>
    <w:rsid w:val="00A7699E"/>
    <w:rsid w:val="00A77858"/>
    <w:rsid w:val="00A77AD8"/>
    <w:rsid w:val="00A80690"/>
    <w:rsid w:val="00A81352"/>
    <w:rsid w:val="00A813E8"/>
    <w:rsid w:val="00A81869"/>
    <w:rsid w:val="00A81FEE"/>
    <w:rsid w:val="00A82002"/>
    <w:rsid w:val="00A82B0E"/>
    <w:rsid w:val="00A8360B"/>
    <w:rsid w:val="00A83B87"/>
    <w:rsid w:val="00A84785"/>
    <w:rsid w:val="00A8483A"/>
    <w:rsid w:val="00A849A5"/>
    <w:rsid w:val="00A849E9"/>
    <w:rsid w:val="00A84EF1"/>
    <w:rsid w:val="00A85794"/>
    <w:rsid w:val="00A85DBE"/>
    <w:rsid w:val="00A8645C"/>
    <w:rsid w:val="00A86671"/>
    <w:rsid w:val="00A876E4"/>
    <w:rsid w:val="00A877E7"/>
    <w:rsid w:val="00A90218"/>
    <w:rsid w:val="00A9064E"/>
    <w:rsid w:val="00A907F6"/>
    <w:rsid w:val="00A90907"/>
    <w:rsid w:val="00A91046"/>
    <w:rsid w:val="00A91530"/>
    <w:rsid w:val="00A92AC6"/>
    <w:rsid w:val="00A92DD8"/>
    <w:rsid w:val="00A931A6"/>
    <w:rsid w:val="00A939B2"/>
    <w:rsid w:val="00A94B62"/>
    <w:rsid w:val="00A95464"/>
    <w:rsid w:val="00A954BC"/>
    <w:rsid w:val="00A970C7"/>
    <w:rsid w:val="00A97748"/>
    <w:rsid w:val="00A97D4B"/>
    <w:rsid w:val="00AA0430"/>
    <w:rsid w:val="00AA09EE"/>
    <w:rsid w:val="00AA0B2E"/>
    <w:rsid w:val="00AA0BC8"/>
    <w:rsid w:val="00AA12DF"/>
    <w:rsid w:val="00AA1562"/>
    <w:rsid w:val="00AA1B90"/>
    <w:rsid w:val="00AA1F0A"/>
    <w:rsid w:val="00AA26B8"/>
    <w:rsid w:val="00AA301A"/>
    <w:rsid w:val="00AA3708"/>
    <w:rsid w:val="00AA377B"/>
    <w:rsid w:val="00AA385E"/>
    <w:rsid w:val="00AA3CFD"/>
    <w:rsid w:val="00AA463F"/>
    <w:rsid w:val="00AA4C89"/>
    <w:rsid w:val="00AA7282"/>
    <w:rsid w:val="00AB0344"/>
    <w:rsid w:val="00AB0537"/>
    <w:rsid w:val="00AB085C"/>
    <w:rsid w:val="00AB0D57"/>
    <w:rsid w:val="00AB0F98"/>
    <w:rsid w:val="00AB1888"/>
    <w:rsid w:val="00AB237C"/>
    <w:rsid w:val="00AB2F2B"/>
    <w:rsid w:val="00AB32F0"/>
    <w:rsid w:val="00AB39D7"/>
    <w:rsid w:val="00AB5BB1"/>
    <w:rsid w:val="00AB5CBC"/>
    <w:rsid w:val="00AB5D53"/>
    <w:rsid w:val="00AB74BA"/>
    <w:rsid w:val="00AB7B96"/>
    <w:rsid w:val="00AB7DD9"/>
    <w:rsid w:val="00AC0ED9"/>
    <w:rsid w:val="00AC1400"/>
    <w:rsid w:val="00AC1590"/>
    <w:rsid w:val="00AC19D6"/>
    <w:rsid w:val="00AC2777"/>
    <w:rsid w:val="00AC3890"/>
    <w:rsid w:val="00AC54D6"/>
    <w:rsid w:val="00AC553E"/>
    <w:rsid w:val="00AC5649"/>
    <w:rsid w:val="00AC5860"/>
    <w:rsid w:val="00AC6D12"/>
    <w:rsid w:val="00AC7084"/>
    <w:rsid w:val="00AC70BA"/>
    <w:rsid w:val="00AC7280"/>
    <w:rsid w:val="00AC7D98"/>
    <w:rsid w:val="00AD0305"/>
    <w:rsid w:val="00AD04E3"/>
    <w:rsid w:val="00AD08DC"/>
    <w:rsid w:val="00AD0D3E"/>
    <w:rsid w:val="00AD0D98"/>
    <w:rsid w:val="00AD1033"/>
    <w:rsid w:val="00AD158D"/>
    <w:rsid w:val="00AD16B5"/>
    <w:rsid w:val="00AD27F1"/>
    <w:rsid w:val="00AD2838"/>
    <w:rsid w:val="00AD35E1"/>
    <w:rsid w:val="00AD3600"/>
    <w:rsid w:val="00AD375B"/>
    <w:rsid w:val="00AD4467"/>
    <w:rsid w:val="00AD4657"/>
    <w:rsid w:val="00AD4A29"/>
    <w:rsid w:val="00AD4F1A"/>
    <w:rsid w:val="00AD5297"/>
    <w:rsid w:val="00AD5965"/>
    <w:rsid w:val="00AD6475"/>
    <w:rsid w:val="00AD698A"/>
    <w:rsid w:val="00AD6B87"/>
    <w:rsid w:val="00AD6DFE"/>
    <w:rsid w:val="00AD71A6"/>
    <w:rsid w:val="00AD72E0"/>
    <w:rsid w:val="00AD7F54"/>
    <w:rsid w:val="00AE0644"/>
    <w:rsid w:val="00AE0D28"/>
    <w:rsid w:val="00AE1119"/>
    <w:rsid w:val="00AE11FB"/>
    <w:rsid w:val="00AE149F"/>
    <w:rsid w:val="00AE14C2"/>
    <w:rsid w:val="00AE14F0"/>
    <w:rsid w:val="00AE1E28"/>
    <w:rsid w:val="00AE2B73"/>
    <w:rsid w:val="00AE31AB"/>
    <w:rsid w:val="00AE39D3"/>
    <w:rsid w:val="00AE421C"/>
    <w:rsid w:val="00AE4254"/>
    <w:rsid w:val="00AE46D3"/>
    <w:rsid w:val="00AE4A42"/>
    <w:rsid w:val="00AE4C57"/>
    <w:rsid w:val="00AE4EDB"/>
    <w:rsid w:val="00AE4EE8"/>
    <w:rsid w:val="00AE4F4C"/>
    <w:rsid w:val="00AE5036"/>
    <w:rsid w:val="00AE5DF6"/>
    <w:rsid w:val="00AE609B"/>
    <w:rsid w:val="00AE6361"/>
    <w:rsid w:val="00AE63D4"/>
    <w:rsid w:val="00AE69DD"/>
    <w:rsid w:val="00AE6AED"/>
    <w:rsid w:val="00AE6E87"/>
    <w:rsid w:val="00AE7323"/>
    <w:rsid w:val="00AE7A01"/>
    <w:rsid w:val="00AF0406"/>
    <w:rsid w:val="00AF0839"/>
    <w:rsid w:val="00AF0DDE"/>
    <w:rsid w:val="00AF1AAF"/>
    <w:rsid w:val="00AF1E2F"/>
    <w:rsid w:val="00AF2877"/>
    <w:rsid w:val="00AF2A74"/>
    <w:rsid w:val="00AF2B8E"/>
    <w:rsid w:val="00AF2C8D"/>
    <w:rsid w:val="00AF2DB5"/>
    <w:rsid w:val="00AF37DE"/>
    <w:rsid w:val="00AF46A2"/>
    <w:rsid w:val="00AF54EA"/>
    <w:rsid w:val="00AF56BC"/>
    <w:rsid w:val="00AF5A31"/>
    <w:rsid w:val="00AF6B30"/>
    <w:rsid w:val="00AF799A"/>
    <w:rsid w:val="00B00487"/>
    <w:rsid w:val="00B00B8E"/>
    <w:rsid w:val="00B01056"/>
    <w:rsid w:val="00B01191"/>
    <w:rsid w:val="00B011EF"/>
    <w:rsid w:val="00B01A8C"/>
    <w:rsid w:val="00B023F5"/>
    <w:rsid w:val="00B02BE6"/>
    <w:rsid w:val="00B030C3"/>
    <w:rsid w:val="00B030D6"/>
    <w:rsid w:val="00B055FB"/>
    <w:rsid w:val="00B0566D"/>
    <w:rsid w:val="00B06366"/>
    <w:rsid w:val="00B065D7"/>
    <w:rsid w:val="00B06817"/>
    <w:rsid w:val="00B06844"/>
    <w:rsid w:val="00B06E60"/>
    <w:rsid w:val="00B1228F"/>
    <w:rsid w:val="00B1253D"/>
    <w:rsid w:val="00B12620"/>
    <w:rsid w:val="00B1268B"/>
    <w:rsid w:val="00B128C5"/>
    <w:rsid w:val="00B12FC0"/>
    <w:rsid w:val="00B134B5"/>
    <w:rsid w:val="00B13917"/>
    <w:rsid w:val="00B13A9E"/>
    <w:rsid w:val="00B14491"/>
    <w:rsid w:val="00B1563F"/>
    <w:rsid w:val="00B15B1A"/>
    <w:rsid w:val="00B1603C"/>
    <w:rsid w:val="00B162D6"/>
    <w:rsid w:val="00B16A71"/>
    <w:rsid w:val="00B16E45"/>
    <w:rsid w:val="00B176C3"/>
    <w:rsid w:val="00B17CA4"/>
    <w:rsid w:val="00B2086F"/>
    <w:rsid w:val="00B20B6F"/>
    <w:rsid w:val="00B219F0"/>
    <w:rsid w:val="00B21DC2"/>
    <w:rsid w:val="00B23DF0"/>
    <w:rsid w:val="00B24709"/>
    <w:rsid w:val="00B24801"/>
    <w:rsid w:val="00B24F59"/>
    <w:rsid w:val="00B2501D"/>
    <w:rsid w:val="00B25A64"/>
    <w:rsid w:val="00B26C9F"/>
    <w:rsid w:val="00B26D78"/>
    <w:rsid w:val="00B270D5"/>
    <w:rsid w:val="00B27444"/>
    <w:rsid w:val="00B31A01"/>
    <w:rsid w:val="00B31CAA"/>
    <w:rsid w:val="00B327E5"/>
    <w:rsid w:val="00B328A8"/>
    <w:rsid w:val="00B32AB1"/>
    <w:rsid w:val="00B32CBE"/>
    <w:rsid w:val="00B33D7D"/>
    <w:rsid w:val="00B33DF2"/>
    <w:rsid w:val="00B343A7"/>
    <w:rsid w:val="00B34CDC"/>
    <w:rsid w:val="00B3559F"/>
    <w:rsid w:val="00B357EB"/>
    <w:rsid w:val="00B3586E"/>
    <w:rsid w:val="00B3593A"/>
    <w:rsid w:val="00B35A55"/>
    <w:rsid w:val="00B360F5"/>
    <w:rsid w:val="00B361A1"/>
    <w:rsid w:val="00B36778"/>
    <w:rsid w:val="00B36BB4"/>
    <w:rsid w:val="00B36FAA"/>
    <w:rsid w:val="00B37572"/>
    <w:rsid w:val="00B37837"/>
    <w:rsid w:val="00B40310"/>
    <w:rsid w:val="00B40663"/>
    <w:rsid w:val="00B40CA5"/>
    <w:rsid w:val="00B40F0A"/>
    <w:rsid w:val="00B41208"/>
    <w:rsid w:val="00B417B2"/>
    <w:rsid w:val="00B4229D"/>
    <w:rsid w:val="00B42613"/>
    <w:rsid w:val="00B42A36"/>
    <w:rsid w:val="00B4301E"/>
    <w:rsid w:val="00B431E5"/>
    <w:rsid w:val="00B441BE"/>
    <w:rsid w:val="00B4424C"/>
    <w:rsid w:val="00B44691"/>
    <w:rsid w:val="00B448B8"/>
    <w:rsid w:val="00B449A3"/>
    <w:rsid w:val="00B450E7"/>
    <w:rsid w:val="00B454A1"/>
    <w:rsid w:val="00B45C29"/>
    <w:rsid w:val="00B45D01"/>
    <w:rsid w:val="00B45FED"/>
    <w:rsid w:val="00B463C1"/>
    <w:rsid w:val="00B46AEB"/>
    <w:rsid w:val="00B46D36"/>
    <w:rsid w:val="00B473C4"/>
    <w:rsid w:val="00B47A44"/>
    <w:rsid w:val="00B47F8C"/>
    <w:rsid w:val="00B47FD5"/>
    <w:rsid w:val="00B5054E"/>
    <w:rsid w:val="00B510B7"/>
    <w:rsid w:val="00B5152B"/>
    <w:rsid w:val="00B51A03"/>
    <w:rsid w:val="00B51CFD"/>
    <w:rsid w:val="00B51DEF"/>
    <w:rsid w:val="00B52968"/>
    <w:rsid w:val="00B52D6F"/>
    <w:rsid w:val="00B53187"/>
    <w:rsid w:val="00B5354A"/>
    <w:rsid w:val="00B53D04"/>
    <w:rsid w:val="00B53EFE"/>
    <w:rsid w:val="00B54434"/>
    <w:rsid w:val="00B54515"/>
    <w:rsid w:val="00B5454E"/>
    <w:rsid w:val="00B54DC3"/>
    <w:rsid w:val="00B5576F"/>
    <w:rsid w:val="00B5577D"/>
    <w:rsid w:val="00B5634D"/>
    <w:rsid w:val="00B56516"/>
    <w:rsid w:val="00B5686A"/>
    <w:rsid w:val="00B57480"/>
    <w:rsid w:val="00B60599"/>
    <w:rsid w:val="00B60C7A"/>
    <w:rsid w:val="00B61644"/>
    <w:rsid w:val="00B6187C"/>
    <w:rsid w:val="00B6221A"/>
    <w:rsid w:val="00B630C1"/>
    <w:rsid w:val="00B63370"/>
    <w:rsid w:val="00B63718"/>
    <w:rsid w:val="00B63E1D"/>
    <w:rsid w:val="00B64740"/>
    <w:rsid w:val="00B647F3"/>
    <w:rsid w:val="00B6495F"/>
    <w:rsid w:val="00B64CD5"/>
    <w:rsid w:val="00B654D7"/>
    <w:rsid w:val="00B6583D"/>
    <w:rsid w:val="00B667BA"/>
    <w:rsid w:val="00B669BD"/>
    <w:rsid w:val="00B678C2"/>
    <w:rsid w:val="00B70091"/>
    <w:rsid w:val="00B7065C"/>
    <w:rsid w:val="00B71F7B"/>
    <w:rsid w:val="00B725AC"/>
    <w:rsid w:val="00B72C06"/>
    <w:rsid w:val="00B74DDC"/>
    <w:rsid w:val="00B754CB"/>
    <w:rsid w:val="00B759C0"/>
    <w:rsid w:val="00B75C78"/>
    <w:rsid w:val="00B77908"/>
    <w:rsid w:val="00B80708"/>
    <w:rsid w:val="00B81122"/>
    <w:rsid w:val="00B82351"/>
    <w:rsid w:val="00B8262F"/>
    <w:rsid w:val="00B82C8E"/>
    <w:rsid w:val="00B82FA1"/>
    <w:rsid w:val="00B82FE5"/>
    <w:rsid w:val="00B83ECA"/>
    <w:rsid w:val="00B85521"/>
    <w:rsid w:val="00B85BEC"/>
    <w:rsid w:val="00B868D8"/>
    <w:rsid w:val="00B86A7A"/>
    <w:rsid w:val="00B86B51"/>
    <w:rsid w:val="00B87000"/>
    <w:rsid w:val="00B87555"/>
    <w:rsid w:val="00B87978"/>
    <w:rsid w:val="00B87BA5"/>
    <w:rsid w:val="00B903A5"/>
    <w:rsid w:val="00B90C16"/>
    <w:rsid w:val="00B917E2"/>
    <w:rsid w:val="00B91DF2"/>
    <w:rsid w:val="00B9279C"/>
    <w:rsid w:val="00B93194"/>
    <w:rsid w:val="00B93557"/>
    <w:rsid w:val="00B9434C"/>
    <w:rsid w:val="00B9472E"/>
    <w:rsid w:val="00B949CE"/>
    <w:rsid w:val="00B95204"/>
    <w:rsid w:val="00B95F2D"/>
    <w:rsid w:val="00B96227"/>
    <w:rsid w:val="00B96706"/>
    <w:rsid w:val="00B96BAE"/>
    <w:rsid w:val="00B978E9"/>
    <w:rsid w:val="00BA00DE"/>
    <w:rsid w:val="00BA0544"/>
    <w:rsid w:val="00BA0823"/>
    <w:rsid w:val="00BA125F"/>
    <w:rsid w:val="00BA2322"/>
    <w:rsid w:val="00BA2417"/>
    <w:rsid w:val="00BA2AA3"/>
    <w:rsid w:val="00BA4533"/>
    <w:rsid w:val="00BA5409"/>
    <w:rsid w:val="00BA54AE"/>
    <w:rsid w:val="00BA5850"/>
    <w:rsid w:val="00BA5BA4"/>
    <w:rsid w:val="00BA6411"/>
    <w:rsid w:val="00BA6510"/>
    <w:rsid w:val="00BA785C"/>
    <w:rsid w:val="00BB062B"/>
    <w:rsid w:val="00BB18F7"/>
    <w:rsid w:val="00BB1DA2"/>
    <w:rsid w:val="00BB2A17"/>
    <w:rsid w:val="00BB3550"/>
    <w:rsid w:val="00BB3F9A"/>
    <w:rsid w:val="00BB4401"/>
    <w:rsid w:val="00BB540E"/>
    <w:rsid w:val="00BB5667"/>
    <w:rsid w:val="00BB5A9B"/>
    <w:rsid w:val="00BB5BE5"/>
    <w:rsid w:val="00BB6A77"/>
    <w:rsid w:val="00BB6BBF"/>
    <w:rsid w:val="00BB6D80"/>
    <w:rsid w:val="00BB7324"/>
    <w:rsid w:val="00BC0E7B"/>
    <w:rsid w:val="00BC19A7"/>
    <w:rsid w:val="00BC2EC9"/>
    <w:rsid w:val="00BC33D0"/>
    <w:rsid w:val="00BC3868"/>
    <w:rsid w:val="00BC3BE4"/>
    <w:rsid w:val="00BC40A3"/>
    <w:rsid w:val="00BC43A6"/>
    <w:rsid w:val="00BC4471"/>
    <w:rsid w:val="00BC4DF6"/>
    <w:rsid w:val="00BC4F5A"/>
    <w:rsid w:val="00BC5011"/>
    <w:rsid w:val="00BC53A6"/>
    <w:rsid w:val="00BC54CD"/>
    <w:rsid w:val="00BC5958"/>
    <w:rsid w:val="00BC6A81"/>
    <w:rsid w:val="00BC76C7"/>
    <w:rsid w:val="00BC7EF0"/>
    <w:rsid w:val="00BC7EFA"/>
    <w:rsid w:val="00BC7F42"/>
    <w:rsid w:val="00BC7FE2"/>
    <w:rsid w:val="00BD0712"/>
    <w:rsid w:val="00BD0DBF"/>
    <w:rsid w:val="00BD0E1B"/>
    <w:rsid w:val="00BD1A10"/>
    <w:rsid w:val="00BD2172"/>
    <w:rsid w:val="00BD2467"/>
    <w:rsid w:val="00BD28E2"/>
    <w:rsid w:val="00BD2ADB"/>
    <w:rsid w:val="00BD31D2"/>
    <w:rsid w:val="00BD33EC"/>
    <w:rsid w:val="00BD33F3"/>
    <w:rsid w:val="00BD49FC"/>
    <w:rsid w:val="00BD507D"/>
    <w:rsid w:val="00BD5125"/>
    <w:rsid w:val="00BD5F24"/>
    <w:rsid w:val="00BD6E38"/>
    <w:rsid w:val="00BD704B"/>
    <w:rsid w:val="00BE018B"/>
    <w:rsid w:val="00BE0B31"/>
    <w:rsid w:val="00BE1998"/>
    <w:rsid w:val="00BE2280"/>
    <w:rsid w:val="00BE258C"/>
    <w:rsid w:val="00BE2D7C"/>
    <w:rsid w:val="00BE3AED"/>
    <w:rsid w:val="00BE3C19"/>
    <w:rsid w:val="00BE40AE"/>
    <w:rsid w:val="00BE40DE"/>
    <w:rsid w:val="00BE460B"/>
    <w:rsid w:val="00BE4CA2"/>
    <w:rsid w:val="00BE4CF3"/>
    <w:rsid w:val="00BE528E"/>
    <w:rsid w:val="00BE5E8F"/>
    <w:rsid w:val="00BE61FD"/>
    <w:rsid w:val="00BE666E"/>
    <w:rsid w:val="00BE678A"/>
    <w:rsid w:val="00BE68E4"/>
    <w:rsid w:val="00BE72CE"/>
    <w:rsid w:val="00BE7B09"/>
    <w:rsid w:val="00BF0A85"/>
    <w:rsid w:val="00BF1100"/>
    <w:rsid w:val="00BF1C6A"/>
    <w:rsid w:val="00BF1CA7"/>
    <w:rsid w:val="00BF1D0D"/>
    <w:rsid w:val="00BF29FD"/>
    <w:rsid w:val="00BF2AAC"/>
    <w:rsid w:val="00BF3623"/>
    <w:rsid w:val="00BF3738"/>
    <w:rsid w:val="00BF393F"/>
    <w:rsid w:val="00BF3A68"/>
    <w:rsid w:val="00BF3D82"/>
    <w:rsid w:val="00BF42B1"/>
    <w:rsid w:val="00BF60A7"/>
    <w:rsid w:val="00BF68BA"/>
    <w:rsid w:val="00BF6AAF"/>
    <w:rsid w:val="00BF6D39"/>
    <w:rsid w:val="00BF708E"/>
    <w:rsid w:val="00BF736C"/>
    <w:rsid w:val="00BF7802"/>
    <w:rsid w:val="00BF78FF"/>
    <w:rsid w:val="00C00F3D"/>
    <w:rsid w:val="00C016C7"/>
    <w:rsid w:val="00C016EE"/>
    <w:rsid w:val="00C01AB7"/>
    <w:rsid w:val="00C0340C"/>
    <w:rsid w:val="00C03666"/>
    <w:rsid w:val="00C036AC"/>
    <w:rsid w:val="00C03CBF"/>
    <w:rsid w:val="00C042AB"/>
    <w:rsid w:val="00C04B0A"/>
    <w:rsid w:val="00C04C56"/>
    <w:rsid w:val="00C04D47"/>
    <w:rsid w:val="00C04D53"/>
    <w:rsid w:val="00C05060"/>
    <w:rsid w:val="00C053D8"/>
    <w:rsid w:val="00C056A5"/>
    <w:rsid w:val="00C05732"/>
    <w:rsid w:val="00C059D2"/>
    <w:rsid w:val="00C05B98"/>
    <w:rsid w:val="00C05EEE"/>
    <w:rsid w:val="00C06008"/>
    <w:rsid w:val="00C064FA"/>
    <w:rsid w:val="00C0690A"/>
    <w:rsid w:val="00C07299"/>
    <w:rsid w:val="00C07FB6"/>
    <w:rsid w:val="00C10E33"/>
    <w:rsid w:val="00C113E7"/>
    <w:rsid w:val="00C11AE7"/>
    <w:rsid w:val="00C1361E"/>
    <w:rsid w:val="00C141CA"/>
    <w:rsid w:val="00C143E5"/>
    <w:rsid w:val="00C14C5E"/>
    <w:rsid w:val="00C14DBF"/>
    <w:rsid w:val="00C15A99"/>
    <w:rsid w:val="00C16049"/>
    <w:rsid w:val="00C160A0"/>
    <w:rsid w:val="00C16310"/>
    <w:rsid w:val="00C163F0"/>
    <w:rsid w:val="00C1685F"/>
    <w:rsid w:val="00C16DD6"/>
    <w:rsid w:val="00C17996"/>
    <w:rsid w:val="00C20110"/>
    <w:rsid w:val="00C207B9"/>
    <w:rsid w:val="00C20D0E"/>
    <w:rsid w:val="00C21074"/>
    <w:rsid w:val="00C215DF"/>
    <w:rsid w:val="00C22577"/>
    <w:rsid w:val="00C22A3B"/>
    <w:rsid w:val="00C22D71"/>
    <w:rsid w:val="00C22E52"/>
    <w:rsid w:val="00C23199"/>
    <w:rsid w:val="00C23314"/>
    <w:rsid w:val="00C2468E"/>
    <w:rsid w:val="00C24C3C"/>
    <w:rsid w:val="00C25517"/>
    <w:rsid w:val="00C2600C"/>
    <w:rsid w:val="00C26DF8"/>
    <w:rsid w:val="00C273CE"/>
    <w:rsid w:val="00C30CCB"/>
    <w:rsid w:val="00C31116"/>
    <w:rsid w:val="00C31B7E"/>
    <w:rsid w:val="00C31D29"/>
    <w:rsid w:val="00C32A14"/>
    <w:rsid w:val="00C32E9B"/>
    <w:rsid w:val="00C32EAA"/>
    <w:rsid w:val="00C3304D"/>
    <w:rsid w:val="00C338A8"/>
    <w:rsid w:val="00C340A7"/>
    <w:rsid w:val="00C34238"/>
    <w:rsid w:val="00C351FD"/>
    <w:rsid w:val="00C36A9C"/>
    <w:rsid w:val="00C3710D"/>
    <w:rsid w:val="00C37E2F"/>
    <w:rsid w:val="00C4042C"/>
    <w:rsid w:val="00C4064E"/>
    <w:rsid w:val="00C40B51"/>
    <w:rsid w:val="00C40E5A"/>
    <w:rsid w:val="00C41063"/>
    <w:rsid w:val="00C41B9B"/>
    <w:rsid w:val="00C42EE5"/>
    <w:rsid w:val="00C432D4"/>
    <w:rsid w:val="00C43898"/>
    <w:rsid w:val="00C4396F"/>
    <w:rsid w:val="00C44932"/>
    <w:rsid w:val="00C45A2F"/>
    <w:rsid w:val="00C47031"/>
    <w:rsid w:val="00C471A3"/>
    <w:rsid w:val="00C4783E"/>
    <w:rsid w:val="00C47B57"/>
    <w:rsid w:val="00C47F51"/>
    <w:rsid w:val="00C50517"/>
    <w:rsid w:val="00C50972"/>
    <w:rsid w:val="00C50CEB"/>
    <w:rsid w:val="00C50EFB"/>
    <w:rsid w:val="00C51117"/>
    <w:rsid w:val="00C519B6"/>
    <w:rsid w:val="00C522A9"/>
    <w:rsid w:val="00C52A16"/>
    <w:rsid w:val="00C52C56"/>
    <w:rsid w:val="00C52CD4"/>
    <w:rsid w:val="00C53434"/>
    <w:rsid w:val="00C54C42"/>
    <w:rsid w:val="00C54CD4"/>
    <w:rsid w:val="00C5510C"/>
    <w:rsid w:val="00C5557F"/>
    <w:rsid w:val="00C556E4"/>
    <w:rsid w:val="00C5575E"/>
    <w:rsid w:val="00C569C2"/>
    <w:rsid w:val="00C57117"/>
    <w:rsid w:val="00C57268"/>
    <w:rsid w:val="00C57269"/>
    <w:rsid w:val="00C607A4"/>
    <w:rsid w:val="00C61FF1"/>
    <w:rsid w:val="00C62495"/>
    <w:rsid w:val="00C6385F"/>
    <w:rsid w:val="00C641EA"/>
    <w:rsid w:val="00C64A78"/>
    <w:rsid w:val="00C64DBB"/>
    <w:rsid w:val="00C64F93"/>
    <w:rsid w:val="00C6538F"/>
    <w:rsid w:val="00C6556C"/>
    <w:rsid w:val="00C657EF"/>
    <w:rsid w:val="00C66B42"/>
    <w:rsid w:val="00C66F5D"/>
    <w:rsid w:val="00C66FF4"/>
    <w:rsid w:val="00C671C8"/>
    <w:rsid w:val="00C67B4D"/>
    <w:rsid w:val="00C67C3E"/>
    <w:rsid w:val="00C70BD5"/>
    <w:rsid w:val="00C70D12"/>
    <w:rsid w:val="00C70ECD"/>
    <w:rsid w:val="00C71149"/>
    <w:rsid w:val="00C7148C"/>
    <w:rsid w:val="00C71B1D"/>
    <w:rsid w:val="00C71DF4"/>
    <w:rsid w:val="00C734E1"/>
    <w:rsid w:val="00C74037"/>
    <w:rsid w:val="00C74934"/>
    <w:rsid w:val="00C74C75"/>
    <w:rsid w:val="00C755F0"/>
    <w:rsid w:val="00C75E03"/>
    <w:rsid w:val="00C76426"/>
    <w:rsid w:val="00C7662B"/>
    <w:rsid w:val="00C76F4F"/>
    <w:rsid w:val="00C76F59"/>
    <w:rsid w:val="00C77723"/>
    <w:rsid w:val="00C77973"/>
    <w:rsid w:val="00C804D8"/>
    <w:rsid w:val="00C80A76"/>
    <w:rsid w:val="00C8115A"/>
    <w:rsid w:val="00C812AC"/>
    <w:rsid w:val="00C81401"/>
    <w:rsid w:val="00C82CC5"/>
    <w:rsid w:val="00C82E79"/>
    <w:rsid w:val="00C833C3"/>
    <w:rsid w:val="00C8474D"/>
    <w:rsid w:val="00C866F1"/>
    <w:rsid w:val="00C86AFC"/>
    <w:rsid w:val="00C86E33"/>
    <w:rsid w:val="00C86EFB"/>
    <w:rsid w:val="00C87274"/>
    <w:rsid w:val="00C874FA"/>
    <w:rsid w:val="00C8754B"/>
    <w:rsid w:val="00C87A73"/>
    <w:rsid w:val="00C90B43"/>
    <w:rsid w:val="00C90BF2"/>
    <w:rsid w:val="00C90C61"/>
    <w:rsid w:val="00C90DDD"/>
    <w:rsid w:val="00C9173B"/>
    <w:rsid w:val="00C919DB"/>
    <w:rsid w:val="00C91CB0"/>
    <w:rsid w:val="00C91DAF"/>
    <w:rsid w:val="00C92062"/>
    <w:rsid w:val="00C92F8C"/>
    <w:rsid w:val="00C931EA"/>
    <w:rsid w:val="00C93850"/>
    <w:rsid w:val="00C94117"/>
    <w:rsid w:val="00C948E4"/>
    <w:rsid w:val="00C94F02"/>
    <w:rsid w:val="00C95367"/>
    <w:rsid w:val="00C95426"/>
    <w:rsid w:val="00C95B43"/>
    <w:rsid w:val="00C95CA0"/>
    <w:rsid w:val="00C95CB8"/>
    <w:rsid w:val="00C9682F"/>
    <w:rsid w:val="00C97207"/>
    <w:rsid w:val="00C97BD3"/>
    <w:rsid w:val="00C97BD9"/>
    <w:rsid w:val="00CA03D3"/>
    <w:rsid w:val="00CA10A8"/>
    <w:rsid w:val="00CA1308"/>
    <w:rsid w:val="00CA2330"/>
    <w:rsid w:val="00CA2CC7"/>
    <w:rsid w:val="00CA2FAC"/>
    <w:rsid w:val="00CA303E"/>
    <w:rsid w:val="00CA323A"/>
    <w:rsid w:val="00CA3ACB"/>
    <w:rsid w:val="00CA3DDE"/>
    <w:rsid w:val="00CA3E52"/>
    <w:rsid w:val="00CA5018"/>
    <w:rsid w:val="00CA5075"/>
    <w:rsid w:val="00CA5570"/>
    <w:rsid w:val="00CA5597"/>
    <w:rsid w:val="00CA5787"/>
    <w:rsid w:val="00CA5E71"/>
    <w:rsid w:val="00CA6009"/>
    <w:rsid w:val="00CA66BB"/>
    <w:rsid w:val="00CA670D"/>
    <w:rsid w:val="00CA6780"/>
    <w:rsid w:val="00CA6B54"/>
    <w:rsid w:val="00CA6D3E"/>
    <w:rsid w:val="00CA741B"/>
    <w:rsid w:val="00CA74B9"/>
    <w:rsid w:val="00CA79CB"/>
    <w:rsid w:val="00CB02F9"/>
    <w:rsid w:val="00CB0F28"/>
    <w:rsid w:val="00CB1625"/>
    <w:rsid w:val="00CB1B32"/>
    <w:rsid w:val="00CB2452"/>
    <w:rsid w:val="00CB2646"/>
    <w:rsid w:val="00CB271A"/>
    <w:rsid w:val="00CB2754"/>
    <w:rsid w:val="00CB2892"/>
    <w:rsid w:val="00CB325A"/>
    <w:rsid w:val="00CB3E8C"/>
    <w:rsid w:val="00CB4E57"/>
    <w:rsid w:val="00CB501E"/>
    <w:rsid w:val="00CB527D"/>
    <w:rsid w:val="00CB6386"/>
    <w:rsid w:val="00CB63C4"/>
    <w:rsid w:val="00CB6AC3"/>
    <w:rsid w:val="00CB7C6E"/>
    <w:rsid w:val="00CC01B0"/>
    <w:rsid w:val="00CC059B"/>
    <w:rsid w:val="00CC0EB2"/>
    <w:rsid w:val="00CC148D"/>
    <w:rsid w:val="00CC15E5"/>
    <w:rsid w:val="00CC17E7"/>
    <w:rsid w:val="00CC2058"/>
    <w:rsid w:val="00CC2A54"/>
    <w:rsid w:val="00CC2BD8"/>
    <w:rsid w:val="00CC33A5"/>
    <w:rsid w:val="00CC3EE5"/>
    <w:rsid w:val="00CC445A"/>
    <w:rsid w:val="00CC476A"/>
    <w:rsid w:val="00CC4EDA"/>
    <w:rsid w:val="00CC5566"/>
    <w:rsid w:val="00CC5709"/>
    <w:rsid w:val="00CC57EE"/>
    <w:rsid w:val="00CC5B22"/>
    <w:rsid w:val="00CC5D30"/>
    <w:rsid w:val="00CC5DCA"/>
    <w:rsid w:val="00CC6A35"/>
    <w:rsid w:val="00CC6CDE"/>
    <w:rsid w:val="00CC78AC"/>
    <w:rsid w:val="00CD0243"/>
    <w:rsid w:val="00CD032A"/>
    <w:rsid w:val="00CD0344"/>
    <w:rsid w:val="00CD08EE"/>
    <w:rsid w:val="00CD1375"/>
    <w:rsid w:val="00CD1934"/>
    <w:rsid w:val="00CD20D2"/>
    <w:rsid w:val="00CD2168"/>
    <w:rsid w:val="00CD24DB"/>
    <w:rsid w:val="00CD31FF"/>
    <w:rsid w:val="00CD3471"/>
    <w:rsid w:val="00CD41A5"/>
    <w:rsid w:val="00CD44D3"/>
    <w:rsid w:val="00CD48EF"/>
    <w:rsid w:val="00CD492D"/>
    <w:rsid w:val="00CD4A73"/>
    <w:rsid w:val="00CD4BC4"/>
    <w:rsid w:val="00CD51FF"/>
    <w:rsid w:val="00CD5649"/>
    <w:rsid w:val="00CD58AC"/>
    <w:rsid w:val="00CD61F4"/>
    <w:rsid w:val="00CD6DCE"/>
    <w:rsid w:val="00CD7E76"/>
    <w:rsid w:val="00CE01B0"/>
    <w:rsid w:val="00CE01E0"/>
    <w:rsid w:val="00CE0D03"/>
    <w:rsid w:val="00CE1267"/>
    <w:rsid w:val="00CE14E9"/>
    <w:rsid w:val="00CE160C"/>
    <w:rsid w:val="00CE18BB"/>
    <w:rsid w:val="00CE1B74"/>
    <w:rsid w:val="00CE2099"/>
    <w:rsid w:val="00CE3421"/>
    <w:rsid w:val="00CE3941"/>
    <w:rsid w:val="00CE394F"/>
    <w:rsid w:val="00CE4BB8"/>
    <w:rsid w:val="00CE4E25"/>
    <w:rsid w:val="00CE5967"/>
    <w:rsid w:val="00CE67BF"/>
    <w:rsid w:val="00CE6CCA"/>
    <w:rsid w:val="00CE6F15"/>
    <w:rsid w:val="00CE7396"/>
    <w:rsid w:val="00CF02C7"/>
    <w:rsid w:val="00CF0E75"/>
    <w:rsid w:val="00CF114E"/>
    <w:rsid w:val="00CF14ED"/>
    <w:rsid w:val="00CF2447"/>
    <w:rsid w:val="00CF2A6F"/>
    <w:rsid w:val="00CF2DAF"/>
    <w:rsid w:val="00CF2E21"/>
    <w:rsid w:val="00CF3597"/>
    <w:rsid w:val="00CF3AF1"/>
    <w:rsid w:val="00CF4107"/>
    <w:rsid w:val="00CF456F"/>
    <w:rsid w:val="00CF4580"/>
    <w:rsid w:val="00CF4E97"/>
    <w:rsid w:val="00CF5089"/>
    <w:rsid w:val="00CF51D0"/>
    <w:rsid w:val="00CF54C5"/>
    <w:rsid w:val="00CF5DA3"/>
    <w:rsid w:val="00CF62D2"/>
    <w:rsid w:val="00CF64EF"/>
    <w:rsid w:val="00CF6575"/>
    <w:rsid w:val="00CF6643"/>
    <w:rsid w:val="00CF75D5"/>
    <w:rsid w:val="00CF7621"/>
    <w:rsid w:val="00CF786F"/>
    <w:rsid w:val="00CF7A5C"/>
    <w:rsid w:val="00D00531"/>
    <w:rsid w:val="00D0088E"/>
    <w:rsid w:val="00D02161"/>
    <w:rsid w:val="00D022EC"/>
    <w:rsid w:val="00D02350"/>
    <w:rsid w:val="00D0373E"/>
    <w:rsid w:val="00D037D8"/>
    <w:rsid w:val="00D03A32"/>
    <w:rsid w:val="00D0476E"/>
    <w:rsid w:val="00D04D1B"/>
    <w:rsid w:val="00D0503A"/>
    <w:rsid w:val="00D055EF"/>
    <w:rsid w:val="00D05B60"/>
    <w:rsid w:val="00D05D7A"/>
    <w:rsid w:val="00D06141"/>
    <w:rsid w:val="00D0698B"/>
    <w:rsid w:val="00D07494"/>
    <w:rsid w:val="00D07583"/>
    <w:rsid w:val="00D07E5F"/>
    <w:rsid w:val="00D07EAE"/>
    <w:rsid w:val="00D10261"/>
    <w:rsid w:val="00D106C6"/>
    <w:rsid w:val="00D1108C"/>
    <w:rsid w:val="00D114AC"/>
    <w:rsid w:val="00D11960"/>
    <w:rsid w:val="00D11E6B"/>
    <w:rsid w:val="00D121D9"/>
    <w:rsid w:val="00D12DA6"/>
    <w:rsid w:val="00D12DFB"/>
    <w:rsid w:val="00D130FD"/>
    <w:rsid w:val="00D13927"/>
    <w:rsid w:val="00D13AE6"/>
    <w:rsid w:val="00D145BB"/>
    <w:rsid w:val="00D1497C"/>
    <w:rsid w:val="00D14AE3"/>
    <w:rsid w:val="00D14FB1"/>
    <w:rsid w:val="00D155A4"/>
    <w:rsid w:val="00D156D8"/>
    <w:rsid w:val="00D15ADF"/>
    <w:rsid w:val="00D16176"/>
    <w:rsid w:val="00D1626B"/>
    <w:rsid w:val="00D17DAE"/>
    <w:rsid w:val="00D20968"/>
    <w:rsid w:val="00D20B87"/>
    <w:rsid w:val="00D21498"/>
    <w:rsid w:val="00D214A4"/>
    <w:rsid w:val="00D2231C"/>
    <w:rsid w:val="00D22E07"/>
    <w:rsid w:val="00D2321E"/>
    <w:rsid w:val="00D232BF"/>
    <w:rsid w:val="00D23302"/>
    <w:rsid w:val="00D24491"/>
    <w:rsid w:val="00D24EC8"/>
    <w:rsid w:val="00D2550A"/>
    <w:rsid w:val="00D25EAE"/>
    <w:rsid w:val="00D264B8"/>
    <w:rsid w:val="00D266D4"/>
    <w:rsid w:val="00D26B5A"/>
    <w:rsid w:val="00D26E82"/>
    <w:rsid w:val="00D2748F"/>
    <w:rsid w:val="00D2754E"/>
    <w:rsid w:val="00D2755A"/>
    <w:rsid w:val="00D27718"/>
    <w:rsid w:val="00D278CC"/>
    <w:rsid w:val="00D27DA4"/>
    <w:rsid w:val="00D27E5B"/>
    <w:rsid w:val="00D300BF"/>
    <w:rsid w:val="00D30AAE"/>
    <w:rsid w:val="00D30D07"/>
    <w:rsid w:val="00D30F4A"/>
    <w:rsid w:val="00D30F64"/>
    <w:rsid w:val="00D3102D"/>
    <w:rsid w:val="00D3109D"/>
    <w:rsid w:val="00D324A8"/>
    <w:rsid w:val="00D325C2"/>
    <w:rsid w:val="00D328DC"/>
    <w:rsid w:val="00D32A2E"/>
    <w:rsid w:val="00D32D32"/>
    <w:rsid w:val="00D332E1"/>
    <w:rsid w:val="00D335DF"/>
    <w:rsid w:val="00D33DAE"/>
    <w:rsid w:val="00D33EC7"/>
    <w:rsid w:val="00D34164"/>
    <w:rsid w:val="00D34DAE"/>
    <w:rsid w:val="00D35215"/>
    <w:rsid w:val="00D3587A"/>
    <w:rsid w:val="00D36FB9"/>
    <w:rsid w:val="00D3743B"/>
    <w:rsid w:val="00D374C3"/>
    <w:rsid w:val="00D37F61"/>
    <w:rsid w:val="00D404BD"/>
    <w:rsid w:val="00D40D5B"/>
    <w:rsid w:val="00D41458"/>
    <w:rsid w:val="00D41A5A"/>
    <w:rsid w:val="00D41F93"/>
    <w:rsid w:val="00D4200F"/>
    <w:rsid w:val="00D420E6"/>
    <w:rsid w:val="00D428BB"/>
    <w:rsid w:val="00D430AC"/>
    <w:rsid w:val="00D430DE"/>
    <w:rsid w:val="00D43562"/>
    <w:rsid w:val="00D4392F"/>
    <w:rsid w:val="00D43978"/>
    <w:rsid w:val="00D43C05"/>
    <w:rsid w:val="00D43DF3"/>
    <w:rsid w:val="00D43E7A"/>
    <w:rsid w:val="00D4486F"/>
    <w:rsid w:val="00D44AEF"/>
    <w:rsid w:val="00D45588"/>
    <w:rsid w:val="00D45FC5"/>
    <w:rsid w:val="00D4606C"/>
    <w:rsid w:val="00D468F5"/>
    <w:rsid w:val="00D5068E"/>
    <w:rsid w:val="00D50834"/>
    <w:rsid w:val="00D50E62"/>
    <w:rsid w:val="00D513AC"/>
    <w:rsid w:val="00D51ABD"/>
    <w:rsid w:val="00D51BBA"/>
    <w:rsid w:val="00D51F67"/>
    <w:rsid w:val="00D522A1"/>
    <w:rsid w:val="00D52E32"/>
    <w:rsid w:val="00D5367A"/>
    <w:rsid w:val="00D53781"/>
    <w:rsid w:val="00D5383B"/>
    <w:rsid w:val="00D540F7"/>
    <w:rsid w:val="00D54250"/>
    <w:rsid w:val="00D545C7"/>
    <w:rsid w:val="00D54606"/>
    <w:rsid w:val="00D552F4"/>
    <w:rsid w:val="00D5540A"/>
    <w:rsid w:val="00D55AAE"/>
    <w:rsid w:val="00D5619B"/>
    <w:rsid w:val="00D56774"/>
    <w:rsid w:val="00D56A7E"/>
    <w:rsid w:val="00D56B70"/>
    <w:rsid w:val="00D5703B"/>
    <w:rsid w:val="00D5773B"/>
    <w:rsid w:val="00D57E12"/>
    <w:rsid w:val="00D60A49"/>
    <w:rsid w:val="00D60B85"/>
    <w:rsid w:val="00D618E2"/>
    <w:rsid w:val="00D61B38"/>
    <w:rsid w:val="00D62679"/>
    <w:rsid w:val="00D62B37"/>
    <w:rsid w:val="00D636F2"/>
    <w:rsid w:val="00D637F2"/>
    <w:rsid w:val="00D63A66"/>
    <w:rsid w:val="00D63A93"/>
    <w:rsid w:val="00D64186"/>
    <w:rsid w:val="00D64846"/>
    <w:rsid w:val="00D65AC6"/>
    <w:rsid w:val="00D6644F"/>
    <w:rsid w:val="00D666AB"/>
    <w:rsid w:val="00D667B9"/>
    <w:rsid w:val="00D66AC4"/>
    <w:rsid w:val="00D66B01"/>
    <w:rsid w:val="00D677AD"/>
    <w:rsid w:val="00D70344"/>
    <w:rsid w:val="00D707E4"/>
    <w:rsid w:val="00D70C2D"/>
    <w:rsid w:val="00D71774"/>
    <w:rsid w:val="00D717AF"/>
    <w:rsid w:val="00D71831"/>
    <w:rsid w:val="00D71BE6"/>
    <w:rsid w:val="00D73D14"/>
    <w:rsid w:val="00D73E1E"/>
    <w:rsid w:val="00D76114"/>
    <w:rsid w:val="00D76906"/>
    <w:rsid w:val="00D7699A"/>
    <w:rsid w:val="00D76A27"/>
    <w:rsid w:val="00D76F28"/>
    <w:rsid w:val="00D77145"/>
    <w:rsid w:val="00D77624"/>
    <w:rsid w:val="00D77845"/>
    <w:rsid w:val="00D80150"/>
    <w:rsid w:val="00D80BC0"/>
    <w:rsid w:val="00D80F9C"/>
    <w:rsid w:val="00D81820"/>
    <w:rsid w:val="00D81AE1"/>
    <w:rsid w:val="00D81F8D"/>
    <w:rsid w:val="00D82765"/>
    <w:rsid w:val="00D833F3"/>
    <w:rsid w:val="00D83D76"/>
    <w:rsid w:val="00D83E6A"/>
    <w:rsid w:val="00D8407A"/>
    <w:rsid w:val="00D84695"/>
    <w:rsid w:val="00D853B9"/>
    <w:rsid w:val="00D85AF6"/>
    <w:rsid w:val="00D86347"/>
    <w:rsid w:val="00D8687A"/>
    <w:rsid w:val="00D86D31"/>
    <w:rsid w:val="00D86F21"/>
    <w:rsid w:val="00D872C8"/>
    <w:rsid w:val="00D874AF"/>
    <w:rsid w:val="00D87EC5"/>
    <w:rsid w:val="00D87FF6"/>
    <w:rsid w:val="00D904BF"/>
    <w:rsid w:val="00D9099B"/>
    <w:rsid w:val="00D91269"/>
    <w:rsid w:val="00D914A4"/>
    <w:rsid w:val="00D92520"/>
    <w:rsid w:val="00D92824"/>
    <w:rsid w:val="00D92C69"/>
    <w:rsid w:val="00D93086"/>
    <w:rsid w:val="00D94314"/>
    <w:rsid w:val="00D94657"/>
    <w:rsid w:val="00D94AA9"/>
    <w:rsid w:val="00D94E88"/>
    <w:rsid w:val="00D95181"/>
    <w:rsid w:val="00D955CD"/>
    <w:rsid w:val="00D95830"/>
    <w:rsid w:val="00D958F3"/>
    <w:rsid w:val="00D95B6E"/>
    <w:rsid w:val="00D9627D"/>
    <w:rsid w:val="00D966FD"/>
    <w:rsid w:val="00D96C53"/>
    <w:rsid w:val="00D9701F"/>
    <w:rsid w:val="00D97242"/>
    <w:rsid w:val="00D9737F"/>
    <w:rsid w:val="00D9768D"/>
    <w:rsid w:val="00D97929"/>
    <w:rsid w:val="00D97B49"/>
    <w:rsid w:val="00D97EF0"/>
    <w:rsid w:val="00DA059B"/>
    <w:rsid w:val="00DA061A"/>
    <w:rsid w:val="00DA0783"/>
    <w:rsid w:val="00DA0900"/>
    <w:rsid w:val="00DA0E17"/>
    <w:rsid w:val="00DA1480"/>
    <w:rsid w:val="00DA1AD3"/>
    <w:rsid w:val="00DA296D"/>
    <w:rsid w:val="00DA2FDB"/>
    <w:rsid w:val="00DA34EA"/>
    <w:rsid w:val="00DA3BEE"/>
    <w:rsid w:val="00DA5568"/>
    <w:rsid w:val="00DA614B"/>
    <w:rsid w:val="00DA68F5"/>
    <w:rsid w:val="00DA715B"/>
    <w:rsid w:val="00DA7205"/>
    <w:rsid w:val="00DA783B"/>
    <w:rsid w:val="00DA78A6"/>
    <w:rsid w:val="00DB0106"/>
    <w:rsid w:val="00DB0BE1"/>
    <w:rsid w:val="00DB1630"/>
    <w:rsid w:val="00DB1937"/>
    <w:rsid w:val="00DB1A1B"/>
    <w:rsid w:val="00DB2D3C"/>
    <w:rsid w:val="00DB316A"/>
    <w:rsid w:val="00DB3442"/>
    <w:rsid w:val="00DB40A0"/>
    <w:rsid w:val="00DB425E"/>
    <w:rsid w:val="00DB4543"/>
    <w:rsid w:val="00DB5134"/>
    <w:rsid w:val="00DB5899"/>
    <w:rsid w:val="00DB5B34"/>
    <w:rsid w:val="00DB5E18"/>
    <w:rsid w:val="00DB6424"/>
    <w:rsid w:val="00DB6490"/>
    <w:rsid w:val="00DB678A"/>
    <w:rsid w:val="00DB6F9C"/>
    <w:rsid w:val="00DB7076"/>
    <w:rsid w:val="00DB78A7"/>
    <w:rsid w:val="00DC01AE"/>
    <w:rsid w:val="00DC0B4E"/>
    <w:rsid w:val="00DC123B"/>
    <w:rsid w:val="00DC1492"/>
    <w:rsid w:val="00DC2B11"/>
    <w:rsid w:val="00DC2E40"/>
    <w:rsid w:val="00DC332C"/>
    <w:rsid w:val="00DC370B"/>
    <w:rsid w:val="00DC37DD"/>
    <w:rsid w:val="00DC3F77"/>
    <w:rsid w:val="00DC3FA6"/>
    <w:rsid w:val="00DC4840"/>
    <w:rsid w:val="00DC5063"/>
    <w:rsid w:val="00DC588E"/>
    <w:rsid w:val="00DC5EB2"/>
    <w:rsid w:val="00DC604B"/>
    <w:rsid w:val="00DC6B77"/>
    <w:rsid w:val="00DC715C"/>
    <w:rsid w:val="00DC7DF7"/>
    <w:rsid w:val="00DD0672"/>
    <w:rsid w:val="00DD0AA2"/>
    <w:rsid w:val="00DD12AF"/>
    <w:rsid w:val="00DD1D4C"/>
    <w:rsid w:val="00DD2034"/>
    <w:rsid w:val="00DD26A6"/>
    <w:rsid w:val="00DD3681"/>
    <w:rsid w:val="00DD3DFC"/>
    <w:rsid w:val="00DD3F24"/>
    <w:rsid w:val="00DD55DB"/>
    <w:rsid w:val="00DD5969"/>
    <w:rsid w:val="00DD5E3E"/>
    <w:rsid w:val="00DD67D6"/>
    <w:rsid w:val="00DD6A5A"/>
    <w:rsid w:val="00DD6AB7"/>
    <w:rsid w:val="00DD6E57"/>
    <w:rsid w:val="00DD6F46"/>
    <w:rsid w:val="00DD79ED"/>
    <w:rsid w:val="00DD7ABA"/>
    <w:rsid w:val="00DE1868"/>
    <w:rsid w:val="00DE2212"/>
    <w:rsid w:val="00DE2D6A"/>
    <w:rsid w:val="00DE2DF8"/>
    <w:rsid w:val="00DE309C"/>
    <w:rsid w:val="00DE31F7"/>
    <w:rsid w:val="00DE3B5F"/>
    <w:rsid w:val="00DE424D"/>
    <w:rsid w:val="00DE45B3"/>
    <w:rsid w:val="00DE4616"/>
    <w:rsid w:val="00DE46F2"/>
    <w:rsid w:val="00DE47AD"/>
    <w:rsid w:val="00DE483B"/>
    <w:rsid w:val="00DE4ECC"/>
    <w:rsid w:val="00DE5687"/>
    <w:rsid w:val="00DE618E"/>
    <w:rsid w:val="00DE6BE6"/>
    <w:rsid w:val="00DE759A"/>
    <w:rsid w:val="00DE76FB"/>
    <w:rsid w:val="00DF0AE3"/>
    <w:rsid w:val="00DF0CB8"/>
    <w:rsid w:val="00DF1336"/>
    <w:rsid w:val="00DF13C7"/>
    <w:rsid w:val="00DF146E"/>
    <w:rsid w:val="00DF15DF"/>
    <w:rsid w:val="00DF1E6A"/>
    <w:rsid w:val="00DF1E91"/>
    <w:rsid w:val="00DF25B5"/>
    <w:rsid w:val="00DF2A2E"/>
    <w:rsid w:val="00DF30F0"/>
    <w:rsid w:val="00DF3171"/>
    <w:rsid w:val="00DF31AE"/>
    <w:rsid w:val="00DF37DF"/>
    <w:rsid w:val="00DF45A7"/>
    <w:rsid w:val="00DF4DD2"/>
    <w:rsid w:val="00DF5B87"/>
    <w:rsid w:val="00DF602B"/>
    <w:rsid w:val="00DF60B7"/>
    <w:rsid w:val="00DF6744"/>
    <w:rsid w:val="00DF6887"/>
    <w:rsid w:val="00DF6B29"/>
    <w:rsid w:val="00DF6C73"/>
    <w:rsid w:val="00DF7409"/>
    <w:rsid w:val="00DF78CE"/>
    <w:rsid w:val="00DF7B57"/>
    <w:rsid w:val="00E00580"/>
    <w:rsid w:val="00E00BEC"/>
    <w:rsid w:val="00E00EBD"/>
    <w:rsid w:val="00E010A6"/>
    <w:rsid w:val="00E015CA"/>
    <w:rsid w:val="00E01F59"/>
    <w:rsid w:val="00E03373"/>
    <w:rsid w:val="00E034DC"/>
    <w:rsid w:val="00E0380B"/>
    <w:rsid w:val="00E03B51"/>
    <w:rsid w:val="00E03E2F"/>
    <w:rsid w:val="00E0465F"/>
    <w:rsid w:val="00E04CEE"/>
    <w:rsid w:val="00E04E2A"/>
    <w:rsid w:val="00E05562"/>
    <w:rsid w:val="00E05BD7"/>
    <w:rsid w:val="00E0679A"/>
    <w:rsid w:val="00E06F63"/>
    <w:rsid w:val="00E07D82"/>
    <w:rsid w:val="00E10969"/>
    <w:rsid w:val="00E10FB3"/>
    <w:rsid w:val="00E1218C"/>
    <w:rsid w:val="00E12BE1"/>
    <w:rsid w:val="00E12FFA"/>
    <w:rsid w:val="00E13266"/>
    <w:rsid w:val="00E14B14"/>
    <w:rsid w:val="00E14CC8"/>
    <w:rsid w:val="00E15075"/>
    <w:rsid w:val="00E15392"/>
    <w:rsid w:val="00E156A9"/>
    <w:rsid w:val="00E15B7B"/>
    <w:rsid w:val="00E15F27"/>
    <w:rsid w:val="00E16D7E"/>
    <w:rsid w:val="00E17AB7"/>
    <w:rsid w:val="00E17BC2"/>
    <w:rsid w:val="00E17CF2"/>
    <w:rsid w:val="00E20C7D"/>
    <w:rsid w:val="00E21C98"/>
    <w:rsid w:val="00E21DD8"/>
    <w:rsid w:val="00E21FC2"/>
    <w:rsid w:val="00E2202C"/>
    <w:rsid w:val="00E22335"/>
    <w:rsid w:val="00E2302F"/>
    <w:rsid w:val="00E23B66"/>
    <w:rsid w:val="00E23CE4"/>
    <w:rsid w:val="00E24732"/>
    <w:rsid w:val="00E24EC1"/>
    <w:rsid w:val="00E25A1B"/>
    <w:rsid w:val="00E26EAF"/>
    <w:rsid w:val="00E27420"/>
    <w:rsid w:val="00E27520"/>
    <w:rsid w:val="00E278C6"/>
    <w:rsid w:val="00E30F74"/>
    <w:rsid w:val="00E312B1"/>
    <w:rsid w:val="00E316AC"/>
    <w:rsid w:val="00E31BC5"/>
    <w:rsid w:val="00E31C99"/>
    <w:rsid w:val="00E329CE"/>
    <w:rsid w:val="00E32F1E"/>
    <w:rsid w:val="00E33541"/>
    <w:rsid w:val="00E33694"/>
    <w:rsid w:val="00E33FA0"/>
    <w:rsid w:val="00E34A97"/>
    <w:rsid w:val="00E3519B"/>
    <w:rsid w:val="00E355A7"/>
    <w:rsid w:val="00E3589E"/>
    <w:rsid w:val="00E35CDF"/>
    <w:rsid w:val="00E35FBF"/>
    <w:rsid w:val="00E36154"/>
    <w:rsid w:val="00E3616C"/>
    <w:rsid w:val="00E36BB7"/>
    <w:rsid w:val="00E37523"/>
    <w:rsid w:val="00E379E1"/>
    <w:rsid w:val="00E37B51"/>
    <w:rsid w:val="00E40395"/>
    <w:rsid w:val="00E4078D"/>
    <w:rsid w:val="00E4125D"/>
    <w:rsid w:val="00E41512"/>
    <w:rsid w:val="00E415EC"/>
    <w:rsid w:val="00E41953"/>
    <w:rsid w:val="00E41A49"/>
    <w:rsid w:val="00E42063"/>
    <w:rsid w:val="00E427A1"/>
    <w:rsid w:val="00E43864"/>
    <w:rsid w:val="00E442DD"/>
    <w:rsid w:val="00E4463B"/>
    <w:rsid w:val="00E44EF4"/>
    <w:rsid w:val="00E45A3D"/>
    <w:rsid w:val="00E4602C"/>
    <w:rsid w:val="00E4656D"/>
    <w:rsid w:val="00E471AC"/>
    <w:rsid w:val="00E47772"/>
    <w:rsid w:val="00E507F0"/>
    <w:rsid w:val="00E50873"/>
    <w:rsid w:val="00E50904"/>
    <w:rsid w:val="00E50F25"/>
    <w:rsid w:val="00E51ABF"/>
    <w:rsid w:val="00E51AE8"/>
    <w:rsid w:val="00E51D6C"/>
    <w:rsid w:val="00E51F7D"/>
    <w:rsid w:val="00E5218E"/>
    <w:rsid w:val="00E52460"/>
    <w:rsid w:val="00E526BC"/>
    <w:rsid w:val="00E52E20"/>
    <w:rsid w:val="00E53026"/>
    <w:rsid w:val="00E532B4"/>
    <w:rsid w:val="00E5490D"/>
    <w:rsid w:val="00E54EC4"/>
    <w:rsid w:val="00E54FD2"/>
    <w:rsid w:val="00E55C9E"/>
    <w:rsid w:val="00E5620A"/>
    <w:rsid w:val="00E56A41"/>
    <w:rsid w:val="00E576EC"/>
    <w:rsid w:val="00E5779E"/>
    <w:rsid w:val="00E6024A"/>
    <w:rsid w:val="00E60435"/>
    <w:rsid w:val="00E60D84"/>
    <w:rsid w:val="00E60FDD"/>
    <w:rsid w:val="00E61A82"/>
    <w:rsid w:val="00E627D9"/>
    <w:rsid w:val="00E6287F"/>
    <w:rsid w:val="00E62E71"/>
    <w:rsid w:val="00E63ABD"/>
    <w:rsid w:val="00E64D31"/>
    <w:rsid w:val="00E6551D"/>
    <w:rsid w:val="00E657AC"/>
    <w:rsid w:val="00E65D07"/>
    <w:rsid w:val="00E66AB4"/>
    <w:rsid w:val="00E66B82"/>
    <w:rsid w:val="00E6778C"/>
    <w:rsid w:val="00E70230"/>
    <w:rsid w:val="00E70406"/>
    <w:rsid w:val="00E70767"/>
    <w:rsid w:val="00E70C5F"/>
    <w:rsid w:val="00E70D77"/>
    <w:rsid w:val="00E71166"/>
    <w:rsid w:val="00E717DA"/>
    <w:rsid w:val="00E727F5"/>
    <w:rsid w:val="00E72C56"/>
    <w:rsid w:val="00E73CD8"/>
    <w:rsid w:val="00E73EB9"/>
    <w:rsid w:val="00E74886"/>
    <w:rsid w:val="00E74A40"/>
    <w:rsid w:val="00E74E9B"/>
    <w:rsid w:val="00E7530B"/>
    <w:rsid w:val="00E753ED"/>
    <w:rsid w:val="00E755C4"/>
    <w:rsid w:val="00E75A88"/>
    <w:rsid w:val="00E75D14"/>
    <w:rsid w:val="00E75EB0"/>
    <w:rsid w:val="00E77429"/>
    <w:rsid w:val="00E77D4F"/>
    <w:rsid w:val="00E8072C"/>
    <w:rsid w:val="00E80958"/>
    <w:rsid w:val="00E80E12"/>
    <w:rsid w:val="00E80E34"/>
    <w:rsid w:val="00E81272"/>
    <w:rsid w:val="00E8182E"/>
    <w:rsid w:val="00E819B5"/>
    <w:rsid w:val="00E8232F"/>
    <w:rsid w:val="00E82427"/>
    <w:rsid w:val="00E82667"/>
    <w:rsid w:val="00E82A5C"/>
    <w:rsid w:val="00E82E38"/>
    <w:rsid w:val="00E8317A"/>
    <w:rsid w:val="00E832BE"/>
    <w:rsid w:val="00E839A9"/>
    <w:rsid w:val="00E83DC2"/>
    <w:rsid w:val="00E845E2"/>
    <w:rsid w:val="00E854C7"/>
    <w:rsid w:val="00E85EC3"/>
    <w:rsid w:val="00E85F1E"/>
    <w:rsid w:val="00E8667A"/>
    <w:rsid w:val="00E866B6"/>
    <w:rsid w:val="00E8689B"/>
    <w:rsid w:val="00E872E0"/>
    <w:rsid w:val="00E8734B"/>
    <w:rsid w:val="00E874C8"/>
    <w:rsid w:val="00E87658"/>
    <w:rsid w:val="00E90A63"/>
    <w:rsid w:val="00E90B69"/>
    <w:rsid w:val="00E9211F"/>
    <w:rsid w:val="00E9234F"/>
    <w:rsid w:val="00E923EA"/>
    <w:rsid w:val="00E92761"/>
    <w:rsid w:val="00E928C6"/>
    <w:rsid w:val="00E95555"/>
    <w:rsid w:val="00E95724"/>
    <w:rsid w:val="00E96268"/>
    <w:rsid w:val="00E962C0"/>
    <w:rsid w:val="00E96713"/>
    <w:rsid w:val="00E9686B"/>
    <w:rsid w:val="00E969E8"/>
    <w:rsid w:val="00E9711F"/>
    <w:rsid w:val="00E9753C"/>
    <w:rsid w:val="00E979A7"/>
    <w:rsid w:val="00E97FAB"/>
    <w:rsid w:val="00EA0380"/>
    <w:rsid w:val="00EA05D5"/>
    <w:rsid w:val="00EA0B9A"/>
    <w:rsid w:val="00EA1373"/>
    <w:rsid w:val="00EA1374"/>
    <w:rsid w:val="00EA14A0"/>
    <w:rsid w:val="00EA18DF"/>
    <w:rsid w:val="00EA1F5B"/>
    <w:rsid w:val="00EA238D"/>
    <w:rsid w:val="00EA240A"/>
    <w:rsid w:val="00EA28AF"/>
    <w:rsid w:val="00EA2BF4"/>
    <w:rsid w:val="00EA2DC2"/>
    <w:rsid w:val="00EA31A5"/>
    <w:rsid w:val="00EA34A6"/>
    <w:rsid w:val="00EA34C9"/>
    <w:rsid w:val="00EA3B5A"/>
    <w:rsid w:val="00EA3E5C"/>
    <w:rsid w:val="00EA41B1"/>
    <w:rsid w:val="00EA4819"/>
    <w:rsid w:val="00EA6163"/>
    <w:rsid w:val="00EA6202"/>
    <w:rsid w:val="00EA6761"/>
    <w:rsid w:val="00EA6E53"/>
    <w:rsid w:val="00EA7050"/>
    <w:rsid w:val="00EA739A"/>
    <w:rsid w:val="00EA73A6"/>
    <w:rsid w:val="00EA7423"/>
    <w:rsid w:val="00EA742F"/>
    <w:rsid w:val="00EA75B3"/>
    <w:rsid w:val="00EB37F7"/>
    <w:rsid w:val="00EB3E61"/>
    <w:rsid w:val="00EB3F21"/>
    <w:rsid w:val="00EB3F50"/>
    <w:rsid w:val="00EB4964"/>
    <w:rsid w:val="00EB4A89"/>
    <w:rsid w:val="00EB53C8"/>
    <w:rsid w:val="00EB5449"/>
    <w:rsid w:val="00EB57D1"/>
    <w:rsid w:val="00EB5B82"/>
    <w:rsid w:val="00EB5BDA"/>
    <w:rsid w:val="00EB6116"/>
    <w:rsid w:val="00EB6814"/>
    <w:rsid w:val="00EB6F85"/>
    <w:rsid w:val="00EB73CF"/>
    <w:rsid w:val="00EB7616"/>
    <w:rsid w:val="00EB77C8"/>
    <w:rsid w:val="00EB7D5F"/>
    <w:rsid w:val="00EB7F1E"/>
    <w:rsid w:val="00EC004A"/>
    <w:rsid w:val="00EC0301"/>
    <w:rsid w:val="00EC1B74"/>
    <w:rsid w:val="00EC1C7E"/>
    <w:rsid w:val="00EC236E"/>
    <w:rsid w:val="00EC26E7"/>
    <w:rsid w:val="00EC2CF5"/>
    <w:rsid w:val="00EC30AD"/>
    <w:rsid w:val="00EC4040"/>
    <w:rsid w:val="00EC42A9"/>
    <w:rsid w:val="00EC56B2"/>
    <w:rsid w:val="00EC5807"/>
    <w:rsid w:val="00EC5BC3"/>
    <w:rsid w:val="00EC5CBC"/>
    <w:rsid w:val="00EC5CD9"/>
    <w:rsid w:val="00EC6354"/>
    <w:rsid w:val="00EC6B27"/>
    <w:rsid w:val="00EC7588"/>
    <w:rsid w:val="00EC7689"/>
    <w:rsid w:val="00EC770F"/>
    <w:rsid w:val="00EC7B6A"/>
    <w:rsid w:val="00EC7C37"/>
    <w:rsid w:val="00EC7E05"/>
    <w:rsid w:val="00ED0C05"/>
    <w:rsid w:val="00ED2610"/>
    <w:rsid w:val="00ED2714"/>
    <w:rsid w:val="00ED2D00"/>
    <w:rsid w:val="00ED3B66"/>
    <w:rsid w:val="00ED47BC"/>
    <w:rsid w:val="00ED4A1E"/>
    <w:rsid w:val="00ED4B41"/>
    <w:rsid w:val="00ED4D4D"/>
    <w:rsid w:val="00ED4F9B"/>
    <w:rsid w:val="00ED57E7"/>
    <w:rsid w:val="00ED5BE4"/>
    <w:rsid w:val="00ED6539"/>
    <w:rsid w:val="00ED68A8"/>
    <w:rsid w:val="00ED6C2B"/>
    <w:rsid w:val="00ED7DF4"/>
    <w:rsid w:val="00EE0422"/>
    <w:rsid w:val="00EE0446"/>
    <w:rsid w:val="00EE097A"/>
    <w:rsid w:val="00EE0FA3"/>
    <w:rsid w:val="00EE12ED"/>
    <w:rsid w:val="00EE154A"/>
    <w:rsid w:val="00EE1758"/>
    <w:rsid w:val="00EE2312"/>
    <w:rsid w:val="00EE29C1"/>
    <w:rsid w:val="00EE3142"/>
    <w:rsid w:val="00EE31E6"/>
    <w:rsid w:val="00EE3324"/>
    <w:rsid w:val="00EE3631"/>
    <w:rsid w:val="00EE3CBE"/>
    <w:rsid w:val="00EE41F7"/>
    <w:rsid w:val="00EE45B2"/>
    <w:rsid w:val="00EE50DB"/>
    <w:rsid w:val="00EE57DD"/>
    <w:rsid w:val="00EE589C"/>
    <w:rsid w:val="00EE5B4F"/>
    <w:rsid w:val="00EE5B78"/>
    <w:rsid w:val="00EE700C"/>
    <w:rsid w:val="00EE70B7"/>
    <w:rsid w:val="00EE73A4"/>
    <w:rsid w:val="00EF2875"/>
    <w:rsid w:val="00EF2B66"/>
    <w:rsid w:val="00EF3826"/>
    <w:rsid w:val="00EF3985"/>
    <w:rsid w:val="00EF419F"/>
    <w:rsid w:val="00EF4727"/>
    <w:rsid w:val="00EF692E"/>
    <w:rsid w:val="00EF6C44"/>
    <w:rsid w:val="00EF70A4"/>
    <w:rsid w:val="00EF7364"/>
    <w:rsid w:val="00EF7782"/>
    <w:rsid w:val="00EF7F40"/>
    <w:rsid w:val="00F0031B"/>
    <w:rsid w:val="00F005DA"/>
    <w:rsid w:val="00F00C4D"/>
    <w:rsid w:val="00F0131E"/>
    <w:rsid w:val="00F013BE"/>
    <w:rsid w:val="00F01CF9"/>
    <w:rsid w:val="00F01E8D"/>
    <w:rsid w:val="00F02833"/>
    <w:rsid w:val="00F02A6C"/>
    <w:rsid w:val="00F02B81"/>
    <w:rsid w:val="00F03232"/>
    <w:rsid w:val="00F035E7"/>
    <w:rsid w:val="00F0391C"/>
    <w:rsid w:val="00F04F03"/>
    <w:rsid w:val="00F053D0"/>
    <w:rsid w:val="00F05D13"/>
    <w:rsid w:val="00F05FD3"/>
    <w:rsid w:val="00F068BF"/>
    <w:rsid w:val="00F071F6"/>
    <w:rsid w:val="00F074D5"/>
    <w:rsid w:val="00F0782C"/>
    <w:rsid w:val="00F10227"/>
    <w:rsid w:val="00F1029D"/>
    <w:rsid w:val="00F10F95"/>
    <w:rsid w:val="00F10F9D"/>
    <w:rsid w:val="00F11359"/>
    <w:rsid w:val="00F11374"/>
    <w:rsid w:val="00F1194B"/>
    <w:rsid w:val="00F11BAC"/>
    <w:rsid w:val="00F11BE7"/>
    <w:rsid w:val="00F11C1D"/>
    <w:rsid w:val="00F11CBD"/>
    <w:rsid w:val="00F11F6D"/>
    <w:rsid w:val="00F11FCE"/>
    <w:rsid w:val="00F12132"/>
    <w:rsid w:val="00F124DB"/>
    <w:rsid w:val="00F127DB"/>
    <w:rsid w:val="00F12C86"/>
    <w:rsid w:val="00F13A93"/>
    <w:rsid w:val="00F13ADE"/>
    <w:rsid w:val="00F13DFE"/>
    <w:rsid w:val="00F14158"/>
    <w:rsid w:val="00F14D57"/>
    <w:rsid w:val="00F15164"/>
    <w:rsid w:val="00F15460"/>
    <w:rsid w:val="00F15824"/>
    <w:rsid w:val="00F15EF5"/>
    <w:rsid w:val="00F16144"/>
    <w:rsid w:val="00F1619A"/>
    <w:rsid w:val="00F172E3"/>
    <w:rsid w:val="00F1781E"/>
    <w:rsid w:val="00F17DDF"/>
    <w:rsid w:val="00F20EDC"/>
    <w:rsid w:val="00F21C97"/>
    <w:rsid w:val="00F221E7"/>
    <w:rsid w:val="00F22385"/>
    <w:rsid w:val="00F223D0"/>
    <w:rsid w:val="00F228DC"/>
    <w:rsid w:val="00F23253"/>
    <w:rsid w:val="00F2328A"/>
    <w:rsid w:val="00F23A89"/>
    <w:rsid w:val="00F2429B"/>
    <w:rsid w:val="00F245F6"/>
    <w:rsid w:val="00F24E1F"/>
    <w:rsid w:val="00F251B4"/>
    <w:rsid w:val="00F255F7"/>
    <w:rsid w:val="00F26D04"/>
    <w:rsid w:val="00F26FDF"/>
    <w:rsid w:val="00F270DF"/>
    <w:rsid w:val="00F27FF6"/>
    <w:rsid w:val="00F308FB"/>
    <w:rsid w:val="00F313C4"/>
    <w:rsid w:val="00F31980"/>
    <w:rsid w:val="00F31B4A"/>
    <w:rsid w:val="00F32136"/>
    <w:rsid w:val="00F3294D"/>
    <w:rsid w:val="00F33E38"/>
    <w:rsid w:val="00F34C69"/>
    <w:rsid w:val="00F34E3C"/>
    <w:rsid w:val="00F3520F"/>
    <w:rsid w:val="00F353E4"/>
    <w:rsid w:val="00F35984"/>
    <w:rsid w:val="00F3685F"/>
    <w:rsid w:val="00F37241"/>
    <w:rsid w:val="00F376BD"/>
    <w:rsid w:val="00F3795F"/>
    <w:rsid w:val="00F401B4"/>
    <w:rsid w:val="00F40A46"/>
    <w:rsid w:val="00F40ABD"/>
    <w:rsid w:val="00F40CFC"/>
    <w:rsid w:val="00F41887"/>
    <w:rsid w:val="00F41DA8"/>
    <w:rsid w:val="00F42A19"/>
    <w:rsid w:val="00F4341E"/>
    <w:rsid w:val="00F43F36"/>
    <w:rsid w:val="00F442E9"/>
    <w:rsid w:val="00F4469A"/>
    <w:rsid w:val="00F446C0"/>
    <w:rsid w:val="00F450DA"/>
    <w:rsid w:val="00F454BC"/>
    <w:rsid w:val="00F45CF3"/>
    <w:rsid w:val="00F465AA"/>
    <w:rsid w:val="00F465CD"/>
    <w:rsid w:val="00F4668F"/>
    <w:rsid w:val="00F46819"/>
    <w:rsid w:val="00F46971"/>
    <w:rsid w:val="00F46F92"/>
    <w:rsid w:val="00F47D90"/>
    <w:rsid w:val="00F50071"/>
    <w:rsid w:val="00F5018F"/>
    <w:rsid w:val="00F51C26"/>
    <w:rsid w:val="00F51C5B"/>
    <w:rsid w:val="00F52B0E"/>
    <w:rsid w:val="00F536F0"/>
    <w:rsid w:val="00F53CC9"/>
    <w:rsid w:val="00F54FC7"/>
    <w:rsid w:val="00F5515C"/>
    <w:rsid w:val="00F553D7"/>
    <w:rsid w:val="00F55947"/>
    <w:rsid w:val="00F5610E"/>
    <w:rsid w:val="00F5670C"/>
    <w:rsid w:val="00F608F9"/>
    <w:rsid w:val="00F60970"/>
    <w:rsid w:val="00F60BB5"/>
    <w:rsid w:val="00F60C78"/>
    <w:rsid w:val="00F60F68"/>
    <w:rsid w:val="00F61079"/>
    <w:rsid w:val="00F61FCD"/>
    <w:rsid w:val="00F6263A"/>
    <w:rsid w:val="00F62A0C"/>
    <w:rsid w:val="00F62A8B"/>
    <w:rsid w:val="00F631E7"/>
    <w:rsid w:val="00F6366E"/>
    <w:rsid w:val="00F63DDA"/>
    <w:rsid w:val="00F6520C"/>
    <w:rsid w:val="00F65B36"/>
    <w:rsid w:val="00F66031"/>
    <w:rsid w:val="00F66069"/>
    <w:rsid w:val="00F6638F"/>
    <w:rsid w:val="00F66CE0"/>
    <w:rsid w:val="00F673CF"/>
    <w:rsid w:val="00F701E0"/>
    <w:rsid w:val="00F70275"/>
    <w:rsid w:val="00F702E6"/>
    <w:rsid w:val="00F7036A"/>
    <w:rsid w:val="00F70E88"/>
    <w:rsid w:val="00F71A0A"/>
    <w:rsid w:val="00F71A54"/>
    <w:rsid w:val="00F71C41"/>
    <w:rsid w:val="00F72266"/>
    <w:rsid w:val="00F722EF"/>
    <w:rsid w:val="00F7333D"/>
    <w:rsid w:val="00F73533"/>
    <w:rsid w:val="00F7430E"/>
    <w:rsid w:val="00F74847"/>
    <w:rsid w:val="00F74F6F"/>
    <w:rsid w:val="00F750C4"/>
    <w:rsid w:val="00F7535A"/>
    <w:rsid w:val="00F75FB0"/>
    <w:rsid w:val="00F76678"/>
    <w:rsid w:val="00F76CA0"/>
    <w:rsid w:val="00F7713F"/>
    <w:rsid w:val="00F771F3"/>
    <w:rsid w:val="00F77797"/>
    <w:rsid w:val="00F77991"/>
    <w:rsid w:val="00F80454"/>
    <w:rsid w:val="00F80F6D"/>
    <w:rsid w:val="00F818DB"/>
    <w:rsid w:val="00F82413"/>
    <w:rsid w:val="00F82EEA"/>
    <w:rsid w:val="00F8316B"/>
    <w:rsid w:val="00F8375E"/>
    <w:rsid w:val="00F83E3F"/>
    <w:rsid w:val="00F848B8"/>
    <w:rsid w:val="00F84FBC"/>
    <w:rsid w:val="00F852B6"/>
    <w:rsid w:val="00F85562"/>
    <w:rsid w:val="00F857AD"/>
    <w:rsid w:val="00F85B14"/>
    <w:rsid w:val="00F864FE"/>
    <w:rsid w:val="00F86632"/>
    <w:rsid w:val="00F86C40"/>
    <w:rsid w:val="00F86D7C"/>
    <w:rsid w:val="00F8750B"/>
    <w:rsid w:val="00F87848"/>
    <w:rsid w:val="00F90BE0"/>
    <w:rsid w:val="00F910B5"/>
    <w:rsid w:val="00F919DD"/>
    <w:rsid w:val="00F923A3"/>
    <w:rsid w:val="00F92715"/>
    <w:rsid w:val="00F93CA4"/>
    <w:rsid w:val="00F943A3"/>
    <w:rsid w:val="00F945FC"/>
    <w:rsid w:val="00F94DFB"/>
    <w:rsid w:val="00F951F6"/>
    <w:rsid w:val="00F95DC0"/>
    <w:rsid w:val="00F9630E"/>
    <w:rsid w:val="00F96AA1"/>
    <w:rsid w:val="00F96B4B"/>
    <w:rsid w:val="00F971D4"/>
    <w:rsid w:val="00F9748C"/>
    <w:rsid w:val="00F977C7"/>
    <w:rsid w:val="00F9782A"/>
    <w:rsid w:val="00F97E3E"/>
    <w:rsid w:val="00FA0C42"/>
    <w:rsid w:val="00FA11AE"/>
    <w:rsid w:val="00FA2012"/>
    <w:rsid w:val="00FA22CE"/>
    <w:rsid w:val="00FA36C3"/>
    <w:rsid w:val="00FA37E8"/>
    <w:rsid w:val="00FA461E"/>
    <w:rsid w:val="00FA49F1"/>
    <w:rsid w:val="00FA4BC7"/>
    <w:rsid w:val="00FA4D46"/>
    <w:rsid w:val="00FA5283"/>
    <w:rsid w:val="00FA589E"/>
    <w:rsid w:val="00FA615A"/>
    <w:rsid w:val="00FA6483"/>
    <w:rsid w:val="00FA6905"/>
    <w:rsid w:val="00FA729E"/>
    <w:rsid w:val="00FB029B"/>
    <w:rsid w:val="00FB0332"/>
    <w:rsid w:val="00FB06A0"/>
    <w:rsid w:val="00FB0BB6"/>
    <w:rsid w:val="00FB2392"/>
    <w:rsid w:val="00FB3906"/>
    <w:rsid w:val="00FB3B85"/>
    <w:rsid w:val="00FB43A2"/>
    <w:rsid w:val="00FB43D5"/>
    <w:rsid w:val="00FB47A7"/>
    <w:rsid w:val="00FB5244"/>
    <w:rsid w:val="00FB533E"/>
    <w:rsid w:val="00FB55C0"/>
    <w:rsid w:val="00FB684E"/>
    <w:rsid w:val="00FB6D9F"/>
    <w:rsid w:val="00FB6F5D"/>
    <w:rsid w:val="00FB6F9A"/>
    <w:rsid w:val="00FB704D"/>
    <w:rsid w:val="00FB775D"/>
    <w:rsid w:val="00FC031C"/>
    <w:rsid w:val="00FC042B"/>
    <w:rsid w:val="00FC1097"/>
    <w:rsid w:val="00FC1885"/>
    <w:rsid w:val="00FC1BEA"/>
    <w:rsid w:val="00FC2C86"/>
    <w:rsid w:val="00FC30CB"/>
    <w:rsid w:val="00FC45CB"/>
    <w:rsid w:val="00FC49E7"/>
    <w:rsid w:val="00FC565E"/>
    <w:rsid w:val="00FC5ADE"/>
    <w:rsid w:val="00FC5B33"/>
    <w:rsid w:val="00FC5F86"/>
    <w:rsid w:val="00FC629F"/>
    <w:rsid w:val="00FC6437"/>
    <w:rsid w:val="00FC6FF4"/>
    <w:rsid w:val="00FC7640"/>
    <w:rsid w:val="00FD0686"/>
    <w:rsid w:val="00FD0854"/>
    <w:rsid w:val="00FD0A6C"/>
    <w:rsid w:val="00FD0B80"/>
    <w:rsid w:val="00FD0F0B"/>
    <w:rsid w:val="00FD12B1"/>
    <w:rsid w:val="00FD1327"/>
    <w:rsid w:val="00FD1E1B"/>
    <w:rsid w:val="00FD1F68"/>
    <w:rsid w:val="00FD20AF"/>
    <w:rsid w:val="00FD21F0"/>
    <w:rsid w:val="00FD23CB"/>
    <w:rsid w:val="00FD263B"/>
    <w:rsid w:val="00FD27B3"/>
    <w:rsid w:val="00FD2DC6"/>
    <w:rsid w:val="00FD3372"/>
    <w:rsid w:val="00FD38B4"/>
    <w:rsid w:val="00FD3A85"/>
    <w:rsid w:val="00FD4501"/>
    <w:rsid w:val="00FD480A"/>
    <w:rsid w:val="00FD4D30"/>
    <w:rsid w:val="00FD5D73"/>
    <w:rsid w:val="00FD5DC2"/>
    <w:rsid w:val="00FD5E68"/>
    <w:rsid w:val="00FD5FD8"/>
    <w:rsid w:val="00FD6416"/>
    <w:rsid w:val="00FD72D1"/>
    <w:rsid w:val="00FD7A60"/>
    <w:rsid w:val="00FD7CBA"/>
    <w:rsid w:val="00FD7E82"/>
    <w:rsid w:val="00FE128C"/>
    <w:rsid w:val="00FE1749"/>
    <w:rsid w:val="00FE1951"/>
    <w:rsid w:val="00FE1C25"/>
    <w:rsid w:val="00FE2287"/>
    <w:rsid w:val="00FE26B7"/>
    <w:rsid w:val="00FE2B44"/>
    <w:rsid w:val="00FE2C44"/>
    <w:rsid w:val="00FE33A8"/>
    <w:rsid w:val="00FE4194"/>
    <w:rsid w:val="00FE4EB7"/>
    <w:rsid w:val="00FE56AF"/>
    <w:rsid w:val="00FE5F29"/>
    <w:rsid w:val="00FE6059"/>
    <w:rsid w:val="00FE6BAF"/>
    <w:rsid w:val="00FE6FB2"/>
    <w:rsid w:val="00FE71DA"/>
    <w:rsid w:val="00FE7451"/>
    <w:rsid w:val="00FE7772"/>
    <w:rsid w:val="00FE7E29"/>
    <w:rsid w:val="00FF073B"/>
    <w:rsid w:val="00FF103A"/>
    <w:rsid w:val="00FF190F"/>
    <w:rsid w:val="00FF1D55"/>
    <w:rsid w:val="00FF1D5C"/>
    <w:rsid w:val="00FF2C1C"/>
    <w:rsid w:val="00FF2E6A"/>
    <w:rsid w:val="00FF2F50"/>
    <w:rsid w:val="00FF3138"/>
    <w:rsid w:val="00FF31CE"/>
    <w:rsid w:val="00FF398F"/>
    <w:rsid w:val="00FF3E4B"/>
    <w:rsid w:val="00FF4C59"/>
    <w:rsid w:val="00FF6017"/>
    <w:rsid w:val="00FF747A"/>
    <w:rsid w:val="00FF74EC"/>
    <w:rsid w:val="00FF77C9"/>
    <w:rsid w:val="00FF7B67"/>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99E33E4"/>
  <w15:docId w15:val="{E0E4C4FA-C602-483F-A576-67999F2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4DCA"/>
    <w:pPr>
      <w:widowControl w:val="0"/>
      <w:spacing w:after="0" w:line="240" w:lineRule="auto"/>
    </w:pPr>
    <w:rPr>
      <w:rFonts w:ascii="Times New Roman" w:hAnsi="Times New Roman"/>
      <w:sz w:val="24"/>
    </w:rPr>
  </w:style>
  <w:style w:type="paragraph" w:styleId="Heading1">
    <w:name w:val="heading 1"/>
    <w:basedOn w:val="Normal"/>
    <w:next w:val="Normal"/>
    <w:link w:val="Heading1Char1"/>
    <w:uiPriority w:val="9"/>
    <w:qFormat/>
    <w:rsid w:val="00BF6D39"/>
    <w:pPr>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1"/>
    <w:autoRedefine/>
    <w:uiPriority w:val="9"/>
    <w:unhideWhenUsed/>
    <w:qFormat/>
    <w:rsid w:val="00502F6D"/>
    <w:pPr>
      <w:suppressAutoHyphens/>
      <w:spacing w:line="480" w:lineRule="auto"/>
      <w:outlineLvl w:val="1"/>
    </w:pPr>
    <w:rPr>
      <w:rFonts w:eastAsiaTheme="majorEastAsia" w:cs="Times New Roman"/>
      <w:b/>
      <w:bCs/>
      <w:szCs w:val="24"/>
      <w:lang w:eastAsia="ar-SA"/>
    </w:rPr>
  </w:style>
  <w:style w:type="paragraph" w:styleId="Heading3">
    <w:name w:val="heading 3"/>
    <w:basedOn w:val="Normal"/>
    <w:next w:val="Normal"/>
    <w:link w:val="Heading3Char"/>
    <w:uiPriority w:val="9"/>
    <w:unhideWhenUsed/>
    <w:qFormat/>
    <w:rsid w:val="00A27542"/>
    <w:pPr>
      <w:keepNext/>
      <w:keepLines/>
      <w:spacing w:before="200"/>
      <w:jc w:val="center"/>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CE59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596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596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59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596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596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BF6D39"/>
    <w:rPr>
      <w:rFonts w:ascii="Times New Roman" w:eastAsiaTheme="majorEastAsia" w:hAnsi="Times New Roman" w:cstheme="majorBidi"/>
      <w:b/>
      <w:bCs/>
      <w:sz w:val="24"/>
      <w:szCs w:val="28"/>
    </w:rPr>
  </w:style>
  <w:style w:type="character" w:customStyle="1" w:styleId="Heading2Char1">
    <w:name w:val="Heading 2 Char1"/>
    <w:basedOn w:val="DefaultParagraphFont"/>
    <w:link w:val="Heading2"/>
    <w:uiPriority w:val="9"/>
    <w:rsid w:val="00502F6D"/>
    <w:rPr>
      <w:rFonts w:ascii="Times New Roman" w:eastAsiaTheme="majorEastAsia" w:hAnsi="Times New Roman" w:cs="Times New Roman"/>
      <w:b/>
      <w:bCs/>
      <w:sz w:val="24"/>
      <w:szCs w:val="24"/>
      <w:lang w:eastAsia="ar-SA"/>
    </w:rPr>
  </w:style>
  <w:style w:type="character" w:customStyle="1" w:styleId="Heading3Char">
    <w:name w:val="Heading 3 Char"/>
    <w:basedOn w:val="DefaultParagraphFont"/>
    <w:link w:val="Heading3"/>
    <w:uiPriority w:val="9"/>
    <w:rsid w:val="00A27542"/>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CE596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596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596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59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59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5967"/>
    <w:rPr>
      <w:rFonts w:asciiTheme="majorHAnsi" w:eastAsiaTheme="majorEastAsia" w:hAnsiTheme="majorHAnsi" w:cstheme="majorBidi"/>
      <w:i/>
      <w:iCs/>
      <w:color w:val="404040" w:themeColor="text1" w:themeTint="BF"/>
      <w:sz w:val="20"/>
      <w:szCs w:val="20"/>
    </w:rPr>
  </w:style>
  <w:style w:type="paragraph" w:customStyle="1" w:styleId="sectionhead">
    <w:name w:val="section head"/>
    <w:aliases w:val="sh"/>
    <w:basedOn w:val="Normal"/>
    <w:rsid w:val="00150CB1"/>
    <w:pPr>
      <w:tabs>
        <w:tab w:val="left" w:pos="1080"/>
      </w:tabs>
      <w:spacing w:before="160" w:after="160" w:line="220" w:lineRule="exact"/>
      <w:ind w:left="1080" w:hanging="1080"/>
    </w:pPr>
    <w:rPr>
      <w:rFonts w:ascii="Bookman" w:eastAsia="Times New Roman" w:hAnsi="Bookman" w:cs="Bookman"/>
      <w:b/>
      <w:szCs w:val="20"/>
    </w:rPr>
  </w:style>
  <w:style w:type="paragraph" w:customStyle="1" w:styleId="Header1">
    <w:name w:val="Header1"/>
    <w:rsid w:val="003D6D92"/>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paragraph" w:customStyle="1" w:styleId="Footer1">
    <w:name w:val="Footer1"/>
    <w:rsid w:val="003D6D92"/>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reeForm">
    <w:name w:val="Free Form"/>
    <w:rsid w:val="003D6D92"/>
    <w:pPr>
      <w:spacing w:after="0" w:line="240" w:lineRule="auto"/>
    </w:pPr>
    <w:rPr>
      <w:rFonts w:ascii="Lucida Grande" w:eastAsia="ヒラギノ角ゴ Pro W3" w:hAnsi="Lucida Grande" w:cs="Times New Roman"/>
      <w:color w:val="000000"/>
      <w:sz w:val="20"/>
      <w:szCs w:val="20"/>
    </w:rPr>
  </w:style>
  <w:style w:type="paragraph" w:customStyle="1" w:styleId="TOC2Para">
    <w:name w:val="TOC 2 Para"/>
    <w:next w:val="Normal"/>
    <w:autoRedefine/>
    <w:rsid w:val="003D6D92"/>
    <w:pPr>
      <w:tabs>
        <w:tab w:val="right" w:leader="dot" w:pos="9340"/>
      </w:tabs>
      <w:spacing w:after="0" w:line="240" w:lineRule="auto"/>
      <w:ind w:left="720" w:hanging="720"/>
      <w:outlineLvl w:val="0"/>
    </w:pPr>
    <w:rPr>
      <w:rFonts w:ascii="Times New Roman" w:eastAsia="ヒラギノ角ゴ Pro W3" w:hAnsi="Times New Roman" w:cs="Times New Roman"/>
      <w:color w:val="000000"/>
      <w:sz w:val="24"/>
      <w:szCs w:val="20"/>
    </w:rPr>
  </w:style>
  <w:style w:type="paragraph" w:customStyle="1" w:styleId="TOC51">
    <w:name w:val="TOC 51"/>
    <w:next w:val="Normal"/>
    <w:autoRedefine/>
    <w:rsid w:val="003D6D92"/>
    <w:pPr>
      <w:tabs>
        <w:tab w:val="right" w:leader="dot" w:pos="9350"/>
      </w:tabs>
      <w:spacing w:before="120" w:after="0" w:line="240" w:lineRule="auto"/>
      <w:jc w:val="center"/>
      <w:outlineLvl w:val="0"/>
    </w:pPr>
    <w:rPr>
      <w:rFonts w:ascii="Times New Roman Bold" w:eastAsia="ヒラギノ角ゴ Pro W3" w:hAnsi="Times New Roman Bold" w:cs="Times New Roman"/>
      <w:caps/>
      <w:color w:val="000000"/>
      <w:sz w:val="24"/>
      <w:szCs w:val="20"/>
    </w:rPr>
  </w:style>
  <w:style w:type="paragraph" w:customStyle="1" w:styleId="Heading1A">
    <w:name w:val="Heading 1 A"/>
    <w:next w:val="Normal"/>
    <w:rsid w:val="003D6D92"/>
    <w:pPr>
      <w:widowControl w:val="0"/>
      <w:spacing w:after="0" w:line="480" w:lineRule="auto"/>
      <w:jc w:val="center"/>
      <w:outlineLvl w:val="0"/>
    </w:pPr>
    <w:rPr>
      <w:rFonts w:ascii="Times New Roman Bold" w:eastAsia="ヒラギノ角ゴ Pro W3" w:hAnsi="Times New Roman Bold" w:cs="Times New Roman"/>
      <w:color w:val="000000"/>
      <w:kern w:val="32"/>
      <w:sz w:val="24"/>
      <w:szCs w:val="20"/>
    </w:rPr>
  </w:style>
  <w:style w:type="paragraph" w:customStyle="1" w:styleId="Heading2A">
    <w:name w:val="Heading 2 A"/>
    <w:next w:val="Normal"/>
    <w:autoRedefine/>
    <w:rsid w:val="001239F6"/>
    <w:pPr>
      <w:widowControl w:val="0"/>
      <w:suppressAutoHyphens/>
      <w:spacing w:after="0" w:line="480" w:lineRule="auto"/>
      <w:outlineLvl w:val="1"/>
    </w:pPr>
    <w:rPr>
      <w:rFonts w:ascii="Times New Roman" w:eastAsia="ヒラギノ角ゴ Pro W3" w:hAnsi="Times New Roman" w:cs="Times New Roman"/>
      <w:b/>
      <w:color w:val="000000"/>
      <w:sz w:val="24"/>
      <w:szCs w:val="24"/>
    </w:rPr>
  </w:style>
  <w:style w:type="character" w:customStyle="1" w:styleId="Heading1Char">
    <w:name w:val="Heading 1 Char"/>
    <w:rsid w:val="003D6D92"/>
    <w:rPr>
      <w:rFonts w:ascii="Times New Roman Bold" w:eastAsia="ヒラギノ角ゴ Pro W3" w:hAnsi="Times New Roman Bold"/>
      <w:b w:val="0"/>
      <w:i w:val="0"/>
      <w:color w:val="000000"/>
      <w:kern w:val="32"/>
      <w:sz w:val="24"/>
    </w:rPr>
  </w:style>
  <w:style w:type="character" w:customStyle="1" w:styleId="Heading2Char">
    <w:name w:val="Heading 2 Char"/>
    <w:rsid w:val="003D6D92"/>
    <w:rPr>
      <w:rFonts w:ascii="Times New Roman Bold" w:eastAsia="ヒラギノ角ゴ Pro W3" w:hAnsi="Times New Roman Bold"/>
      <w:b w:val="0"/>
      <w:i w:val="0"/>
      <w:color w:val="000000"/>
      <w:sz w:val="24"/>
    </w:rPr>
  </w:style>
  <w:style w:type="paragraph" w:customStyle="1" w:styleId="Heading3A">
    <w:name w:val="Heading 3 A"/>
    <w:next w:val="Heading2A"/>
    <w:rsid w:val="003D6D92"/>
    <w:pPr>
      <w:widowControl w:val="0"/>
      <w:spacing w:after="0" w:line="480" w:lineRule="auto"/>
      <w:jc w:val="center"/>
      <w:outlineLvl w:val="2"/>
    </w:pPr>
    <w:rPr>
      <w:rFonts w:ascii="Times New Roman Bold" w:eastAsia="ヒラギノ角ゴ Pro W3" w:hAnsi="Times New Roman Bold" w:cs="Times New Roman"/>
      <w:color w:val="000000"/>
      <w:kern w:val="32"/>
      <w:sz w:val="24"/>
      <w:szCs w:val="20"/>
    </w:rPr>
  </w:style>
  <w:style w:type="character" w:customStyle="1" w:styleId="Strong1">
    <w:name w:val="Strong1"/>
    <w:rsid w:val="003D6D92"/>
    <w:rPr>
      <w:rFonts w:ascii="Lucida Grande" w:eastAsia="ヒラギノ角ゴ Pro W3" w:hAnsi="Lucida Grande"/>
      <w:b/>
      <w:i w:val="0"/>
      <w:color w:val="000000"/>
      <w:sz w:val="20"/>
    </w:rPr>
  </w:style>
  <w:style w:type="character" w:styleId="CommentReference">
    <w:name w:val="annotation reference"/>
    <w:rsid w:val="003D6D92"/>
    <w:rPr>
      <w:sz w:val="16"/>
      <w:szCs w:val="16"/>
    </w:rPr>
  </w:style>
  <w:style w:type="paragraph" w:styleId="CommentText">
    <w:name w:val="annotation text"/>
    <w:basedOn w:val="Normal"/>
    <w:link w:val="CommentTextChar"/>
    <w:rsid w:val="003D6D92"/>
    <w:pPr>
      <w:spacing w:line="480" w:lineRule="auto"/>
    </w:pPr>
    <w:rPr>
      <w:rFonts w:eastAsia="ヒラギノ角ゴ Pro W3" w:cs="Times New Roman"/>
      <w:color w:val="000000"/>
      <w:sz w:val="20"/>
      <w:szCs w:val="20"/>
    </w:rPr>
  </w:style>
  <w:style w:type="character" w:customStyle="1" w:styleId="CommentTextChar">
    <w:name w:val="Comment Text Char"/>
    <w:basedOn w:val="DefaultParagraphFont"/>
    <w:link w:val="CommentText"/>
    <w:rsid w:val="003D6D92"/>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3D6D92"/>
    <w:rPr>
      <w:rFonts w:ascii="Tahoma" w:hAnsi="Tahoma" w:cs="Tahoma"/>
      <w:sz w:val="16"/>
      <w:szCs w:val="16"/>
    </w:rPr>
  </w:style>
  <w:style w:type="character" w:customStyle="1" w:styleId="BalloonTextChar">
    <w:name w:val="Balloon Text Char"/>
    <w:basedOn w:val="DefaultParagraphFont"/>
    <w:link w:val="BalloonText"/>
    <w:uiPriority w:val="99"/>
    <w:semiHidden/>
    <w:rsid w:val="003D6D92"/>
    <w:rPr>
      <w:rFonts w:ascii="Tahoma" w:hAnsi="Tahoma" w:cs="Tahoma"/>
      <w:sz w:val="16"/>
      <w:szCs w:val="16"/>
    </w:rPr>
  </w:style>
  <w:style w:type="paragraph" w:styleId="ListParagraph">
    <w:name w:val="List Paragraph"/>
    <w:basedOn w:val="Normal"/>
    <w:uiPriority w:val="34"/>
    <w:qFormat/>
    <w:rsid w:val="00E36BB7"/>
    <w:pPr>
      <w:ind w:left="720"/>
      <w:contextualSpacing/>
    </w:pPr>
  </w:style>
  <w:style w:type="paragraph" w:styleId="CommentSubject">
    <w:name w:val="annotation subject"/>
    <w:basedOn w:val="CommentText"/>
    <w:next w:val="CommentText"/>
    <w:link w:val="CommentSubjectChar"/>
    <w:uiPriority w:val="99"/>
    <w:semiHidden/>
    <w:unhideWhenUsed/>
    <w:rsid w:val="00B36BB4"/>
    <w:pPr>
      <w:widowControl/>
      <w:spacing w:after="200" w:line="240" w:lineRule="auto"/>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B36BB4"/>
    <w:rPr>
      <w:rFonts w:ascii="Times New Roman" w:eastAsia="ヒラギノ角ゴ Pro W3" w:hAnsi="Times New Roman" w:cs="Times New Roman"/>
      <w:b/>
      <w:bCs/>
      <w:color w:val="000000"/>
      <w:sz w:val="20"/>
      <w:szCs w:val="20"/>
    </w:rPr>
  </w:style>
  <w:style w:type="paragraph" w:styleId="Header">
    <w:name w:val="header"/>
    <w:basedOn w:val="Normal"/>
    <w:link w:val="HeaderChar"/>
    <w:uiPriority w:val="99"/>
    <w:unhideWhenUsed/>
    <w:rsid w:val="001E5D45"/>
    <w:pPr>
      <w:tabs>
        <w:tab w:val="center" w:pos="4680"/>
        <w:tab w:val="right" w:pos="9360"/>
      </w:tabs>
    </w:pPr>
  </w:style>
  <w:style w:type="character" w:customStyle="1" w:styleId="HeaderChar">
    <w:name w:val="Header Char"/>
    <w:basedOn w:val="DefaultParagraphFont"/>
    <w:link w:val="Header"/>
    <w:uiPriority w:val="99"/>
    <w:rsid w:val="001E5D45"/>
  </w:style>
  <w:style w:type="paragraph" w:styleId="Footer">
    <w:name w:val="footer"/>
    <w:basedOn w:val="Normal"/>
    <w:link w:val="FooterChar"/>
    <w:uiPriority w:val="99"/>
    <w:unhideWhenUsed/>
    <w:rsid w:val="001E5D45"/>
    <w:pPr>
      <w:tabs>
        <w:tab w:val="center" w:pos="4680"/>
        <w:tab w:val="right" w:pos="9360"/>
      </w:tabs>
    </w:pPr>
  </w:style>
  <w:style w:type="character" w:customStyle="1" w:styleId="FooterChar">
    <w:name w:val="Footer Char"/>
    <w:basedOn w:val="DefaultParagraphFont"/>
    <w:link w:val="Footer"/>
    <w:uiPriority w:val="99"/>
    <w:rsid w:val="001E5D45"/>
  </w:style>
  <w:style w:type="paragraph" w:styleId="Revision">
    <w:name w:val="Revision"/>
    <w:hidden/>
    <w:uiPriority w:val="99"/>
    <w:semiHidden/>
    <w:rsid w:val="00DE2D6A"/>
    <w:pPr>
      <w:spacing w:after="0" w:line="240" w:lineRule="auto"/>
    </w:pPr>
  </w:style>
  <w:style w:type="character" w:styleId="LineNumber">
    <w:name w:val="line number"/>
    <w:basedOn w:val="DefaultParagraphFont"/>
    <w:uiPriority w:val="99"/>
    <w:semiHidden/>
    <w:unhideWhenUsed/>
    <w:rsid w:val="00A01135"/>
  </w:style>
  <w:style w:type="paragraph" w:styleId="Title">
    <w:name w:val="Title"/>
    <w:basedOn w:val="Normal"/>
    <w:next w:val="Normal"/>
    <w:link w:val="TitleChar"/>
    <w:uiPriority w:val="3"/>
    <w:qFormat/>
    <w:rsid w:val="00CE5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3"/>
    <w:rsid w:val="00CE5967"/>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5736FD"/>
    <w:pPr>
      <w:ind w:left="440"/>
    </w:pPr>
    <w:rPr>
      <w:i/>
      <w:iCs/>
      <w:sz w:val="20"/>
      <w:szCs w:val="20"/>
    </w:rPr>
  </w:style>
  <w:style w:type="paragraph" w:styleId="TOC2">
    <w:name w:val="toc 2"/>
    <w:basedOn w:val="Normal"/>
    <w:next w:val="Normal"/>
    <w:autoRedefine/>
    <w:uiPriority w:val="39"/>
    <w:unhideWhenUsed/>
    <w:qFormat/>
    <w:rsid w:val="00782301"/>
    <w:pPr>
      <w:ind w:left="720" w:hanging="720"/>
    </w:pPr>
    <w:rPr>
      <w:smallCaps/>
      <w:noProof/>
      <w:szCs w:val="20"/>
    </w:rPr>
  </w:style>
  <w:style w:type="paragraph" w:styleId="TOC1">
    <w:name w:val="toc 1"/>
    <w:basedOn w:val="Normal"/>
    <w:next w:val="Normal"/>
    <w:autoRedefine/>
    <w:uiPriority w:val="39"/>
    <w:unhideWhenUsed/>
    <w:qFormat/>
    <w:rsid w:val="00623939"/>
    <w:pPr>
      <w:tabs>
        <w:tab w:val="right" w:leader="dot" w:pos="9350"/>
      </w:tabs>
      <w:jc w:val="center"/>
    </w:pPr>
    <w:rPr>
      <w:rFonts w:cs="Times New Roman"/>
      <w:b/>
      <w:bCs/>
      <w:caps/>
      <w:szCs w:val="24"/>
    </w:rPr>
  </w:style>
  <w:style w:type="paragraph" w:styleId="TOC5">
    <w:name w:val="toc 5"/>
    <w:basedOn w:val="Normal"/>
    <w:next w:val="Normal"/>
    <w:autoRedefine/>
    <w:uiPriority w:val="39"/>
    <w:unhideWhenUsed/>
    <w:rsid w:val="00CE5967"/>
    <w:pPr>
      <w:ind w:left="880"/>
    </w:pPr>
    <w:rPr>
      <w:sz w:val="18"/>
      <w:szCs w:val="18"/>
    </w:rPr>
  </w:style>
  <w:style w:type="paragraph" w:styleId="TOCHeading">
    <w:name w:val="TOC Heading"/>
    <w:basedOn w:val="Heading1"/>
    <w:next w:val="Normal"/>
    <w:uiPriority w:val="39"/>
    <w:unhideWhenUsed/>
    <w:qFormat/>
    <w:rsid w:val="00FB2392"/>
    <w:pPr>
      <w:spacing w:before="480"/>
      <w:jc w:val="left"/>
      <w:outlineLvl w:val="9"/>
    </w:pPr>
    <w:rPr>
      <w:rFonts w:asciiTheme="majorHAnsi" w:hAnsiTheme="majorHAnsi"/>
      <w:color w:val="365F91" w:themeColor="accent1" w:themeShade="BF"/>
      <w:sz w:val="28"/>
      <w:lang w:eastAsia="ja-JP"/>
    </w:rPr>
  </w:style>
  <w:style w:type="character" w:styleId="Hyperlink">
    <w:name w:val="Hyperlink"/>
    <w:basedOn w:val="DefaultParagraphFont"/>
    <w:uiPriority w:val="99"/>
    <w:unhideWhenUsed/>
    <w:rsid w:val="00FB2392"/>
    <w:rPr>
      <w:color w:val="0000FF" w:themeColor="hyperlink"/>
      <w:u w:val="single"/>
    </w:rPr>
  </w:style>
  <w:style w:type="paragraph" w:styleId="TOC4">
    <w:name w:val="toc 4"/>
    <w:basedOn w:val="Normal"/>
    <w:next w:val="Normal"/>
    <w:autoRedefine/>
    <w:uiPriority w:val="39"/>
    <w:unhideWhenUsed/>
    <w:rsid w:val="00D2550A"/>
    <w:pPr>
      <w:ind w:left="660"/>
    </w:pPr>
    <w:rPr>
      <w:sz w:val="18"/>
      <w:szCs w:val="18"/>
    </w:rPr>
  </w:style>
  <w:style w:type="paragraph" w:styleId="TOC6">
    <w:name w:val="toc 6"/>
    <w:basedOn w:val="Normal"/>
    <w:next w:val="Normal"/>
    <w:autoRedefine/>
    <w:uiPriority w:val="39"/>
    <w:unhideWhenUsed/>
    <w:rsid w:val="00D2550A"/>
    <w:pPr>
      <w:ind w:left="1100"/>
    </w:pPr>
    <w:rPr>
      <w:sz w:val="18"/>
      <w:szCs w:val="18"/>
    </w:rPr>
  </w:style>
  <w:style w:type="paragraph" w:styleId="TOC7">
    <w:name w:val="toc 7"/>
    <w:basedOn w:val="Normal"/>
    <w:next w:val="Normal"/>
    <w:autoRedefine/>
    <w:uiPriority w:val="39"/>
    <w:unhideWhenUsed/>
    <w:rsid w:val="00D2550A"/>
    <w:pPr>
      <w:ind w:left="1320"/>
    </w:pPr>
    <w:rPr>
      <w:sz w:val="18"/>
      <w:szCs w:val="18"/>
    </w:rPr>
  </w:style>
  <w:style w:type="paragraph" w:styleId="TOC8">
    <w:name w:val="toc 8"/>
    <w:basedOn w:val="Normal"/>
    <w:next w:val="Normal"/>
    <w:autoRedefine/>
    <w:uiPriority w:val="39"/>
    <w:unhideWhenUsed/>
    <w:rsid w:val="00D2550A"/>
    <w:pPr>
      <w:ind w:left="1540"/>
    </w:pPr>
    <w:rPr>
      <w:sz w:val="18"/>
      <w:szCs w:val="18"/>
    </w:rPr>
  </w:style>
  <w:style w:type="paragraph" w:styleId="TOC9">
    <w:name w:val="toc 9"/>
    <w:basedOn w:val="Normal"/>
    <w:next w:val="Normal"/>
    <w:autoRedefine/>
    <w:uiPriority w:val="39"/>
    <w:unhideWhenUsed/>
    <w:rsid w:val="00D2550A"/>
    <w:pPr>
      <w:ind w:left="1760"/>
    </w:pPr>
    <w:rPr>
      <w:sz w:val="18"/>
      <w:szCs w:val="18"/>
    </w:rPr>
  </w:style>
  <w:style w:type="paragraph" w:styleId="DocumentMap">
    <w:name w:val="Document Map"/>
    <w:basedOn w:val="Normal"/>
    <w:link w:val="DocumentMapChar"/>
    <w:uiPriority w:val="99"/>
    <w:semiHidden/>
    <w:unhideWhenUsed/>
    <w:rsid w:val="008646F4"/>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646F4"/>
    <w:rPr>
      <w:rFonts w:ascii="Lucida Grande" w:hAnsi="Lucida Grande" w:cs="Lucida Grande"/>
      <w:sz w:val="24"/>
      <w:szCs w:val="24"/>
    </w:rPr>
  </w:style>
  <w:style w:type="paragraph" w:styleId="PlainText">
    <w:name w:val="Plain Text"/>
    <w:basedOn w:val="Normal"/>
    <w:link w:val="PlainTextChar"/>
    <w:uiPriority w:val="99"/>
    <w:semiHidden/>
    <w:unhideWhenUsed/>
    <w:rsid w:val="008C497A"/>
    <w:pPr>
      <w:widowControl/>
    </w:pPr>
    <w:rPr>
      <w:rFonts w:ascii="Calibri" w:hAnsi="Calibri"/>
      <w:sz w:val="22"/>
      <w:szCs w:val="21"/>
    </w:rPr>
  </w:style>
  <w:style w:type="character" w:customStyle="1" w:styleId="PlainTextChar">
    <w:name w:val="Plain Text Char"/>
    <w:basedOn w:val="DefaultParagraphFont"/>
    <w:link w:val="PlainText"/>
    <w:uiPriority w:val="99"/>
    <w:semiHidden/>
    <w:rsid w:val="008C497A"/>
    <w:rPr>
      <w:rFonts w:ascii="Calibri" w:hAnsi="Calibri"/>
      <w:szCs w:val="21"/>
    </w:rPr>
  </w:style>
  <w:style w:type="paragraph" w:styleId="BodyText">
    <w:name w:val="Body Text"/>
    <w:basedOn w:val="Normal"/>
    <w:link w:val="BodyTextChar"/>
    <w:uiPriority w:val="3"/>
    <w:qFormat/>
    <w:rsid w:val="004422FF"/>
    <w:pPr>
      <w:widowControl/>
      <w:ind w:firstLine="720"/>
    </w:pPr>
  </w:style>
  <w:style w:type="character" w:customStyle="1" w:styleId="BodyTextChar">
    <w:name w:val="Body Text Char"/>
    <w:basedOn w:val="DefaultParagraphFont"/>
    <w:link w:val="BodyText"/>
    <w:uiPriority w:val="3"/>
    <w:rsid w:val="004422FF"/>
    <w:rPr>
      <w:rFonts w:ascii="Times New Roman" w:hAnsi="Times New Roman"/>
      <w:sz w:val="24"/>
    </w:rPr>
  </w:style>
  <w:style w:type="paragraph" w:customStyle="1" w:styleId="Level1">
    <w:name w:val="Level 1"/>
    <w:uiPriority w:val="99"/>
    <w:rsid w:val="005C066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78877">
      <w:bodyDiv w:val="1"/>
      <w:marLeft w:val="0"/>
      <w:marRight w:val="0"/>
      <w:marTop w:val="0"/>
      <w:marBottom w:val="0"/>
      <w:divBdr>
        <w:top w:val="none" w:sz="0" w:space="0" w:color="auto"/>
        <w:left w:val="none" w:sz="0" w:space="0" w:color="auto"/>
        <w:bottom w:val="none" w:sz="0" w:space="0" w:color="auto"/>
        <w:right w:val="none" w:sz="0" w:space="0" w:color="auto"/>
      </w:divBdr>
    </w:div>
    <w:div w:id="389505090">
      <w:bodyDiv w:val="1"/>
      <w:marLeft w:val="0"/>
      <w:marRight w:val="0"/>
      <w:marTop w:val="0"/>
      <w:marBottom w:val="0"/>
      <w:divBdr>
        <w:top w:val="none" w:sz="0" w:space="0" w:color="auto"/>
        <w:left w:val="none" w:sz="0" w:space="0" w:color="auto"/>
        <w:bottom w:val="none" w:sz="0" w:space="0" w:color="auto"/>
        <w:right w:val="none" w:sz="0" w:space="0" w:color="auto"/>
      </w:divBdr>
    </w:div>
    <w:div w:id="572735520">
      <w:bodyDiv w:val="1"/>
      <w:marLeft w:val="0"/>
      <w:marRight w:val="0"/>
      <w:marTop w:val="0"/>
      <w:marBottom w:val="0"/>
      <w:divBdr>
        <w:top w:val="none" w:sz="0" w:space="0" w:color="auto"/>
        <w:left w:val="none" w:sz="0" w:space="0" w:color="auto"/>
        <w:bottom w:val="none" w:sz="0" w:space="0" w:color="auto"/>
        <w:right w:val="none" w:sz="0" w:space="0" w:color="auto"/>
      </w:divBdr>
    </w:div>
    <w:div w:id="579407605">
      <w:bodyDiv w:val="1"/>
      <w:marLeft w:val="0"/>
      <w:marRight w:val="0"/>
      <w:marTop w:val="0"/>
      <w:marBottom w:val="0"/>
      <w:divBdr>
        <w:top w:val="none" w:sz="0" w:space="0" w:color="auto"/>
        <w:left w:val="none" w:sz="0" w:space="0" w:color="auto"/>
        <w:bottom w:val="none" w:sz="0" w:space="0" w:color="auto"/>
        <w:right w:val="none" w:sz="0" w:space="0" w:color="auto"/>
      </w:divBdr>
    </w:div>
    <w:div w:id="1074084348">
      <w:bodyDiv w:val="1"/>
      <w:marLeft w:val="0"/>
      <w:marRight w:val="0"/>
      <w:marTop w:val="0"/>
      <w:marBottom w:val="0"/>
      <w:divBdr>
        <w:top w:val="none" w:sz="0" w:space="0" w:color="auto"/>
        <w:left w:val="none" w:sz="0" w:space="0" w:color="auto"/>
        <w:bottom w:val="none" w:sz="0" w:space="0" w:color="auto"/>
        <w:right w:val="none" w:sz="0" w:space="0" w:color="auto"/>
      </w:divBdr>
    </w:div>
    <w:div w:id="1178546563">
      <w:bodyDiv w:val="1"/>
      <w:marLeft w:val="0"/>
      <w:marRight w:val="0"/>
      <w:marTop w:val="0"/>
      <w:marBottom w:val="0"/>
      <w:divBdr>
        <w:top w:val="none" w:sz="0" w:space="0" w:color="auto"/>
        <w:left w:val="none" w:sz="0" w:space="0" w:color="auto"/>
        <w:bottom w:val="none" w:sz="0" w:space="0" w:color="auto"/>
        <w:right w:val="none" w:sz="0" w:space="0" w:color="auto"/>
      </w:divBdr>
    </w:div>
    <w:div w:id="1439712520">
      <w:bodyDiv w:val="1"/>
      <w:marLeft w:val="0"/>
      <w:marRight w:val="0"/>
      <w:marTop w:val="0"/>
      <w:marBottom w:val="0"/>
      <w:divBdr>
        <w:top w:val="none" w:sz="0" w:space="0" w:color="auto"/>
        <w:left w:val="none" w:sz="0" w:space="0" w:color="auto"/>
        <w:bottom w:val="none" w:sz="0" w:space="0" w:color="auto"/>
        <w:right w:val="none" w:sz="0" w:space="0" w:color="auto"/>
      </w:divBdr>
    </w:div>
    <w:div w:id="1459227483">
      <w:bodyDiv w:val="1"/>
      <w:marLeft w:val="0"/>
      <w:marRight w:val="0"/>
      <w:marTop w:val="0"/>
      <w:marBottom w:val="0"/>
      <w:divBdr>
        <w:top w:val="none" w:sz="0" w:space="0" w:color="auto"/>
        <w:left w:val="none" w:sz="0" w:space="0" w:color="auto"/>
        <w:bottom w:val="none" w:sz="0" w:space="0" w:color="auto"/>
        <w:right w:val="none" w:sz="0" w:space="0" w:color="auto"/>
      </w:divBdr>
      <w:divsChild>
        <w:div w:id="25910225">
          <w:marLeft w:val="0"/>
          <w:marRight w:val="0"/>
          <w:marTop w:val="0"/>
          <w:marBottom w:val="0"/>
          <w:divBdr>
            <w:top w:val="none" w:sz="0" w:space="0" w:color="auto"/>
            <w:left w:val="none" w:sz="0" w:space="0" w:color="auto"/>
            <w:bottom w:val="none" w:sz="0" w:space="0" w:color="auto"/>
            <w:right w:val="none" w:sz="0" w:space="0" w:color="auto"/>
          </w:divBdr>
          <w:divsChild>
            <w:div w:id="49695923">
              <w:marLeft w:val="180"/>
              <w:marRight w:val="0"/>
              <w:marTop w:val="0"/>
              <w:marBottom w:val="0"/>
              <w:divBdr>
                <w:top w:val="none" w:sz="0" w:space="0" w:color="auto"/>
                <w:left w:val="none" w:sz="0" w:space="0" w:color="auto"/>
                <w:bottom w:val="none" w:sz="0" w:space="0" w:color="auto"/>
                <w:right w:val="none" w:sz="0" w:space="0" w:color="auto"/>
              </w:divBdr>
            </w:div>
            <w:div w:id="121963612">
              <w:marLeft w:val="180"/>
              <w:marRight w:val="0"/>
              <w:marTop w:val="0"/>
              <w:marBottom w:val="0"/>
              <w:divBdr>
                <w:top w:val="none" w:sz="0" w:space="0" w:color="auto"/>
                <w:left w:val="none" w:sz="0" w:space="0" w:color="auto"/>
                <w:bottom w:val="none" w:sz="0" w:space="0" w:color="auto"/>
                <w:right w:val="none" w:sz="0" w:space="0" w:color="auto"/>
              </w:divBdr>
            </w:div>
            <w:div w:id="255090981">
              <w:marLeft w:val="180"/>
              <w:marRight w:val="0"/>
              <w:marTop w:val="0"/>
              <w:marBottom w:val="0"/>
              <w:divBdr>
                <w:top w:val="none" w:sz="0" w:space="0" w:color="auto"/>
                <w:left w:val="none" w:sz="0" w:space="0" w:color="auto"/>
                <w:bottom w:val="none" w:sz="0" w:space="0" w:color="auto"/>
                <w:right w:val="none" w:sz="0" w:space="0" w:color="auto"/>
              </w:divBdr>
            </w:div>
            <w:div w:id="350378527">
              <w:marLeft w:val="180"/>
              <w:marRight w:val="0"/>
              <w:marTop w:val="0"/>
              <w:marBottom w:val="0"/>
              <w:divBdr>
                <w:top w:val="none" w:sz="0" w:space="0" w:color="auto"/>
                <w:left w:val="none" w:sz="0" w:space="0" w:color="auto"/>
                <w:bottom w:val="none" w:sz="0" w:space="0" w:color="auto"/>
                <w:right w:val="none" w:sz="0" w:space="0" w:color="auto"/>
              </w:divBdr>
            </w:div>
            <w:div w:id="723721645">
              <w:marLeft w:val="360"/>
              <w:marRight w:val="0"/>
              <w:marTop w:val="0"/>
              <w:marBottom w:val="0"/>
              <w:divBdr>
                <w:top w:val="none" w:sz="0" w:space="0" w:color="auto"/>
                <w:left w:val="none" w:sz="0" w:space="0" w:color="auto"/>
                <w:bottom w:val="none" w:sz="0" w:space="0" w:color="auto"/>
                <w:right w:val="none" w:sz="0" w:space="0" w:color="auto"/>
              </w:divBdr>
            </w:div>
            <w:div w:id="920800137">
              <w:marLeft w:val="180"/>
              <w:marRight w:val="0"/>
              <w:marTop w:val="0"/>
              <w:marBottom w:val="0"/>
              <w:divBdr>
                <w:top w:val="none" w:sz="0" w:space="0" w:color="auto"/>
                <w:left w:val="none" w:sz="0" w:space="0" w:color="auto"/>
                <w:bottom w:val="none" w:sz="0" w:space="0" w:color="auto"/>
                <w:right w:val="none" w:sz="0" w:space="0" w:color="auto"/>
              </w:divBdr>
            </w:div>
            <w:div w:id="949318220">
              <w:marLeft w:val="180"/>
              <w:marRight w:val="0"/>
              <w:marTop w:val="0"/>
              <w:marBottom w:val="0"/>
              <w:divBdr>
                <w:top w:val="none" w:sz="0" w:space="0" w:color="auto"/>
                <w:left w:val="none" w:sz="0" w:space="0" w:color="auto"/>
                <w:bottom w:val="none" w:sz="0" w:space="0" w:color="auto"/>
                <w:right w:val="none" w:sz="0" w:space="0" w:color="auto"/>
              </w:divBdr>
            </w:div>
            <w:div w:id="1128546885">
              <w:marLeft w:val="180"/>
              <w:marRight w:val="0"/>
              <w:marTop w:val="0"/>
              <w:marBottom w:val="0"/>
              <w:divBdr>
                <w:top w:val="none" w:sz="0" w:space="0" w:color="auto"/>
                <w:left w:val="none" w:sz="0" w:space="0" w:color="auto"/>
                <w:bottom w:val="none" w:sz="0" w:space="0" w:color="auto"/>
                <w:right w:val="none" w:sz="0" w:space="0" w:color="auto"/>
              </w:divBdr>
            </w:div>
            <w:div w:id="1584102795">
              <w:marLeft w:val="180"/>
              <w:marRight w:val="0"/>
              <w:marTop w:val="0"/>
              <w:marBottom w:val="0"/>
              <w:divBdr>
                <w:top w:val="none" w:sz="0" w:space="0" w:color="auto"/>
                <w:left w:val="none" w:sz="0" w:space="0" w:color="auto"/>
                <w:bottom w:val="none" w:sz="0" w:space="0" w:color="auto"/>
                <w:right w:val="none" w:sz="0" w:space="0" w:color="auto"/>
              </w:divBdr>
            </w:div>
            <w:div w:id="1645626476">
              <w:marLeft w:val="180"/>
              <w:marRight w:val="0"/>
              <w:marTop w:val="0"/>
              <w:marBottom w:val="0"/>
              <w:divBdr>
                <w:top w:val="none" w:sz="0" w:space="0" w:color="auto"/>
                <w:left w:val="none" w:sz="0" w:space="0" w:color="auto"/>
                <w:bottom w:val="none" w:sz="0" w:space="0" w:color="auto"/>
                <w:right w:val="none" w:sz="0" w:space="0" w:color="auto"/>
              </w:divBdr>
            </w:div>
            <w:div w:id="1723409242">
              <w:marLeft w:val="180"/>
              <w:marRight w:val="0"/>
              <w:marTop w:val="0"/>
              <w:marBottom w:val="0"/>
              <w:divBdr>
                <w:top w:val="none" w:sz="0" w:space="0" w:color="auto"/>
                <w:left w:val="none" w:sz="0" w:space="0" w:color="auto"/>
                <w:bottom w:val="none" w:sz="0" w:space="0" w:color="auto"/>
                <w:right w:val="none" w:sz="0" w:space="0" w:color="auto"/>
              </w:divBdr>
            </w:div>
            <w:div w:id="1729836158">
              <w:marLeft w:val="180"/>
              <w:marRight w:val="0"/>
              <w:marTop w:val="0"/>
              <w:marBottom w:val="0"/>
              <w:divBdr>
                <w:top w:val="none" w:sz="0" w:space="0" w:color="auto"/>
                <w:left w:val="none" w:sz="0" w:space="0" w:color="auto"/>
                <w:bottom w:val="none" w:sz="0" w:space="0" w:color="auto"/>
                <w:right w:val="none" w:sz="0" w:space="0" w:color="auto"/>
              </w:divBdr>
            </w:div>
            <w:div w:id="1790582039">
              <w:marLeft w:val="180"/>
              <w:marRight w:val="0"/>
              <w:marTop w:val="0"/>
              <w:marBottom w:val="0"/>
              <w:divBdr>
                <w:top w:val="none" w:sz="0" w:space="0" w:color="auto"/>
                <w:left w:val="none" w:sz="0" w:space="0" w:color="auto"/>
                <w:bottom w:val="none" w:sz="0" w:space="0" w:color="auto"/>
                <w:right w:val="none" w:sz="0" w:space="0" w:color="auto"/>
              </w:divBdr>
            </w:div>
            <w:div w:id="1817257741">
              <w:marLeft w:val="180"/>
              <w:marRight w:val="0"/>
              <w:marTop w:val="0"/>
              <w:marBottom w:val="0"/>
              <w:divBdr>
                <w:top w:val="none" w:sz="0" w:space="0" w:color="auto"/>
                <w:left w:val="none" w:sz="0" w:space="0" w:color="auto"/>
                <w:bottom w:val="none" w:sz="0" w:space="0" w:color="auto"/>
                <w:right w:val="none" w:sz="0" w:space="0" w:color="auto"/>
              </w:divBdr>
            </w:div>
            <w:div w:id="1897079788">
              <w:marLeft w:val="360"/>
              <w:marRight w:val="0"/>
              <w:marTop w:val="0"/>
              <w:marBottom w:val="0"/>
              <w:divBdr>
                <w:top w:val="none" w:sz="0" w:space="0" w:color="auto"/>
                <w:left w:val="none" w:sz="0" w:space="0" w:color="auto"/>
                <w:bottom w:val="none" w:sz="0" w:space="0" w:color="auto"/>
                <w:right w:val="none" w:sz="0" w:space="0" w:color="auto"/>
              </w:divBdr>
            </w:div>
            <w:div w:id="2134667881">
              <w:marLeft w:val="180"/>
              <w:marRight w:val="0"/>
              <w:marTop w:val="0"/>
              <w:marBottom w:val="0"/>
              <w:divBdr>
                <w:top w:val="none" w:sz="0" w:space="0" w:color="auto"/>
                <w:left w:val="none" w:sz="0" w:space="0" w:color="auto"/>
                <w:bottom w:val="none" w:sz="0" w:space="0" w:color="auto"/>
                <w:right w:val="none" w:sz="0" w:space="0" w:color="auto"/>
              </w:divBdr>
            </w:div>
          </w:divsChild>
        </w:div>
        <w:div w:id="58483524">
          <w:marLeft w:val="0"/>
          <w:marRight w:val="0"/>
          <w:marTop w:val="0"/>
          <w:marBottom w:val="0"/>
          <w:divBdr>
            <w:top w:val="none" w:sz="0" w:space="0" w:color="auto"/>
            <w:left w:val="none" w:sz="0" w:space="0" w:color="auto"/>
            <w:bottom w:val="none" w:sz="0" w:space="0" w:color="auto"/>
            <w:right w:val="none" w:sz="0" w:space="0" w:color="auto"/>
          </w:divBdr>
        </w:div>
      </w:divsChild>
    </w:div>
    <w:div w:id="1502969351">
      <w:bodyDiv w:val="1"/>
      <w:marLeft w:val="0"/>
      <w:marRight w:val="0"/>
      <w:marTop w:val="0"/>
      <w:marBottom w:val="0"/>
      <w:divBdr>
        <w:top w:val="none" w:sz="0" w:space="0" w:color="auto"/>
        <w:left w:val="none" w:sz="0" w:space="0" w:color="auto"/>
        <w:bottom w:val="none" w:sz="0" w:space="0" w:color="auto"/>
        <w:right w:val="none" w:sz="0" w:space="0" w:color="auto"/>
      </w:divBdr>
    </w:div>
    <w:div w:id="1617787125">
      <w:bodyDiv w:val="1"/>
      <w:marLeft w:val="0"/>
      <w:marRight w:val="0"/>
      <w:marTop w:val="0"/>
      <w:marBottom w:val="0"/>
      <w:divBdr>
        <w:top w:val="none" w:sz="0" w:space="0" w:color="auto"/>
        <w:left w:val="none" w:sz="0" w:space="0" w:color="auto"/>
        <w:bottom w:val="none" w:sz="0" w:space="0" w:color="auto"/>
        <w:right w:val="none" w:sz="0" w:space="0" w:color="auto"/>
      </w:divBdr>
    </w:div>
    <w:div w:id="1821195001">
      <w:bodyDiv w:val="1"/>
      <w:marLeft w:val="0"/>
      <w:marRight w:val="0"/>
      <w:marTop w:val="0"/>
      <w:marBottom w:val="0"/>
      <w:divBdr>
        <w:top w:val="none" w:sz="0" w:space="0" w:color="auto"/>
        <w:left w:val="none" w:sz="0" w:space="0" w:color="auto"/>
        <w:bottom w:val="none" w:sz="0" w:space="0" w:color="auto"/>
        <w:right w:val="none" w:sz="0" w:space="0" w:color="auto"/>
      </w:divBdr>
      <w:divsChild>
        <w:div w:id="351996448">
          <w:marLeft w:val="0"/>
          <w:marRight w:val="0"/>
          <w:marTop w:val="0"/>
          <w:marBottom w:val="0"/>
          <w:divBdr>
            <w:top w:val="none" w:sz="0" w:space="0" w:color="auto"/>
            <w:left w:val="none" w:sz="0" w:space="0" w:color="auto"/>
            <w:bottom w:val="none" w:sz="0" w:space="0" w:color="auto"/>
            <w:right w:val="none" w:sz="0" w:space="0" w:color="auto"/>
          </w:divBdr>
          <w:divsChild>
            <w:div w:id="14559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8113">
      <w:bodyDiv w:val="1"/>
      <w:marLeft w:val="0"/>
      <w:marRight w:val="0"/>
      <w:marTop w:val="0"/>
      <w:marBottom w:val="0"/>
      <w:divBdr>
        <w:top w:val="none" w:sz="0" w:space="0" w:color="auto"/>
        <w:left w:val="none" w:sz="0" w:space="0" w:color="auto"/>
        <w:bottom w:val="none" w:sz="0" w:space="0" w:color="auto"/>
        <w:right w:val="none" w:sz="0" w:space="0" w:color="auto"/>
      </w:divBdr>
      <w:divsChild>
        <w:div w:id="1321277398">
          <w:marLeft w:val="0"/>
          <w:marRight w:val="0"/>
          <w:marTop w:val="0"/>
          <w:marBottom w:val="0"/>
          <w:divBdr>
            <w:top w:val="none" w:sz="0" w:space="0" w:color="auto"/>
            <w:left w:val="none" w:sz="0" w:space="0" w:color="auto"/>
            <w:bottom w:val="none" w:sz="0" w:space="0" w:color="auto"/>
            <w:right w:val="none" w:sz="0" w:space="0" w:color="auto"/>
          </w:divBdr>
          <w:divsChild>
            <w:div w:id="1246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5260">
      <w:bodyDiv w:val="1"/>
      <w:marLeft w:val="0"/>
      <w:marRight w:val="0"/>
      <w:marTop w:val="0"/>
      <w:marBottom w:val="0"/>
      <w:divBdr>
        <w:top w:val="none" w:sz="0" w:space="0" w:color="auto"/>
        <w:left w:val="none" w:sz="0" w:space="0" w:color="auto"/>
        <w:bottom w:val="none" w:sz="0" w:space="0" w:color="auto"/>
        <w:right w:val="none" w:sz="0" w:space="0" w:color="auto"/>
      </w:divBdr>
      <w:divsChild>
        <w:div w:id="1612740109">
          <w:marLeft w:val="0"/>
          <w:marRight w:val="0"/>
          <w:marTop w:val="0"/>
          <w:marBottom w:val="0"/>
          <w:divBdr>
            <w:top w:val="none" w:sz="0" w:space="0" w:color="auto"/>
            <w:left w:val="none" w:sz="0" w:space="0" w:color="auto"/>
            <w:bottom w:val="none" w:sz="0" w:space="0" w:color="auto"/>
            <w:right w:val="none" w:sz="0" w:space="0" w:color="auto"/>
          </w:divBdr>
          <w:divsChild>
            <w:div w:id="1515455033">
              <w:marLeft w:val="0"/>
              <w:marRight w:val="0"/>
              <w:marTop w:val="0"/>
              <w:marBottom w:val="0"/>
              <w:divBdr>
                <w:top w:val="none" w:sz="0" w:space="0" w:color="auto"/>
                <w:left w:val="none" w:sz="0" w:space="0" w:color="auto"/>
                <w:bottom w:val="none" w:sz="0" w:space="0" w:color="auto"/>
                <w:right w:val="none" w:sz="0" w:space="0" w:color="auto"/>
              </w:divBdr>
              <w:divsChild>
                <w:div w:id="439300046">
                  <w:marLeft w:val="0"/>
                  <w:marRight w:val="0"/>
                  <w:marTop w:val="0"/>
                  <w:marBottom w:val="0"/>
                  <w:divBdr>
                    <w:top w:val="none" w:sz="0" w:space="0" w:color="auto"/>
                    <w:left w:val="none" w:sz="0" w:space="0" w:color="auto"/>
                    <w:bottom w:val="none" w:sz="0" w:space="0" w:color="auto"/>
                    <w:right w:val="none" w:sz="0" w:space="0" w:color="auto"/>
                  </w:divBdr>
                </w:div>
                <w:div w:id="730812283">
                  <w:marLeft w:val="0"/>
                  <w:marRight w:val="0"/>
                  <w:marTop w:val="0"/>
                  <w:marBottom w:val="0"/>
                  <w:divBdr>
                    <w:top w:val="none" w:sz="0" w:space="0" w:color="auto"/>
                    <w:left w:val="none" w:sz="0" w:space="0" w:color="auto"/>
                    <w:bottom w:val="none" w:sz="0" w:space="0" w:color="auto"/>
                    <w:right w:val="none" w:sz="0" w:space="0" w:color="auto"/>
                  </w:divBdr>
                </w:div>
                <w:div w:id="955336306">
                  <w:marLeft w:val="0"/>
                  <w:marRight w:val="0"/>
                  <w:marTop w:val="0"/>
                  <w:marBottom w:val="0"/>
                  <w:divBdr>
                    <w:top w:val="none" w:sz="0" w:space="0" w:color="auto"/>
                    <w:left w:val="none" w:sz="0" w:space="0" w:color="auto"/>
                    <w:bottom w:val="none" w:sz="0" w:space="0" w:color="auto"/>
                    <w:right w:val="none" w:sz="0" w:space="0" w:color="auto"/>
                  </w:divBdr>
                </w:div>
                <w:div w:id="1335913165">
                  <w:marLeft w:val="0"/>
                  <w:marRight w:val="0"/>
                  <w:marTop w:val="0"/>
                  <w:marBottom w:val="0"/>
                  <w:divBdr>
                    <w:top w:val="none" w:sz="0" w:space="0" w:color="auto"/>
                    <w:left w:val="none" w:sz="0" w:space="0" w:color="auto"/>
                    <w:bottom w:val="none" w:sz="0" w:space="0" w:color="auto"/>
                    <w:right w:val="none" w:sz="0" w:space="0" w:color="auto"/>
                  </w:divBdr>
                </w:div>
                <w:div w:id="1373070033">
                  <w:marLeft w:val="0"/>
                  <w:marRight w:val="0"/>
                  <w:marTop w:val="0"/>
                  <w:marBottom w:val="0"/>
                  <w:divBdr>
                    <w:top w:val="none" w:sz="0" w:space="0" w:color="auto"/>
                    <w:left w:val="none" w:sz="0" w:space="0" w:color="auto"/>
                    <w:bottom w:val="none" w:sz="0" w:space="0" w:color="auto"/>
                    <w:right w:val="none" w:sz="0" w:space="0" w:color="auto"/>
                  </w:divBdr>
                </w:div>
                <w:div w:id="20923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11724">
          <w:marLeft w:val="0"/>
          <w:marRight w:val="0"/>
          <w:marTop w:val="0"/>
          <w:marBottom w:val="0"/>
          <w:divBdr>
            <w:top w:val="none" w:sz="0" w:space="0" w:color="auto"/>
            <w:left w:val="none" w:sz="0" w:space="0" w:color="auto"/>
            <w:bottom w:val="none" w:sz="0" w:space="0" w:color="auto"/>
            <w:right w:val="none" w:sz="0" w:space="0" w:color="auto"/>
          </w:divBdr>
          <w:divsChild>
            <w:div w:id="871696034">
              <w:marLeft w:val="0"/>
              <w:marRight w:val="0"/>
              <w:marTop w:val="0"/>
              <w:marBottom w:val="0"/>
              <w:divBdr>
                <w:top w:val="none" w:sz="0" w:space="0" w:color="auto"/>
                <w:left w:val="none" w:sz="0" w:space="0" w:color="auto"/>
                <w:bottom w:val="none" w:sz="0" w:space="0" w:color="auto"/>
                <w:right w:val="none" w:sz="0" w:space="0" w:color="auto"/>
              </w:divBdr>
              <w:divsChild>
                <w:div w:id="229124038">
                  <w:marLeft w:val="0"/>
                  <w:marRight w:val="0"/>
                  <w:marTop w:val="0"/>
                  <w:marBottom w:val="0"/>
                  <w:divBdr>
                    <w:top w:val="none" w:sz="0" w:space="0" w:color="auto"/>
                    <w:left w:val="none" w:sz="0" w:space="0" w:color="auto"/>
                    <w:bottom w:val="none" w:sz="0" w:space="0" w:color="auto"/>
                    <w:right w:val="none" w:sz="0" w:space="0" w:color="auto"/>
                  </w:divBdr>
                </w:div>
                <w:div w:id="398865656">
                  <w:marLeft w:val="0"/>
                  <w:marRight w:val="0"/>
                  <w:marTop w:val="0"/>
                  <w:marBottom w:val="0"/>
                  <w:divBdr>
                    <w:top w:val="none" w:sz="0" w:space="0" w:color="auto"/>
                    <w:left w:val="none" w:sz="0" w:space="0" w:color="auto"/>
                    <w:bottom w:val="none" w:sz="0" w:space="0" w:color="auto"/>
                    <w:right w:val="none" w:sz="0" w:space="0" w:color="auto"/>
                  </w:divBdr>
                </w:div>
                <w:div w:id="792213067">
                  <w:marLeft w:val="0"/>
                  <w:marRight w:val="0"/>
                  <w:marTop w:val="0"/>
                  <w:marBottom w:val="0"/>
                  <w:divBdr>
                    <w:top w:val="none" w:sz="0" w:space="0" w:color="auto"/>
                    <w:left w:val="none" w:sz="0" w:space="0" w:color="auto"/>
                    <w:bottom w:val="none" w:sz="0" w:space="0" w:color="auto"/>
                    <w:right w:val="none" w:sz="0" w:space="0" w:color="auto"/>
                  </w:divBdr>
                </w:div>
                <w:div w:id="823426208">
                  <w:marLeft w:val="0"/>
                  <w:marRight w:val="0"/>
                  <w:marTop w:val="0"/>
                  <w:marBottom w:val="0"/>
                  <w:divBdr>
                    <w:top w:val="none" w:sz="0" w:space="0" w:color="auto"/>
                    <w:left w:val="none" w:sz="0" w:space="0" w:color="auto"/>
                    <w:bottom w:val="none" w:sz="0" w:space="0" w:color="auto"/>
                    <w:right w:val="none" w:sz="0" w:space="0" w:color="auto"/>
                  </w:divBdr>
                </w:div>
                <w:div w:id="877670103">
                  <w:marLeft w:val="0"/>
                  <w:marRight w:val="0"/>
                  <w:marTop w:val="0"/>
                  <w:marBottom w:val="0"/>
                  <w:divBdr>
                    <w:top w:val="none" w:sz="0" w:space="0" w:color="auto"/>
                    <w:left w:val="none" w:sz="0" w:space="0" w:color="auto"/>
                    <w:bottom w:val="none" w:sz="0" w:space="0" w:color="auto"/>
                    <w:right w:val="none" w:sz="0" w:space="0" w:color="auto"/>
                  </w:divBdr>
                </w:div>
                <w:div w:id="1243636386">
                  <w:marLeft w:val="0"/>
                  <w:marRight w:val="0"/>
                  <w:marTop w:val="0"/>
                  <w:marBottom w:val="0"/>
                  <w:divBdr>
                    <w:top w:val="none" w:sz="0" w:space="0" w:color="auto"/>
                    <w:left w:val="none" w:sz="0" w:space="0" w:color="auto"/>
                    <w:bottom w:val="none" w:sz="0" w:space="0" w:color="auto"/>
                    <w:right w:val="none" w:sz="0" w:space="0" w:color="auto"/>
                  </w:divBdr>
                </w:div>
                <w:div w:id="1883595664">
                  <w:marLeft w:val="0"/>
                  <w:marRight w:val="0"/>
                  <w:marTop w:val="0"/>
                  <w:marBottom w:val="0"/>
                  <w:divBdr>
                    <w:top w:val="none" w:sz="0" w:space="0" w:color="auto"/>
                    <w:left w:val="none" w:sz="0" w:space="0" w:color="auto"/>
                    <w:bottom w:val="none" w:sz="0" w:space="0" w:color="auto"/>
                    <w:right w:val="none" w:sz="0" w:space="0" w:color="auto"/>
                  </w:divBdr>
                </w:div>
                <w:div w:id="1963226300">
                  <w:marLeft w:val="0"/>
                  <w:marRight w:val="0"/>
                  <w:marTop w:val="0"/>
                  <w:marBottom w:val="0"/>
                  <w:divBdr>
                    <w:top w:val="none" w:sz="0" w:space="0" w:color="auto"/>
                    <w:left w:val="none" w:sz="0" w:space="0" w:color="auto"/>
                    <w:bottom w:val="none" w:sz="0" w:space="0" w:color="auto"/>
                    <w:right w:val="none" w:sz="0" w:space="0" w:color="auto"/>
                  </w:divBdr>
                </w:div>
                <w:div w:id="20950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0078">
      <w:bodyDiv w:val="1"/>
      <w:marLeft w:val="0"/>
      <w:marRight w:val="0"/>
      <w:marTop w:val="0"/>
      <w:marBottom w:val="0"/>
      <w:divBdr>
        <w:top w:val="none" w:sz="0" w:space="0" w:color="auto"/>
        <w:left w:val="none" w:sz="0" w:space="0" w:color="auto"/>
        <w:bottom w:val="none" w:sz="0" w:space="0" w:color="auto"/>
        <w:right w:val="none" w:sz="0" w:space="0" w:color="auto"/>
      </w:divBdr>
    </w:div>
    <w:div w:id="2028631284">
      <w:bodyDiv w:val="1"/>
      <w:marLeft w:val="0"/>
      <w:marRight w:val="0"/>
      <w:marTop w:val="0"/>
      <w:marBottom w:val="0"/>
      <w:divBdr>
        <w:top w:val="none" w:sz="0" w:space="0" w:color="auto"/>
        <w:left w:val="none" w:sz="0" w:space="0" w:color="auto"/>
        <w:bottom w:val="none" w:sz="0" w:space="0" w:color="auto"/>
        <w:right w:val="none" w:sz="0" w:space="0" w:color="auto"/>
      </w:divBdr>
    </w:div>
    <w:div w:id="20816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2259D44EC95F499B44881951CFD580" ma:contentTypeVersion="3" ma:contentTypeDescription="Create a new document." ma:contentTypeScope="" ma:versionID="1cc63b45c5162e8b4eff1a145c866559">
  <xsd:schema xmlns:xsd="http://www.w3.org/2001/XMLSchema" xmlns:xs="http://www.w3.org/2001/XMLSchema" xmlns:p="http://schemas.microsoft.com/office/2006/metadata/properties" xmlns:ns2="3f4cf5b3-32bb-4d39-ba18-ebb19205f0bf" xmlns:ns3="a03bdd10-3fef-4d9a-ae28-ce84893265e7" xmlns:ns4="0362d699-4759-4e8c-a764-bf5609123e25" targetNamespace="http://schemas.microsoft.com/office/2006/metadata/properties" ma:root="true" ma:fieldsID="dcdfbe08bd52846f3ed6da76de87e790" ns2:_="" ns3:_="" ns4:_="">
    <xsd:import namespace="3f4cf5b3-32bb-4d39-ba18-ebb19205f0bf"/>
    <xsd:import namespace="a03bdd10-3fef-4d9a-ae28-ce84893265e7"/>
    <xsd:import namespace="0362d699-4759-4e8c-a764-bf5609123e25"/>
    <xsd:element name="properties">
      <xsd:complexType>
        <xsd:sequence>
          <xsd:element name="documentManagement">
            <xsd:complexType>
              <xsd:all>
                <xsd:element ref="ns2: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cf5b3-32bb-4d39-ba18-ebb19205f0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3bdd10-3fef-4d9a-ae28-ce84893265e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2d699-4759-4e8c-a764-bf5609123e25"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F5906-E8C8-4D24-97A1-FDB8470E371C}">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3f4cf5b3-32bb-4d39-ba18-ebb19205f0bf"/>
    <ds:schemaRef ds:uri="http://www.w3.org/XML/1998/namespace"/>
    <ds:schemaRef ds:uri="0362d699-4759-4e8c-a764-bf5609123e25"/>
    <ds:schemaRef ds:uri="http://schemas.microsoft.com/office/2006/metadata/properties"/>
    <ds:schemaRef ds:uri="http://schemas.openxmlformats.org/package/2006/metadata/core-properties"/>
    <ds:schemaRef ds:uri="a03bdd10-3fef-4d9a-ae28-ce84893265e7"/>
  </ds:schemaRefs>
</ds:datastoreItem>
</file>

<file path=customXml/itemProps2.xml><?xml version="1.0" encoding="utf-8"?>
<ds:datastoreItem xmlns:ds="http://schemas.openxmlformats.org/officeDocument/2006/customXml" ds:itemID="{70FF1247-8DDA-4F72-AC3A-E71420D5A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cf5b3-32bb-4d39-ba18-ebb19205f0bf"/>
    <ds:schemaRef ds:uri="a03bdd10-3fef-4d9a-ae28-ce84893265e7"/>
    <ds:schemaRef ds:uri="0362d699-4759-4e8c-a764-bf5609123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4508E-5886-4721-9DD7-AD52487BA011}">
  <ds:schemaRefs>
    <ds:schemaRef ds:uri="http://schemas.microsoft.com/sharepoint/v3/contenttype/forms"/>
  </ds:schemaRefs>
</ds:datastoreItem>
</file>

<file path=customXml/itemProps4.xml><?xml version="1.0" encoding="utf-8"?>
<ds:datastoreItem xmlns:ds="http://schemas.openxmlformats.org/officeDocument/2006/customXml" ds:itemID="{1040FAD2-6456-45F4-A5D0-DEEC9748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16800</Words>
  <Characters>95761</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The University of Iowa College of Law</Company>
  <LinksUpToDate>false</LinksUpToDate>
  <CharactersWithSpaces>112337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Lucy Grelle</cp:lastModifiedBy>
  <cp:revision>2</cp:revision>
  <cp:lastPrinted>2015-10-23T16:31:00Z</cp:lastPrinted>
  <dcterms:created xsi:type="dcterms:W3CDTF">2017-03-30T19:42:00Z</dcterms:created>
  <dcterms:modified xsi:type="dcterms:W3CDTF">2017-03-30T19:42:00Z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0x010100042259D44EC95F499B44881951CFD580</vt:lpwstr>
  </property>
</Properties>
</file>