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D97" w:rsidRPr="00AC5DEB" w:rsidRDefault="00F91D97">
      <w:pPr>
        <w:jc w:val="center"/>
        <w:rPr>
          <w:rFonts w:eastAsia="PMingLiU"/>
          <w:b/>
          <w:bCs/>
          <w:sz w:val="36"/>
          <w:szCs w:val="36"/>
        </w:rPr>
      </w:pPr>
    </w:p>
    <w:p w:rsidR="00F91D97" w:rsidRPr="00AC5DEB" w:rsidRDefault="00F91D97">
      <w:pPr>
        <w:jc w:val="center"/>
        <w:rPr>
          <w:rFonts w:eastAsia="PMingLiU"/>
          <w:b/>
          <w:bCs/>
          <w:sz w:val="36"/>
          <w:szCs w:val="36"/>
        </w:rPr>
      </w:pPr>
      <w:r w:rsidRPr="00AC5DEB">
        <w:rPr>
          <w:rFonts w:eastAsia="PMingLiU"/>
          <w:b/>
          <w:bCs/>
          <w:sz w:val="36"/>
          <w:szCs w:val="36"/>
        </w:rPr>
        <w:t xml:space="preserve">UNIFORM FAITHFUL PRESIDENTIAL </w:t>
      </w:r>
    </w:p>
    <w:p w:rsidR="00F91D97" w:rsidRPr="00AC5DEB" w:rsidRDefault="00F91D97">
      <w:pPr>
        <w:jc w:val="center"/>
        <w:rPr>
          <w:rFonts w:eastAsia="PMingLiU"/>
          <w:b/>
          <w:bCs/>
          <w:sz w:val="36"/>
          <w:szCs w:val="36"/>
        </w:rPr>
      </w:pPr>
      <w:r w:rsidRPr="00AC5DEB">
        <w:rPr>
          <w:rFonts w:eastAsia="PMingLiU"/>
          <w:b/>
          <w:bCs/>
          <w:sz w:val="36"/>
          <w:szCs w:val="36"/>
        </w:rPr>
        <w:t>ELECTORS ACT</w:t>
      </w:r>
    </w:p>
    <w:p w:rsidR="00F91D97" w:rsidRPr="00AC5DEB" w:rsidRDefault="00F91D97">
      <w:pPr>
        <w:jc w:val="center"/>
        <w:rPr>
          <w:b/>
          <w:bCs/>
          <w:sz w:val="36"/>
          <w:szCs w:val="36"/>
        </w:rPr>
      </w:pPr>
    </w:p>
    <w:p w:rsidR="00F91D97" w:rsidRPr="00AC5DEB" w:rsidRDefault="00F91D97">
      <w:pPr>
        <w:jc w:val="center"/>
        <w:rPr>
          <w:b/>
          <w:bCs/>
          <w:sz w:val="36"/>
          <w:szCs w:val="36"/>
        </w:rPr>
      </w:pPr>
    </w:p>
    <w:p w:rsidR="00F91D97" w:rsidRPr="00AC5DEB" w:rsidRDefault="00F91D97">
      <w:pPr>
        <w:jc w:val="center"/>
        <w:rPr>
          <w:b/>
          <w:bCs/>
          <w:sz w:val="36"/>
          <w:szCs w:val="36"/>
        </w:rPr>
      </w:pPr>
    </w:p>
    <w:p w:rsidR="00F91D97" w:rsidRPr="00AC5DEB" w:rsidRDefault="00F91D97">
      <w:pPr>
        <w:jc w:val="center"/>
      </w:pPr>
      <w:r w:rsidRPr="00AC5DEB">
        <w:t>Drafted by the</w:t>
      </w:r>
    </w:p>
    <w:p w:rsidR="00F91D97" w:rsidRPr="00AC5DEB" w:rsidRDefault="00F91D97">
      <w:pPr>
        <w:jc w:val="center"/>
      </w:pPr>
    </w:p>
    <w:p w:rsidR="00F91D97" w:rsidRPr="00AC5DEB" w:rsidRDefault="00F91D97">
      <w:pPr>
        <w:jc w:val="center"/>
      </w:pPr>
    </w:p>
    <w:p w:rsidR="00F91D97" w:rsidRPr="00AC5DEB" w:rsidRDefault="00F91D97">
      <w:pPr>
        <w:jc w:val="center"/>
      </w:pPr>
      <w:r w:rsidRPr="00AC5DEB">
        <w:t>NATIONAL CONFERENCE OF COMMISSIONERS</w:t>
      </w:r>
    </w:p>
    <w:p w:rsidR="00F91D97" w:rsidRPr="00AC5DEB" w:rsidRDefault="00F91D97">
      <w:pPr>
        <w:jc w:val="center"/>
      </w:pPr>
      <w:r w:rsidRPr="00AC5DEB">
        <w:t xml:space="preserve"> ON UNIFORM STATE LAWS</w:t>
      </w:r>
    </w:p>
    <w:p w:rsidR="00F91D97" w:rsidRPr="00AC5DEB" w:rsidRDefault="00F91D97">
      <w:pPr>
        <w:jc w:val="center"/>
      </w:pPr>
    </w:p>
    <w:p w:rsidR="00F91D97" w:rsidRPr="00AC5DEB" w:rsidRDefault="00F91D97">
      <w:pPr>
        <w:jc w:val="center"/>
      </w:pPr>
    </w:p>
    <w:p w:rsidR="00F91D97" w:rsidRPr="00AC5DEB" w:rsidRDefault="00F91D97">
      <w:pPr>
        <w:jc w:val="center"/>
      </w:pPr>
      <w:r w:rsidRPr="00AC5DEB">
        <w:t>and by it</w:t>
      </w:r>
    </w:p>
    <w:p w:rsidR="00F91D97" w:rsidRPr="00AC5DEB" w:rsidRDefault="00F91D97">
      <w:pPr>
        <w:jc w:val="center"/>
      </w:pPr>
    </w:p>
    <w:p w:rsidR="00F91D97" w:rsidRPr="00AC5DEB" w:rsidRDefault="00F91D97">
      <w:pPr>
        <w:jc w:val="center"/>
      </w:pPr>
    </w:p>
    <w:p w:rsidR="00F91D97" w:rsidRPr="00AC5DEB" w:rsidRDefault="00F91D97">
      <w:pPr>
        <w:jc w:val="center"/>
      </w:pPr>
      <w:r w:rsidRPr="00AC5DEB">
        <w:t>APPROVED AND RECOMMENDED FOR ENACTMENT</w:t>
      </w:r>
    </w:p>
    <w:p w:rsidR="00F91D97" w:rsidRPr="00AC5DEB" w:rsidRDefault="00F91D97">
      <w:pPr>
        <w:jc w:val="center"/>
      </w:pPr>
      <w:r w:rsidRPr="00AC5DEB">
        <w:t>IN ALL THE STATES</w:t>
      </w:r>
    </w:p>
    <w:p w:rsidR="00F91D97" w:rsidRPr="00AC5DEB" w:rsidRDefault="00F91D97">
      <w:pPr>
        <w:jc w:val="center"/>
      </w:pPr>
    </w:p>
    <w:p w:rsidR="00F91D97" w:rsidRPr="00AC5DEB" w:rsidRDefault="00F91D97">
      <w:pPr>
        <w:jc w:val="center"/>
      </w:pPr>
    </w:p>
    <w:p w:rsidR="00F91D97" w:rsidRPr="00AC5DEB" w:rsidRDefault="00F91D97">
      <w:pPr>
        <w:jc w:val="center"/>
      </w:pPr>
    </w:p>
    <w:p w:rsidR="00F91D97" w:rsidRPr="00AC5DEB" w:rsidRDefault="00F91D97">
      <w:pPr>
        <w:jc w:val="center"/>
      </w:pPr>
      <w:r w:rsidRPr="00AC5DEB">
        <w:t>at its</w:t>
      </w:r>
    </w:p>
    <w:p w:rsidR="00F91D97" w:rsidRPr="00AC5DEB" w:rsidRDefault="00F91D97">
      <w:pPr>
        <w:jc w:val="center"/>
      </w:pPr>
    </w:p>
    <w:p w:rsidR="00F91D97" w:rsidRPr="00AC5DEB" w:rsidRDefault="00F91D97">
      <w:pPr>
        <w:jc w:val="center"/>
      </w:pPr>
    </w:p>
    <w:p w:rsidR="00F91D97" w:rsidRPr="00AC5DEB" w:rsidRDefault="00F91D97">
      <w:pPr>
        <w:jc w:val="center"/>
      </w:pPr>
      <w:r w:rsidRPr="00AC5DEB">
        <w:t>ANNUAL CONFERENCE</w:t>
      </w:r>
    </w:p>
    <w:p w:rsidR="00F91D97" w:rsidRPr="00AC5DEB" w:rsidRDefault="00F91D97">
      <w:pPr>
        <w:jc w:val="center"/>
      </w:pPr>
      <w:r w:rsidRPr="00AC5DEB">
        <w:t>MEETING IN ITS ONE-HUNDRED-AND-NINETEENTH YEAR</w:t>
      </w:r>
    </w:p>
    <w:p w:rsidR="00F91D97" w:rsidRPr="00AC5DEB" w:rsidRDefault="00F91D97">
      <w:pPr>
        <w:jc w:val="center"/>
      </w:pPr>
      <w:r w:rsidRPr="00AC5DEB">
        <w:t>IN CHICAGO, ILLINOIS</w:t>
      </w:r>
    </w:p>
    <w:p w:rsidR="00F91D97" w:rsidRPr="00AC5DEB" w:rsidRDefault="00F91D97">
      <w:pPr>
        <w:jc w:val="center"/>
      </w:pPr>
      <w:r w:rsidRPr="00AC5DEB">
        <w:t>JULY 9-16, 2010</w:t>
      </w:r>
    </w:p>
    <w:p w:rsidR="00F91D97" w:rsidRPr="00AC5DEB" w:rsidRDefault="00F91D97">
      <w:pPr>
        <w:jc w:val="center"/>
      </w:pPr>
    </w:p>
    <w:p w:rsidR="00F91D97" w:rsidRPr="00AC5DEB" w:rsidRDefault="00F91D97">
      <w:pPr>
        <w:jc w:val="center"/>
      </w:pPr>
    </w:p>
    <w:p w:rsidR="00F91D97" w:rsidRPr="00AC5DEB" w:rsidRDefault="00F91D97">
      <w:pPr>
        <w:jc w:val="center"/>
      </w:pPr>
    </w:p>
    <w:p w:rsidR="00F91D97" w:rsidRPr="00AC5DEB" w:rsidRDefault="00F91D97">
      <w:pPr>
        <w:jc w:val="center"/>
        <w:rPr>
          <w:i/>
          <w:iCs/>
        </w:rPr>
      </w:pPr>
      <w:r w:rsidRPr="00AC5DEB">
        <w:rPr>
          <w:i/>
          <w:iCs/>
        </w:rPr>
        <w:t>WITHOUT PREFATORY NOTE OR COMMENTS</w:t>
      </w:r>
    </w:p>
    <w:p w:rsidR="00F91D97" w:rsidRPr="00AC5DEB" w:rsidRDefault="00F91D97">
      <w:pPr>
        <w:jc w:val="center"/>
        <w:rPr>
          <w:i/>
          <w:iCs/>
        </w:rPr>
      </w:pPr>
    </w:p>
    <w:p w:rsidR="00F91D97" w:rsidRPr="00AC5DEB" w:rsidRDefault="00F91D97">
      <w:pPr>
        <w:jc w:val="center"/>
        <w:rPr>
          <w:i/>
          <w:iCs/>
        </w:rPr>
      </w:pPr>
    </w:p>
    <w:p w:rsidR="00F91D97" w:rsidRPr="00AC5DEB" w:rsidRDefault="00F91D97">
      <w:pPr>
        <w:jc w:val="center"/>
        <w:rPr>
          <w:i/>
          <w:iCs/>
        </w:rPr>
      </w:pPr>
    </w:p>
    <w:p w:rsidR="00F91D97" w:rsidRPr="00AC5DEB" w:rsidRDefault="00F91D97">
      <w:pPr>
        <w:jc w:val="center"/>
      </w:pPr>
      <w:r w:rsidRPr="00AC5DEB">
        <w:t xml:space="preserve">COPYRIGHT </w:t>
      </w:r>
      <w:r w:rsidRPr="00AC5DEB">
        <w:sym w:font="Symbol" w:char="F05F"/>
      </w:r>
      <w:r w:rsidRPr="00AC5DEB">
        <w:t xml:space="preserve"> 2010</w:t>
      </w:r>
    </w:p>
    <w:p w:rsidR="00F91D97" w:rsidRPr="00AC5DEB" w:rsidRDefault="00F91D97">
      <w:pPr>
        <w:jc w:val="center"/>
      </w:pPr>
      <w:r w:rsidRPr="00AC5DEB">
        <w:t>By</w:t>
      </w:r>
    </w:p>
    <w:p w:rsidR="00F91D97" w:rsidRPr="00AC5DEB" w:rsidRDefault="00F91D97">
      <w:pPr>
        <w:jc w:val="center"/>
      </w:pPr>
      <w:r w:rsidRPr="00AC5DEB">
        <w:t>NATIONAL CONFERENCE OF COMMISSIONERS</w:t>
      </w:r>
    </w:p>
    <w:p w:rsidR="00F91D97" w:rsidRPr="00AC5DEB" w:rsidRDefault="00F91D97">
      <w:pPr>
        <w:jc w:val="center"/>
      </w:pPr>
      <w:r w:rsidRPr="00AC5DEB">
        <w:t>ON UNIFORM STATE LAWS</w:t>
      </w:r>
    </w:p>
    <w:p w:rsidR="00F91D97" w:rsidRPr="00AC5DEB" w:rsidRDefault="00F91D97">
      <w:pPr>
        <w:jc w:val="center"/>
      </w:pPr>
    </w:p>
    <w:p w:rsidR="00F91D97" w:rsidRPr="00AC5DEB" w:rsidRDefault="00F91D97">
      <w:pPr>
        <w:jc w:val="center"/>
      </w:pPr>
    </w:p>
    <w:p w:rsidR="00F91D97" w:rsidRPr="00AC5DEB" w:rsidRDefault="00F91D97">
      <w:pPr>
        <w:jc w:val="right"/>
      </w:pPr>
      <w:r w:rsidRPr="00AC5DEB">
        <w:rPr>
          <w:sz w:val="20"/>
          <w:szCs w:val="20"/>
        </w:rPr>
        <w:t>September 28, 2010</w:t>
      </w:r>
    </w:p>
    <w:p w:rsidR="00F91D97" w:rsidRPr="00AC5DEB" w:rsidRDefault="00F91D97">
      <w:pPr>
        <w:jc w:val="right"/>
        <w:sectPr w:rsidR="00F91D97" w:rsidRPr="00AC5DEB">
          <w:pgSz w:w="12240" w:h="15840"/>
          <w:pgMar w:top="1440" w:right="1440" w:bottom="720" w:left="1440" w:header="1440" w:footer="720" w:gutter="0"/>
          <w:cols w:space="720"/>
          <w:noEndnote/>
        </w:sectPr>
      </w:pPr>
    </w:p>
    <w:p w:rsidR="00F91D97" w:rsidRPr="00AC5DEB" w:rsidRDefault="00F91D97">
      <w:pPr>
        <w:spacing w:line="480" w:lineRule="auto"/>
        <w:jc w:val="center"/>
        <w:rPr>
          <w:b/>
          <w:bCs/>
        </w:rPr>
      </w:pPr>
      <w:r w:rsidRPr="00AC5DEB">
        <w:rPr>
          <w:b/>
          <w:bCs/>
        </w:rPr>
        <w:lastRenderedPageBreak/>
        <w:t xml:space="preserve">UNIFORM FAITHFUL PRESIDENTIAL ELECTORS ACT </w:t>
      </w:r>
    </w:p>
    <w:p w:rsidR="00F91D97" w:rsidRPr="00AC5DEB" w:rsidRDefault="00F91D97">
      <w:pPr>
        <w:spacing w:line="480" w:lineRule="auto"/>
        <w:jc w:val="center"/>
        <w:rPr>
          <w:b/>
          <w:bCs/>
        </w:rPr>
      </w:pPr>
    </w:p>
    <w:p w:rsidR="00F91D97" w:rsidRPr="00AC5DEB" w:rsidRDefault="00F91D97">
      <w:pPr>
        <w:spacing w:line="480" w:lineRule="auto"/>
        <w:ind w:firstLine="720"/>
      </w:pPr>
      <w:r w:rsidRPr="00AC5DEB">
        <w:rPr>
          <w:b/>
          <w:bCs/>
        </w:rPr>
        <w:t>SECTION 1.  SHORT TITLE.</w:t>
      </w:r>
      <w:r w:rsidRPr="00AC5DEB">
        <w:rPr>
          <w:b/>
          <w:bCs/>
        </w:rPr>
        <w:fldChar w:fldCharType="begin"/>
      </w:r>
      <w:r w:rsidRPr="00AC5DEB">
        <w:rPr>
          <w:b/>
          <w:bCs/>
        </w:rPr>
        <w:instrText>tc \l1 "SECTION 1.  SHORT TITLE.</w:instrText>
      </w:r>
      <w:r w:rsidRPr="00AC5DEB">
        <w:rPr>
          <w:b/>
          <w:bCs/>
        </w:rPr>
        <w:fldChar w:fldCharType="end"/>
      </w:r>
      <w:r w:rsidRPr="00AC5DEB">
        <w:rPr>
          <w:b/>
          <w:bCs/>
        </w:rPr>
        <w:t xml:space="preserve"> </w:t>
      </w:r>
      <w:r w:rsidRPr="00AC5DEB">
        <w:t xml:space="preserve"> This [act] may be cited as the Uniform Faithful Presidential Electors Act. </w:t>
      </w:r>
    </w:p>
    <w:p w:rsidR="00F91D97" w:rsidRPr="00AC5DEB" w:rsidRDefault="00F91D97">
      <w:pPr>
        <w:spacing w:line="480" w:lineRule="auto"/>
        <w:ind w:firstLine="720"/>
      </w:pPr>
      <w:r w:rsidRPr="00AC5DEB">
        <w:rPr>
          <w:b/>
          <w:bCs/>
        </w:rPr>
        <w:t xml:space="preserve">SECTION 2.  DEFINITIONS. </w:t>
      </w:r>
      <w:r w:rsidRPr="00AC5DEB">
        <w:rPr>
          <w:b/>
          <w:bCs/>
        </w:rPr>
        <w:fldChar w:fldCharType="begin"/>
      </w:r>
      <w:r w:rsidRPr="00AC5DEB">
        <w:rPr>
          <w:b/>
          <w:bCs/>
        </w:rPr>
        <w:instrText xml:space="preserve">tc \l1 "SECTION 2.  DEFINITIONS. </w:instrText>
      </w:r>
      <w:r w:rsidRPr="00AC5DEB">
        <w:rPr>
          <w:b/>
          <w:bCs/>
        </w:rPr>
        <w:fldChar w:fldCharType="end"/>
      </w:r>
      <w:r w:rsidRPr="00AC5DEB">
        <w:rPr>
          <w:b/>
          <w:bCs/>
        </w:rPr>
        <w:t xml:space="preserve"> </w:t>
      </w:r>
      <w:r w:rsidRPr="00AC5DEB">
        <w:t xml:space="preserve">In this [act]: </w:t>
      </w:r>
    </w:p>
    <w:p w:rsidR="00F91D97" w:rsidRPr="00AC5DEB" w:rsidRDefault="00F91D97">
      <w:pPr>
        <w:spacing w:line="480" w:lineRule="auto"/>
        <w:ind w:firstLine="720"/>
      </w:pPr>
      <w:r w:rsidRPr="00AC5DEB">
        <w:t>(1) “Cast” means accepted by the [Secretary of State] in accordance with Section 7(b).</w:t>
      </w:r>
    </w:p>
    <w:p w:rsidR="00F91D97" w:rsidRPr="00AC5DEB" w:rsidRDefault="00F91D97">
      <w:pPr>
        <w:spacing w:line="480" w:lineRule="auto"/>
        <w:ind w:firstLine="720"/>
      </w:pPr>
      <w:r w:rsidRPr="00AC5DEB">
        <w:t xml:space="preserve">(2) “Elector” means an individual selected as a presidential elector under [applicable state statute] and this [act]. </w:t>
      </w:r>
    </w:p>
    <w:p w:rsidR="00F91D97" w:rsidRPr="00AC5DEB" w:rsidRDefault="00F91D97">
      <w:pPr>
        <w:spacing w:line="480" w:lineRule="auto"/>
        <w:ind w:firstLine="720"/>
      </w:pPr>
      <w:r w:rsidRPr="00AC5DEB">
        <w:t xml:space="preserve">(3) “President” means President of the United States. </w:t>
      </w:r>
    </w:p>
    <w:p w:rsidR="00F91D97" w:rsidRPr="00AC5DEB" w:rsidRDefault="00F91D97">
      <w:pPr>
        <w:spacing w:line="480" w:lineRule="auto"/>
        <w:ind w:firstLine="720"/>
      </w:pPr>
      <w:r w:rsidRPr="00AC5DEB">
        <w:t xml:space="preserve">(4) [“Unaffiliated presidential candidate” means a candidate for President who qualifies for the general election ballot in this state by means other than nomination by a political party.] </w:t>
      </w:r>
    </w:p>
    <w:p w:rsidR="00F91D97" w:rsidRPr="00AC5DEB" w:rsidRDefault="00F91D97">
      <w:pPr>
        <w:spacing w:line="480" w:lineRule="auto"/>
        <w:ind w:firstLine="720"/>
      </w:pPr>
      <w:r w:rsidRPr="00AC5DEB">
        <w:t xml:space="preserve">[(5)] “Vice President” means Vice President of the United States. </w:t>
      </w:r>
    </w:p>
    <w:p w:rsidR="00F91D97" w:rsidRPr="00AC5DEB" w:rsidRDefault="00F91D97">
      <w:pPr>
        <w:spacing w:line="480" w:lineRule="auto"/>
        <w:ind w:firstLine="720"/>
      </w:pPr>
      <w:r w:rsidRPr="00AC5DEB">
        <w:rPr>
          <w:b/>
          <w:bCs/>
        </w:rPr>
        <w:t>SECTION 3.  DESIGNATION OF STATE’S ELECTORS.</w:t>
      </w:r>
      <w:r w:rsidRPr="00AC5DEB">
        <w:rPr>
          <w:b/>
          <w:bCs/>
        </w:rPr>
        <w:fldChar w:fldCharType="begin"/>
      </w:r>
      <w:r w:rsidRPr="00AC5DEB">
        <w:rPr>
          <w:b/>
          <w:bCs/>
        </w:rPr>
        <w:instrText>tc \l1 "SECTION 3.  DESIGNATION OF STATE’S ELECTORS.</w:instrText>
      </w:r>
      <w:r w:rsidRPr="00AC5DEB">
        <w:rPr>
          <w:b/>
          <w:bCs/>
        </w:rPr>
        <w:fldChar w:fldCharType="end"/>
      </w:r>
      <w:r w:rsidRPr="00AC5DEB">
        <w:rPr>
          <w:b/>
          <w:bCs/>
        </w:rPr>
        <w:t xml:space="preserve"> </w:t>
      </w:r>
      <w:r w:rsidRPr="00AC5DEB">
        <w:t xml:space="preserve"> For each elector position in this state, a political party contesting the position[, or an unaffiliated presidential candidate,] shall submit to the [Secretary of State] the names of two qualified individuals. One of the individuals must be designated “elector nominee” and the other “alternate elector nominee”. Except as otherwise provided in Sections 5 through 8, this state’s electors are the winning elector nominees under the laws of this state. </w:t>
      </w:r>
    </w:p>
    <w:p w:rsidR="00F91D97" w:rsidRPr="00AC5DEB" w:rsidRDefault="00F91D97">
      <w:r w:rsidRPr="00AC5DEB">
        <w:rPr>
          <w:b/>
          <w:bCs/>
          <w:i/>
          <w:iCs/>
        </w:rPr>
        <w:t xml:space="preserve">Legislative Note:  </w:t>
      </w:r>
      <w:r w:rsidRPr="00AC5DEB">
        <w:rPr>
          <w:i/>
          <w:iCs/>
        </w:rPr>
        <w:t>For a state wishing to accommodate unpledged electors, the following three sentences could be substituted for the first two sentences of Section 3: “Any political party [or unaffiliated presidential candidate] advancing candidates for elector positions in this state shall submit to the [Secretary of State] the names of two qualified individuals for each elector position to be contested. One of the individuals must be designated “elector nominee” and the other “alternate elector nominee”. Any unpledged candidate for the position of elector who is not nominated by a political party or unaffiliated presidential candidate shall submit to the [Secretary of State], in addition to the individual’s own name as “elector nominee</w:t>
      </w:r>
      <w:r w:rsidRPr="00AC5DEB">
        <w:t>”</w:t>
      </w:r>
      <w:r w:rsidRPr="00AC5DEB">
        <w:rPr>
          <w:i/>
          <w:iCs/>
        </w:rPr>
        <w:t>, the name of another qualified individual designated as “alternate elector nominee”.”</w:t>
      </w:r>
    </w:p>
    <w:p w:rsidR="00F91D97" w:rsidRPr="00AC5DEB" w:rsidRDefault="00F91D97">
      <w:pPr>
        <w:jc w:val="center"/>
      </w:pPr>
    </w:p>
    <w:p w:rsidR="00F91D97" w:rsidRPr="00AC5DEB" w:rsidRDefault="00F91D97">
      <w:pPr>
        <w:jc w:val="center"/>
        <w:sectPr w:rsidR="00F91D97" w:rsidRPr="00AC5DEB">
          <w:footerReference w:type="default" r:id="rId6"/>
          <w:pgSz w:w="12240" w:h="15840"/>
          <w:pgMar w:top="1440" w:right="1440" w:bottom="720" w:left="1440" w:header="1440" w:footer="720" w:gutter="0"/>
          <w:pgNumType w:start="1"/>
          <w:cols w:space="720"/>
          <w:noEndnote/>
        </w:sectPr>
      </w:pPr>
    </w:p>
    <w:p w:rsidR="00F91D97" w:rsidRPr="00AC5DEB" w:rsidRDefault="00F91D97">
      <w:pPr>
        <w:spacing w:line="480" w:lineRule="auto"/>
        <w:ind w:firstLine="720"/>
      </w:pPr>
      <w:r w:rsidRPr="00AC5DEB">
        <w:rPr>
          <w:b/>
          <w:bCs/>
        </w:rPr>
        <w:t>SECTION 4.  PLEDGE.</w:t>
      </w:r>
      <w:r w:rsidRPr="00AC5DEB">
        <w:t xml:space="preserve"> </w:t>
      </w:r>
      <w:r w:rsidRPr="00AC5DEB">
        <w:fldChar w:fldCharType="begin"/>
      </w:r>
      <w:r w:rsidRPr="00AC5DEB">
        <w:instrText>tc \l1 "</w:instrText>
      </w:r>
      <w:r w:rsidRPr="00AC5DEB">
        <w:rPr>
          <w:b/>
          <w:bCs/>
        </w:rPr>
        <w:instrText>SECTION 4.  PLEDGE.</w:instrText>
      </w:r>
      <w:r w:rsidRPr="00AC5DEB">
        <w:instrText xml:space="preserve"> </w:instrText>
      </w:r>
      <w:r w:rsidRPr="00AC5DEB">
        <w:fldChar w:fldCharType="end"/>
      </w:r>
      <w:r w:rsidRPr="00AC5DEB">
        <w:t xml:space="preserve"> Each elector nominee and alternate elector nominee of a </w:t>
      </w:r>
      <w:r w:rsidRPr="00AC5DEB">
        <w:lastRenderedPageBreak/>
        <w:t>political party shall execute the following pledge: “If selected for the position of elector, I agree to serve and to mark my ballots for President and Vice President for the nominees for those offices of the party that nominated me.” [Each elector nominee and alternate elector nominee of an unaffiliated presidential candidate shall execute the following pledge: “If selected for the position of elector as a nominee of an unaffiliated presidential candidate, I agree to serve and to mark my ballots for that candidate and for that candidate’s vice-presidential running mate.”] The executed pledges must accompany the submission of the corresponding names to the [Secretary of State].</w:t>
      </w:r>
    </w:p>
    <w:p w:rsidR="00F91D97" w:rsidRPr="00AC5DEB" w:rsidRDefault="00F91D97">
      <w:pPr>
        <w:rPr>
          <w:i/>
          <w:iCs/>
        </w:rPr>
      </w:pPr>
      <w:r w:rsidRPr="00AC5DEB">
        <w:rPr>
          <w:b/>
          <w:bCs/>
          <w:i/>
          <w:iCs/>
        </w:rPr>
        <w:t>Legislative Note:</w:t>
      </w:r>
      <w:r w:rsidRPr="00AC5DEB">
        <w:t xml:space="preserve">  </w:t>
      </w:r>
      <w:r w:rsidRPr="00AC5DEB">
        <w:rPr>
          <w:i/>
          <w:iCs/>
        </w:rPr>
        <w:t>This act does not deal with the possibility of death of a presidential or vice-presidential candidate before the electoral college meetings, or with any other disabling condition or the discovery of disqualifying information.  A state may choose to deal separately with one or another of these possibilities.</w:t>
      </w:r>
    </w:p>
    <w:p w:rsidR="00F91D97" w:rsidRPr="00AC5DEB" w:rsidRDefault="00F91D97">
      <w:pPr>
        <w:spacing w:line="480" w:lineRule="auto"/>
      </w:pPr>
    </w:p>
    <w:p w:rsidR="00F91D97" w:rsidRPr="00AC5DEB" w:rsidRDefault="00F91D97">
      <w:pPr>
        <w:spacing w:line="480" w:lineRule="auto"/>
        <w:ind w:firstLine="720"/>
      </w:pPr>
      <w:r w:rsidRPr="00AC5DEB">
        <w:rPr>
          <w:b/>
          <w:bCs/>
        </w:rPr>
        <w:t>SECTION 5.  CERTIFICATION OF ELECTORS.</w:t>
      </w:r>
      <w:r w:rsidRPr="00AC5DEB">
        <w:t xml:space="preserve"> </w:t>
      </w:r>
      <w:r w:rsidRPr="00AC5DEB">
        <w:fldChar w:fldCharType="begin"/>
      </w:r>
      <w:r w:rsidRPr="00AC5DEB">
        <w:instrText>tc \l1 "</w:instrText>
      </w:r>
      <w:r w:rsidRPr="00AC5DEB">
        <w:rPr>
          <w:b/>
          <w:bCs/>
        </w:rPr>
        <w:instrText>SECTION 5.  CERTIFICATION OF ELECTORS.</w:instrText>
      </w:r>
      <w:r w:rsidRPr="00AC5DEB">
        <w:instrText xml:space="preserve"> </w:instrText>
      </w:r>
      <w:r w:rsidRPr="00AC5DEB">
        <w:fldChar w:fldCharType="end"/>
      </w:r>
      <w:r w:rsidRPr="00AC5DEB">
        <w:t xml:space="preserve"> In submitting this state’s certificate of ascertainment as required by 3 U.S.C. Section 6, the [Governor] shall certify </w:t>
      </w:r>
    </w:p>
    <w:p w:rsidR="00F91D97" w:rsidRPr="00AC5DEB" w:rsidRDefault="00F91D97">
      <w:pPr>
        <w:spacing w:line="480" w:lineRule="auto"/>
      </w:pPr>
      <w:r w:rsidRPr="00AC5DEB">
        <w:t xml:space="preserve">this state’s electors and state in the certificate that: </w:t>
      </w:r>
    </w:p>
    <w:p w:rsidR="00F91D97" w:rsidRPr="00AC5DEB" w:rsidRDefault="00F91D97">
      <w:pPr>
        <w:spacing w:line="480" w:lineRule="auto"/>
        <w:ind w:firstLine="720"/>
      </w:pPr>
      <w:r w:rsidRPr="00AC5DEB">
        <w:t xml:space="preserve">(1) the electors will serve as electors unless a vacancy occurs in the office of elector before the end of the meeting at which elector votes are cast, in which case a substitute elector will fill the vacancy; and </w:t>
      </w:r>
    </w:p>
    <w:p w:rsidR="00F91D97" w:rsidRPr="00AC5DEB" w:rsidRDefault="00F91D97">
      <w:pPr>
        <w:spacing w:line="480" w:lineRule="auto"/>
        <w:ind w:firstLine="720"/>
      </w:pPr>
      <w:r w:rsidRPr="00AC5DEB">
        <w:t xml:space="preserve">(2) if a substitute elector is appointed to fill a vacancy, the [Governor] will submit an amended certificate of ascertainment stating the names on the final list of this state’s electors. </w:t>
      </w:r>
    </w:p>
    <w:p w:rsidR="00F91D97" w:rsidRPr="00AC5DEB" w:rsidRDefault="00F91D97">
      <w:pPr>
        <w:spacing w:line="480" w:lineRule="auto"/>
        <w:ind w:firstLine="720"/>
      </w:pPr>
      <w:r w:rsidRPr="00AC5DEB">
        <w:rPr>
          <w:b/>
          <w:bCs/>
        </w:rPr>
        <w:t>SECTION 6.  PRESIDING OFFICER; ELECTOR VACANCY.</w:t>
      </w:r>
      <w:r w:rsidRPr="00AC5DEB">
        <w:t xml:space="preserve"> </w:t>
      </w:r>
      <w:r w:rsidRPr="00AC5DEB">
        <w:fldChar w:fldCharType="begin"/>
      </w:r>
      <w:r w:rsidRPr="00AC5DEB">
        <w:instrText>tc \l1 "</w:instrText>
      </w:r>
      <w:r w:rsidRPr="00AC5DEB">
        <w:rPr>
          <w:b/>
          <w:bCs/>
        </w:rPr>
        <w:instrText>SECTION 6.  PRESIDING OFFICER; ELECTOR VACANCY.</w:instrText>
      </w:r>
      <w:r w:rsidRPr="00AC5DEB">
        <w:instrText xml:space="preserve"> </w:instrText>
      </w:r>
      <w:r w:rsidRPr="00AC5DEB">
        <w:fldChar w:fldCharType="end"/>
      </w:r>
    </w:p>
    <w:p w:rsidR="00F91D97" w:rsidRPr="00AC5DEB" w:rsidRDefault="00F91D97">
      <w:pPr>
        <w:spacing w:line="480" w:lineRule="auto"/>
        <w:ind w:firstLine="720"/>
      </w:pPr>
      <w:r w:rsidRPr="00AC5DEB">
        <w:t xml:space="preserve">(a) The [Secretary of State] shall preside at the meeting of electors described in Section 7. </w:t>
      </w:r>
    </w:p>
    <w:p w:rsidR="00F91D97" w:rsidRPr="00AC5DEB" w:rsidRDefault="00F91D97">
      <w:pPr>
        <w:spacing w:line="480" w:lineRule="auto"/>
        <w:ind w:firstLine="720"/>
        <w:sectPr w:rsidR="00F91D97" w:rsidRPr="00AC5DEB">
          <w:type w:val="continuous"/>
          <w:pgSz w:w="12240" w:h="15840"/>
          <w:pgMar w:top="1440" w:right="1440" w:bottom="720" w:left="1440" w:header="1440" w:footer="720" w:gutter="0"/>
          <w:cols w:space="720"/>
          <w:noEndnote/>
        </w:sectPr>
      </w:pPr>
    </w:p>
    <w:p w:rsidR="00F91D97" w:rsidRPr="00AC5DEB" w:rsidRDefault="00F91D97">
      <w:pPr>
        <w:spacing w:line="480" w:lineRule="auto"/>
        <w:ind w:firstLine="720"/>
      </w:pPr>
      <w:r w:rsidRPr="00AC5DEB">
        <w:t>(b) The position of an elector not present to vote is vacant. The [Secretary of State] shall appoint an individual as a substitute elector to fill a vacancy as follows:</w:t>
      </w:r>
    </w:p>
    <w:p w:rsidR="00F91D97" w:rsidRPr="00AC5DEB" w:rsidRDefault="00F91D97">
      <w:pPr>
        <w:spacing w:line="480" w:lineRule="auto"/>
        <w:ind w:firstLine="1440"/>
      </w:pPr>
      <w:r w:rsidRPr="00AC5DEB">
        <w:lastRenderedPageBreak/>
        <w:t xml:space="preserve">(1) if the alternate elector is present to vote, by appointing the alternate elector for the vacant position; </w:t>
      </w:r>
    </w:p>
    <w:p w:rsidR="00F91D97" w:rsidRPr="00AC5DEB" w:rsidRDefault="00F91D97">
      <w:pPr>
        <w:spacing w:line="480" w:lineRule="auto"/>
        <w:ind w:firstLine="1440"/>
      </w:pPr>
      <w:r w:rsidRPr="00AC5DEB">
        <w:t xml:space="preserve">(2) if the alternate elector for the vacant position is not present to vote, by appointing an elector chosen by lot from among the alternate electors present to vote who were nominated by the same political party [or unaffiliated presidential candidate]; </w:t>
      </w:r>
    </w:p>
    <w:p w:rsidR="00F91D97" w:rsidRPr="00AC5DEB" w:rsidRDefault="00F91D97">
      <w:pPr>
        <w:spacing w:line="480" w:lineRule="auto"/>
        <w:ind w:firstLine="1440"/>
      </w:pPr>
      <w:r w:rsidRPr="00AC5DEB">
        <w:t xml:space="preserve">(3) if the number of alternate electors present to vote is insufficient to fill any vacant position pursuant to paragraphs (1) and (2), by appointing any immediately available individual who is qualified to serve as an elector and chosen through nomination by and plurality vote of the remaining electors, including nomination and vote by a single elector if only one remains; </w:t>
      </w:r>
    </w:p>
    <w:p w:rsidR="00F91D97" w:rsidRPr="00AC5DEB" w:rsidRDefault="00F91D97">
      <w:pPr>
        <w:spacing w:line="480" w:lineRule="auto"/>
        <w:ind w:firstLine="1440"/>
      </w:pPr>
      <w:r w:rsidRPr="00AC5DEB">
        <w:t>(4) if there is a tie between at least two nominees for substitute elector in a vote conducted under paragraph (3), by appointing an elector chosen by lot from among those nominees; or</w:t>
      </w:r>
    </w:p>
    <w:p w:rsidR="00F91D97" w:rsidRPr="00AC5DEB" w:rsidRDefault="00F91D97">
      <w:pPr>
        <w:spacing w:line="480" w:lineRule="auto"/>
        <w:ind w:firstLine="1440"/>
      </w:pPr>
      <w:r w:rsidRPr="00AC5DEB">
        <w:t xml:space="preserve">(5) if all elector positions are vacant and cannot be filled pursuant to paragraphs (1) through (4), by appointing a single presidential elector, with remaining vacant positions to be filled under paragraph (3) and, if necessary, paragraph (4). </w:t>
      </w:r>
    </w:p>
    <w:p w:rsidR="00F91D97" w:rsidRPr="00AC5DEB" w:rsidRDefault="00F91D97">
      <w:pPr>
        <w:spacing w:line="480" w:lineRule="auto"/>
        <w:ind w:firstLine="720"/>
        <w:rPr>
          <w:b/>
          <w:bCs/>
          <w:i/>
          <w:iCs/>
        </w:rPr>
      </w:pPr>
      <w:r w:rsidRPr="00AC5DEB">
        <w:t xml:space="preserve">(c) To qualify as a substitute elector under subsection (b), an individual who has not executed the pledge required under Section 4 shall execute the following pledge: “I agree to serve and to mark my ballots for President and Vice President consistent with the pledge of the individual to whose elector position I have succeeded.”. </w:t>
      </w:r>
      <w:r w:rsidRPr="00AC5DEB">
        <w:rPr>
          <w:b/>
          <w:bCs/>
          <w:i/>
          <w:iCs/>
        </w:rPr>
        <w:tab/>
      </w:r>
    </w:p>
    <w:p w:rsidR="00F91D97" w:rsidRPr="00AC5DEB" w:rsidRDefault="00F91D97">
      <w:pPr>
        <w:rPr>
          <w:i/>
          <w:iCs/>
        </w:rPr>
      </w:pPr>
      <w:r w:rsidRPr="00AC5DEB">
        <w:rPr>
          <w:b/>
          <w:bCs/>
          <w:i/>
          <w:iCs/>
        </w:rPr>
        <w:t>Legislative Note</w:t>
      </w:r>
      <w:r w:rsidRPr="00AC5DEB">
        <w:rPr>
          <w:i/>
          <w:iCs/>
        </w:rPr>
        <w:t>:  As with Sections 3 and 4, adjustment of this Section is required for any state where unpledged electors are permissible.</w:t>
      </w:r>
      <w:r w:rsidRPr="00AC5DEB">
        <w:t xml:space="preserve"> </w:t>
      </w:r>
      <w:r w:rsidRPr="00AC5DEB">
        <w:rPr>
          <w:i/>
          <w:iCs/>
        </w:rPr>
        <w:t>For a state wishing to accommodate unpledged electors, the language of subsections (b)(2), (b)(3), and (c) could be changed to the following:</w:t>
      </w:r>
    </w:p>
    <w:p w:rsidR="00F91D97" w:rsidRPr="00AC5DEB" w:rsidRDefault="00F91D97">
      <w:pPr>
        <w:rPr>
          <w:i/>
          <w:iCs/>
        </w:rPr>
      </w:pPr>
    </w:p>
    <w:p w:rsidR="00F91D97" w:rsidRPr="00AC5DEB" w:rsidRDefault="00F91D97">
      <w:pPr>
        <w:rPr>
          <w:i/>
          <w:iCs/>
        </w:rPr>
        <w:sectPr w:rsidR="00F91D97" w:rsidRPr="00AC5DEB">
          <w:type w:val="continuous"/>
          <w:pgSz w:w="12240" w:h="15840"/>
          <w:pgMar w:top="1440" w:right="1440" w:bottom="720" w:left="1440" w:header="1440" w:footer="720" w:gutter="0"/>
          <w:cols w:space="720"/>
          <w:noEndnote/>
        </w:sectPr>
      </w:pPr>
    </w:p>
    <w:p w:rsidR="00F91D97" w:rsidRPr="00AC5DEB" w:rsidRDefault="00F91D97">
      <w:pPr>
        <w:ind w:firstLine="720"/>
        <w:rPr>
          <w:i/>
          <w:iCs/>
        </w:rPr>
      </w:pPr>
      <w:r w:rsidRPr="00AC5DEB">
        <w:rPr>
          <w:i/>
          <w:iCs/>
        </w:rPr>
        <w:t xml:space="preserve">(b)(2):  “if the alternate elector for the vacant position is not present to vote but other alternate electors who were nominated by the same political party [or unaffiliated presidential </w:t>
      </w:r>
      <w:r w:rsidRPr="00AC5DEB">
        <w:rPr>
          <w:i/>
          <w:iCs/>
        </w:rPr>
        <w:lastRenderedPageBreak/>
        <w:t>candidate] are present, by appointing an elector chosen by lot from among those alternate electors of the same political party [or of the same unaffiliated presidential candidate].”</w:t>
      </w:r>
    </w:p>
    <w:p w:rsidR="00F91D97" w:rsidRPr="00AC5DEB" w:rsidRDefault="00F91D97">
      <w:pPr>
        <w:rPr>
          <w:i/>
          <w:iCs/>
        </w:rPr>
      </w:pPr>
    </w:p>
    <w:p w:rsidR="00F91D97" w:rsidRPr="00AC5DEB" w:rsidRDefault="00F91D97">
      <w:pPr>
        <w:ind w:firstLine="720"/>
        <w:rPr>
          <w:i/>
          <w:iCs/>
        </w:rPr>
      </w:pPr>
      <w:r w:rsidRPr="00AC5DEB">
        <w:rPr>
          <w:i/>
          <w:iCs/>
        </w:rPr>
        <w:t>(b)(3):  “if the vacant position is that of an unpledged elector and the alternate elector for that vacant position is not present to vote, or if there otherwise are no alternate electors eligible for the vacant position under paragraphs (1) and (2), by appointing any immediately available individual who is qualified to serve as an elector and has been chosen through nomination by and plurality vote of the remaining electors, including nomination and vote by a single elector if only one remains.”</w:t>
      </w:r>
    </w:p>
    <w:p w:rsidR="00F91D97" w:rsidRPr="00AC5DEB" w:rsidRDefault="00F91D97">
      <w:pPr>
        <w:rPr>
          <w:i/>
          <w:iCs/>
        </w:rPr>
      </w:pPr>
    </w:p>
    <w:p w:rsidR="00F91D97" w:rsidRPr="00AC5DEB" w:rsidRDefault="00F91D97">
      <w:pPr>
        <w:ind w:firstLine="720"/>
        <w:rPr>
          <w:i/>
          <w:iCs/>
        </w:rPr>
      </w:pPr>
      <w:r w:rsidRPr="00AC5DEB">
        <w:rPr>
          <w:i/>
          <w:iCs/>
        </w:rPr>
        <w:t>(c): “To qualify as a substitute elector for a vacant position associated with an elector who had executed a pledge, an individual who has not executed the pledge required under Section 4 shall execute the following pledge: “I agree to serve and to mark my ballots for President and Vice President consistent with the pledge of the individual to whose elector position I have succeeded.”.”</w:t>
      </w:r>
    </w:p>
    <w:p w:rsidR="00F91D97" w:rsidRPr="00AC5DEB" w:rsidRDefault="00F91D97">
      <w:pPr>
        <w:spacing w:line="480" w:lineRule="auto"/>
        <w:rPr>
          <w:b/>
          <w:bCs/>
        </w:rPr>
      </w:pPr>
    </w:p>
    <w:p w:rsidR="00F91D97" w:rsidRPr="00AC5DEB" w:rsidRDefault="00F91D97">
      <w:pPr>
        <w:spacing w:line="480" w:lineRule="auto"/>
        <w:ind w:firstLine="720"/>
      </w:pPr>
      <w:r w:rsidRPr="00AC5DEB">
        <w:rPr>
          <w:b/>
          <w:bCs/>
        </w:rPr>
        <w:t>SECTION 7.  ELECTOR VOTING.</w:t>
      </w:r>
      <w:r w:rsidRPr="00AC5DEB">
        <w:t xml:space="preserve"> </w:t>
      </w:r>
      <w:r w:rsidRPr="00AC5DEB">
        <w:fldChar w:fldCharType="begin"/>
      </w:r>
      <w:r w:rsidRPr="00AC5DEB">
        <w:instrText>tc \l1 "</w:instrText>
      </w:r>
      <w:r w:rsidRPr="00AC5DEB">
        <w:rPr>
          <w:b/>
          <w:bCs/>
        </w:rPr>
        <w:instrText>SECTION 7.  ELECTOR VOTING.</w:instrText>
      </w:r>
      <w:r w:rsidRPr="00AC5DEB">
        <w:instrText xml:space="preserve"> </w:instrText>
      </w:r>
      <w:r w:rsidRPr="00AC5DEB">
        <w:fldChar w:fldCharType="end"/>
      </w:r>
    </w:p>
    <w:p w:rsidR="00F91D97" w:rsidRPr="00AC5DEB" w:rsidRDefault="00F91D97">
      <w:pPr>
        <w:spacing w:line="480" w:lineRule="auto"/>
        <w:ind w:firstLine="720"/>
      </w:pPr>
      <w:r w:rsidRPr="00AC5DEB">
        <w:t>(a) At the time designated for elector voting and after all vacant positions have been filled under Section 6, the [Secretary of State] shall provide each elector with a presidential and a vice-presidential ballot. The elector shall mark the elector’s presidential and vice-presidential ballots with the elector’s votes for the offices of President and Vice President, respectively, along with the elector’s signature and the elector’s legibly printed name.</w:t>
      </w:r>
    </w:p>
    <w:p w:rsidR="00F91D97" w:rsidRPr="00AC5DEB" w:rsidRDefault="00F91D97">
      <w:pPr>
        <w:spacing w:line="480" w:lineRule="auto"/>
        <w:ind w:firstLine="720"/>
      </w:pPr>
      <w:r w:rsidRPr="00AC5DEB">
        <w:t>(b) Except as otherwise provided by law of this state other than this [act], each elector shall present both completed ballots to the [Secretary of State], who shall examine the ballots  and accept as cast all ballots of electors whose votes are consistent with their pledges executed under Section 4 or 6(c). Except as otherwise provided by law of this state other than this [act], the [Secretary of State] may not accept and may not count either an elector’s presidential or vice-presidential ballot if the elector has not marked both ballots or has marked a ballot in violation of the elector’s pledge.</w:t>
      </w:r>
    </w:p>
    <w:p w:rsidR="00F91D97" w:rsidRPr="00AC5DEB" w:rsidRDefault="00F91D97">
      <w:pPr>
        <w:spacing w:line="480" w:lineRule="auto"/>
        <w:ind w:firstLine="720"/>
        <w:sectPr w:rsidR="00F91D97" w:rsidRPr="00AC5DEB">
          <w:type w:val="continuous"/>
          <w:pgSz w:w="12240" w:h="15840"/>
          <w:pgMar w:top="1440" w:right="1440" w:bottom="720" w:left="1440" w:header="1440" w:footer="720" w:gutter="0"/>
          <w:cols w:space="720"/>
          <w:noEndnote/>
        </w:sectPr>
      </w:pPr>
    </w:p>
    <w:p w:rsidR="00F91D97" w:rsidRPr="00AC5DEB" w:rsidRDefault="00F91D97">
      <w:pPr>
        <w:spacing w:line="480" w:lineRule="auto"/>
        <w:ind w:firstLine="720"/>
      </w:pPr>
      <w:r w:rsidRPr="00AC5DEB">
        <w:t xml:space="preserve">(c) An elector who refuses to present a ballot, presents an unmarked ballot, or presents a ballot marked in violation of the elector’s pledge executed under Section 4 or 6(c) vacates the </w:t>
      </w:r>
      <w:r w:rsidRPr="00AC5DEB">
        <w:lastRenderedPageBreak/>
        <w:t>office of elector, creating a vacant position to be filled under Section 6.</w:t>
      </w:r>
    </w:p>
    <w:p w:rsidR="00F91D97" w:rsidRPr="00AC5DEB" w:rsidRDefault="00F91D97">
      <w:pPr>
        <w:spacing w:line="480" w:lineRule="auto"/>
        <w:ind w:firstLine="720"/>
      </w:pPr>
      <w:r w:rsidRPr="00AC5DEB">
        <w:t xml:space="preserve">(d) The [Secretary of State] shall distribute ballots to and collect ballots from a substitute elector and repeat the process under this section of examining ballots, declaring and filling vacant positions as required, and recording appropriately completed ballots from the substituted electors, until all of this state’s electoral votes have been cast and recorded. </w:t>
      </w:r>
    </w:p>
    <w:p w:rsidR="00F91D97" w:rsidRPr="00AC5DEB" w:rsidRDefault="00F91D97">
      <w:pPr>
        <w:spacing w:line="480" w:lineRule="auto"/>
        <w:ind w:firstLine="720"/>
      </w:pPr>
      <w:r w:rsidRPr="00AC5DEB">
        <w:rPr>
          <w:b/>
          <w:bCs/>
        </w:rPr>
        <w:t>SECTION 8.  ELECTOR REPLACEMENT; ASSOCIATED CERTIFICATES</w:t>
      </w:r>
      <w:r w:rsidRPr="00AC5DEB">
        <w:rPr>
          <w:b/>
          <w:bCs/>
        </w:rPr>
        <w:fldChar w:fldCharType="begin"/>
      </w:r>
      <w:r w:rsidRPr="00AC5DEB">
        <w:rPr>
          <w:b/>
          <w:bCs/>
        </w:rPr>
        <w:instrText>tc \l1 "SECTION 8.  ELECTOR REPLACEMENT; ASSOCIATED CERTIFICATES</w:instrText>
      </w:r>
      <w:r w:rsidRPr="00AC5DEB">
        <w:rPr>
          <w:b/>
          <w:bCs/>
        </w:rPr>
        <w:fldChar w:fldCharType="end"/>
      </w:r>
      <w:r w:rsidRPr="00AC5DEB">
        <w:rPr>
          <w:b/>
          <w:bCs/>
        </w:rPr>
        <w:t xml:space="preserve">. </w:t>
      </w:r>
    </w:p>
    <w:p w:rsidR="00F91D97" w:rsidRPr="00AC5DEB" w:rsidRDefault="00F91D97">
      <w:pPr>
        <w:spacing w:line="480" w:lineRule="auto"/>
        <w:ind w:firstLine="720"/>
      </w:pPr>
      <w:r w:rsidRPr="00AC5DEB">
        <w:t>(a) After the vote of this state’s electors is completed, if the final list of electors differs from any list that the [Governor] previously included on a certificate of ascertainment prepared and transmitted under 3 U.S.C. Section 6, the [Secretary of State] immediately shall prepare an amended certificate of ascertainment and transmit it to the [Governor] for the [Governor’s] signature.</w:t>
      </w:r>
    </w:p>
    <w:p w:rsidR="00F91D97" w:rsidRPr="00AC5DEB" w:rsidRDefault="00F91D97">
      <w:pPr>
        <w:spacing w:line="480" w:lineRule="auto"/>
        <w:ind w:firstLine="720"/>
      </w:pPr>
      <w:r w:rsidRPr="00AC5DEB">
        <w:t>(b) The [Governor] immediately shall deliver the signed amended certificate of ascertainment to the [Secretary of State] and a signed duplicate original of the amended certificate of ascertainment to all individuals entitled to receive this state’s certificate of ascertainment, indicating that the amended certificate of ascertainment is to be substituted for the certificate of ascertainment previously submitted.</w:t>
      </w:r>
    </w:p>
    <w:p w:rsidR="00F91D97" w:rsidRPr="00AC5DEB" w:rsidRDefault="00F91D97">
      <w:pPr>
        <w:spacing w:line="480" w:lineRule="auto"/>
        <w:ind w:firstLine="720"/>
      </w:pPr>
      <w:r w:rsidRPr="00AC5DEB">
        <w:t xml:space="preserve">(c) The [Secretary of State] shall prepare a certificate of vote. The electors on the final list shall sign the certificate.  The [Secretary of State] shall process and transmit the signed certificate with the amended certificate of ascertainment under 3 U.S.C. Sections 9, 10, and 11. </w:t>
      </w:r>
    </w:p>
    <w:p w:rsidR="00F91D97" w:rsidRPr="00AC5DEB" w:rsidRDefault="00F91D97">
      <w:pPr>
        <w:spacing w:line="480" w:lineRule="auto"/>
        <w:ind w:firstLine="720"/>
      </w:pPr>
      <w:r w:rsidRPr="00AC5DEB">
        <w:rPr>
          <w:b/>
          <w:bCs/>
        </w:rPr>
        <w:t>SECTION 9.  UNIFORMITY OF APPLICATION AND CONSTRUCTION.</w:t>
      </w:r>
      <w:r w:rsidRPr="00AC5DEB">
        <w:fldChar w:fldCharType="begin"/>
      </w:r>
      <w:r w:rsidRPr="00AC5DEB">
        <w:instrText>tc \l1 "</w:instrText>
      </w:r>
      <w:r w:rsidRPr="00AC5DEB">
        <w:rPr>
          <w:b/>
          <w:bCs/>
        </w:rPr>
        <w:instrText>SECTION 9.  UNIFORMITY OF APPLICATION AND CONSTRUCTION.</w:instrText>
      </w:r>
      <w:r w:rsidRPr="00AC5DEB">
        <w:fldChar w:fldCharType="end"/>
      </w:r>
      <w:r w:rsidRPr="00AC5DEB">
        <w:t xml:space="preserve">  In applying and construing this uniform act, consideration must be given to the need to promote uniformity of the law with respect to its subject matter among states that enact it. </w:t>
      </w:r>
    </w:p>
    <w:p w:rsidR="00F91D97" w:rsidRPr="00AC5DEB" w:rsidRDefault="00F91D97">
      <w:pPr>
        <w:spacing w:line="480" w:lineRule="auto"/>
        <w:ind w:firstLine="720"/>
        <w:sectPr w:rsidR="00F91D97" w:rsidRPr="00AC5DEB">
          <w:type w:val="continuous"/>
          <w:pgSz w:w="12240" w:h="15840"/>
          <w:pgMar w:top="1440" w:right="1440" w:bottom="720" w:left="1440" w:header="1440" w:footer="720" w:gutter="0"/>
          <w:cols w:space="720"/>
          <w:noEndnote/>
        </w:sectPr>
      </w:pPr>
    </w:p>
    <w:p w:rsidR="00F91D97" w:rsidRPr="00AC5DEB" w:rsidRDefault="00F91D97">
      <w:pPr>
        <w:spacing w:line="480" w:lineRule="auto"/>
        <w:ind w:firstLine="720"/>
        <w:rPr>
          <w:color w:val="000000"/>
        </w:rPr>
      </w:pPr>
      <w:r w:rsidRPr="00AC5DEB">
        <w:rPr>
          <w:b/>
          <w:bCs/>
          <w:color w:val="000000"/>
        </w:rPr>
        <w:t>SECTION 10.  REPEALS.</w:t>
      </w:r>
      <w:r w:rsidRPr="00AC5DEB">
        <w:rPr>
          <w:b/>
          <w:bCs/>
          <w:color w:val="000000"/>
        </w:rPr>
        <w:fldChar w:fldCharType="begin"/>
      </w:r>
      <w:r w:rsidRPr="00AC5DEB">
        <w:rPr>
          <w:b/>
          <w:bCs/>
          <w:color w:val="000000"/>
        </w:rPr>
        <w:instrText>tc \l1 "SECTION 10.  REPEALS.</w:instrText>
      </w:r>
      <w:r w:rsidRPr="00AC5DEB">
        <w:rPr>
          <w:b/>
          <w:bCs/>
          <w:color w:val="000000"/>
        </w:rPr>
        <w:fldChar w:fldCharType="end"/>
      </w:r>
      <w:r w:rsidRPr="00AC5DEB">
        <w:rPr>
          <w:b/>
          <w:bCs/>
          <w:color w:val="000000"/>
        </w:rPr>
        <w:t xml:space="preserve">  </w:t>
      </w:r>
      <w:r w:rsidRPr="00AC5DEB">
        <w:rPr>
          <w:color w:val="000000"/>
        </w:rPr>
        <w:t>The following are repealed:</w:t>
      </w:r>
    </w:p>
    <w:p w:rsidR="00F91D97" w:rsidRPr="00AC5DEB" w:rsidRDefault="00F91D97">
      <w:pPr>
        <w:spacing w:line="480" w:lineRule="auto"/>
        <w:ind w:firstLine="720"/>
        <w:rPr>
          <w:color w:val="000000"/>
        </w:rPr>
      </w:pPr>
      <w:r w:rsidRPr="00AC5DEB">
        <w:rPr>
          <w:color w:val="000000"/>
        </w:rPr>
        <w:t xml:space="preserve">(1) </w:t>
      </w:r>
      <w:r w:rsidRPr="00AC5DEB">
        <w:rPr>
          <w:color w:val="000000"/>
        </w:rPr>
        <w:sym w:font="Symbol" w:char="F0BC"/>
      </w:r>
      <w:r w:rsidRPr="00AC5DEB">
        <w:rPr>
          <w:color w:val="000000"/>
        </w:rPr>
        <w:t>.</w:t>
      </w:r>
    </w:p>
    <w:p w:rsidR="00F91D97" w:rsidRPr="00AC5DEB" w:rsidRDefault="00F91D97">
      <w:pPr>
        <w:spacing w:line="480" w:lineRule="auto"/>
        <w:ind w:firstLine="720"/>
        <w:rPr>
          <w:color w:val="000000"/>
        </w:rPr>
      </w:pPr>
      <w:r w:rsidRPr="00AC5DEB">
        <w:rPr>
          <w:color w:val="000000"/>
        </w:rPr>
        <w:t xml:space="preserve">(2) </w:t>
      </w:r>
      <w:r w:rsidRPr="00AC5DEB">
        <w:rPr>
          <w:color w:val="000000"/>
        </w:rPr>
        <w:sym w:font="Symbol" w:char="F0BC"/>
      </w:r>
      <w:r w:rsidRPr="00AC5DEB">
        <w:rPr>
          <w:color w:val="000000"/>
        </w:rPr>
        <w:t>.</w:t>
      </w:r>
    </w:p>
    <w:p w:rsidR="00F91D97" w:rsidRPr="00AC5DEB" w:rsidRDefault="00F91D97">
      <w:pPr>
        <w:spacing w:line="480" w:lineRule="auto"/>
        <w:ind w:firstLine="720"/>
        <w:rPr>
          <w:color w:val="000000"/>
        </w:rPr>
      </w:pPr>
      <w:r w:rsidRPr="00AC5DEB">
        <w:rPr>
          <w:color w:val="000000"/>
        </w:rPr>
        <w:t xml:space="preserve">(3) </w:t>
      </w:r>
      <w:r w:rsidRPr="00AC5DEB">
        <w:rPr>
          <w:color w:val="000000"/>
        </w:rPr>
        <w:sym w:font="Symbol" w:char="F0BC"/>
      </w:r>
      <w:r w:rsidRPr="00AC5DEB">
        <w:rPr>
          <w:color w:val="000000"/>
        </w:rPr>
        <w:t>.</w:t>
      </w:r>
    </w:p>
    <w:p w:rsidR="00F91D97" w:rsidRPr="00AC5DEB" w:rsidRDefault="00F91D97">
      <w:pPr>
        <w:spacing w:line="480" w:lineRule="auto"/>
        <w:ind w:firstLine="720"/>
        <w:rPr>
          <w:color w:val="000000"/>
        </w:rPr>
      </w:pPr>
      <w:r w:rsidRPr="00AC5DEB">
        <w:rPr>
          <w:b/>
          <w:bCs/>
          <w:color w:val="000000"/>
        </w:rPr>
        <w:t>SECTION 11.  EFFECTIVE DATE.</w:t>
      </w:r>
      <w:r w:rsidRPr="00AC5DEB">
        <w:rPr>
          <w:b/>
          <w:bCs/>
          <w:color w:val="000000"/>
        </w:rPr>
        <w:fldChar w:fldCharType="begin"/>
      </w:r>
      <w:r w:rsidRPr="00AC5DEB">
        <w:rPr>
          <w:b/>
          <w:bCs/>
          <w:color w:val="000000"/>
        </w:rPr>
        <w:instrText>tc \l1 "SECTION 11.  EFFECTIVE DATE.</w:instrText>
      </w:r>
      <w:r w:rsidRPr="00AC5DEB">
        <w:rPr>
          <w:b/>
          <w:bCs/>
          <w:color w:val="000000"/>
        </w:rPr>
        <w:fldChar w:fldCharType="end"/>
      </w:r>
      <w:r w:rsidRPr="00AC5DEB">
        <w:rPr>
          <w:b/>
          <w:bCs/>
          <w:color w:val="000000"/>
        </w:rPr>
        <w:t xml:space="preserve"> </w:t>
      </w:r>
      <w:r w:rsidRPr="00AC5DEB">
        <w:rPr>
          <w:color w:val="000000"/>
        </w:rPr>
        <w:t xml:space="preserve"> This [act] takes effect</w:t>
      </w:r>
      <w:r w:rsidRPr="00AC5DEB">
        <w:rPr>
          <w:color w:val="000000"/>
        </w:rPr>
        <w:sym w:font="Symbol" w:char="F0BC"/>
      </w:r>
      <w:r w:rsidRPr="00AC5DEB">
        <w:rPr>
          <w:color w:val="000000"/>
        </w:rPr>
        <w:t xml:space="preserve">. </w:t>
      </w:r>
      <w:bookmarkStart w:id="0" w:name="_GoBack"/>
      <w:bookmarkEnd w:id="0"/>
    </w:p>
    <w:sectPr w:rsidR="00F91D97" w:rsidRPr="00AC5DEB" w:rsidSect="00F91D97">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D97" w:rsidRDefault="00F91D97" w:rsidP="00F91D97">
      <w:r>
        <w:separator/>
      </w:r>
    </w:p>
  </w:endnote>
  <w:endnote w:type="continuationSeparator" w:id="0">
    <w:p w:rsidR="00F91D97" w:rsidRDefault="00F91D97" w:rsidP="00F9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D97" w:rsidRDefault="00F91D97">
    <w:pPr>
      <w:spacing w:line="240" w:lineRule="exact"/>
    </w:pPr>
  </w:p>
  <w:p w:rsidR="00F91D97" w:rsidRDefault="00F91D97">
    <w:pPr>
      <w:framePr w:w="9361" w:wrap="notBeside" w:vAnchor="text" w:hAnchor="text" w:x="1" w:y="1"/>
      <w:jc w:val="center"/>
    </w:pPr>
    <w:r>
      <w:fldChar w:fldCharType="begin"/>
    </w:r>
    <w:r>
      <w:instrText xml:space="preserve">PAGE </w:instrText>
    </w:r>
    <w:r w:rsidR="00AC5DEB">
      <w:fldChar w:fldCharType="separate"/>
    </w:r>
    <w:r w:rsidR="00AC5DEB">
      <w:rPr>
        <w:noProof/>
      </w:rPr>
      <w:t>6</w:t>
    </w:r>
    <w:r>
      <w:fldChar w:fldCharType="end"/>
    </w:r>
  </w:p>
  <w:p w:rsidR="00F91D97" w:rsidRDefault="00F91D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D97" w:rsidRDefault="00F91D97" w:rsidP="00F91D97">
      <w:r>
        <w:separator/>
      </w:r>
    </w:p>
  </w:footnote>
  <w:footnote w:type="continuationSeparator" w:id="0">
    <w:p w:rsidR="00F91D97" w:rsidRDefault="00F91D97" w:rsidP="00F91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97"/>
    <w:rsid w:val="00AC5DEB"/>
    <w:rsid w:val="00F9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0D5559-F89E-4D96-966F-191C5E2A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Minger</dc:creator>
  <cp:keywords/>
  <dc:description/>
  <cp:lastModifiedBy>Kari Minger</cp:lastModifiedBy>
  <cp:revision>2</cp:revision>
  <dcterms:created xsi:type="dcterms:W3CDTF">2018-10-24T21:44:00Z</dcterms:created>
  <dcterms:modified xsi:type="dcterms:W3CDTF">2018-10-24T21:44:00Z</dcterms:modified>
</cp:coreProperties>
</file>