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E2C71" w14:textId="77777777" w:rsidR="008421F5" w:rsidRDefault="008421F5" w:rsidP="008421F5">
      <w:pPr>
        <w:pStyle w:val="Default"/>
        <w:jc w:val="center"/>
        <w:rPr>
          <w:b/>
          <w:bCs/>
          <w:sz w:val="36"/>
          <w:szCs w:val="36"/>
        </w:rPr>
      </w:pPr>
    </w:p>
    <w:p w14:paraId="064C72DF" w14:textId="77777777" w:rsidR="008421F5" w:rsidRDefault="008421F5" w:rsidP="008421F5">
      <w:pPr>
        <w:widowControl/>
        <w:autoSpaceDE w:val="0"/>
        <w:autoSpaceDN w:val="0"/>
        <w:adjustRightInd w:val="0"/>
        <w:jc w:val="center"/>
        <w:rPr>
          <w:rFonts w:cs="Times New Roman"/>
          <w:b/>
          <w:bCs/>
          <w:sz w:val="36"/>
          <w:szCs w:val="36"/>
        </w:rPr>
      </w:pPr>
      <w:r>
        <w:rPr>
          <w:rFonts w:cs="Times New Roman"/>
          <w:b/>
          <w:bCs/>
          <w:sz w:val="36"/>
          <w:szCs w:val="36"/>
        </w:rPr>
        <w:t>MODEL VETERANS TREATMENT COURT ACT</w:t>
      </w:r>
    </w:p>
    <w:p w14:paraId="3DDF80C5" w14:textId="77777777" w:rsidR="008421F5" w:rsidRDefault="008421F5" w:rsidP="008421F5">
      <w:pPr>
        <w:jc w:val="center"/>
        <w:rPr>
          <w:rFonts w:cs="Times New Roman"/>
          <w:b/>
          <w:bCs/>
          <w:sz w:val="36"/>
          <w:szCs w:val="36"/>
        </w:rPr>
      </w:pPr>
      <w:r>
        <w:rPr>
          <w:rFonts w:cs="Times New Roman"/>
          <w:b/>
          <w:bCs/>
          <w:sz w:val="36"/>
          <w:szCs w:val="36"/>
        </w:rPr>
        <w:t xml:space="preserve">AND </w:t>
      </w:r>
    </w:p>
    <w:p w14:paraId="425BE267" w14:textId="77777777" w:rsidR="008421F5" w:rsidRDefault="008421F5" w:rsidP="008421F5">
      <w:pPr>
        <w:jc w:val="center"/>
      </w:pPr>
      <w:r>
        <w:rPr>
          <w:rFonts w:cs="Times New Roman"/>
          <w:b/>
          <w:bCs/>
          <w:sz w:val="36"/>
          <w:szCs w:val="36"/>
        </w:rPr>
        <w:t>MODEL VETERANS TREATMENT COURT RULES</w:t>
      </w:r>
    </w:p>
    <w:p w14:paraId="64A00A38" w14:textId="77777777" w:rsidR="008421F5" w:rsidRPr="003C0FF9" w:rsidRDefault="008421F5" w:rsidP="008421F5">
      <w:pPr>
        <w:pStyle w:val="BodyText"/>
        <w:jc w:val="center"/>
        <w:rPr>
          <w:rFonts w:cs="Times New Roman"/>
        </w:rPr>
      </w:pPr>
    </w:p>
    <w:p w14:paraId="6AB4E786" w14:textId="77777777" w:rsidR="008421F5" w:rsidRPr="003C0FF9" w:rsidRDefault="008421F5" w:rsidP="008421F5">
      <w:pPr>
        <w:jc w:val="center"/>
      </w:pPr>
    </w:p>
    <w:p w14:paraId="3922F013" w14:textId="77777777" w:rsidR="008421F5" w:rsidRPr="003C0FF9" w:rsidRDefault="008421F5" w:rsidP="008421F5">
      <w:pPr>
        <w:jc w:val="center"/>
      </w:pPr>
      <w:r w:rsidRPr="003C0FF9">
        <w:t>drafted by the</w:t>
      </w:r>
    </w:p>
    <w:p w14:paraId="0C60CE11" w14:textId="77777777" w:rsidR="008421F5" w:rsidRPr="003C0FF9" w:rsidRDefault="008421F5" w:rsidP="008421F5">
      <w:pPr>
        <w:jc w:val="center"/>
      </w:pPr>
    </w:p>
    <w:p w14:paraId="78CE0863" w14:textId="77777777" w:rsidR="008421F5" w:rsidRPr="003C0FF9" w:rsidRDefault="008421F5" w:rsidP="008421F5">
      <w:pPr>
        <w:jc w:val="center"/>
      </w:pPr>
    </w:p>
    <w:p w14:paraId="0189A16D" w14:textId="77777777" w:rsidR="008421F5" w:rsidRPr="003C0FF9" w:rsidRDefault="008421F5" w:rsidP="008421F5">
      <w:pPr>
        <w:jc w:val="center"/>
      </w:pPr>
    </w:p>
    <w:p w14:paraId="18028BD8" w14:textId="77777777" w:rsidR="008421F5" w:rsidRPr="003C0FF9" w:rsidRDefault="008421F5" w:rsidP="008421F5">
      <w:pPr>
        <w:jc w:val="center"/>
      </w:pPr>
      <w:r w:rsidRPr="003C0FF9">
        <w:t>NATIONAL CONFERENCE OF COMMISSIONERS</w:t>
      </w:r>
    </w:p>
    <w:p w14:paraId="34BBAE9E" w14:textId="77777777" w:rsidR="008421F5" w:rsidRPr="003C0FF9" w:rsidRDefault="008421F5" w:rsidP="008421F5">
      <w:pPr>
        <w:jc w:val="center"/>
      </w:pPr>
      <w:r w:rsidRPr="003C0FF9">
        <w:t>ON UNIFORM STATE LAWS</w:t>
      </w:r>
    </w:p>
    <w:p w14:paraId="1F26BDE0" w14:textId="77777777" w:rsidR="008421F5" w:rsidRPr="003C0FF9" w:rsidRDefault="008421F5" w:rsidP="008421F5">
      <w:pPr>
        <w:jc w:val="center"/>
      </w:pPr>
    </w:p>
    <w:p w14:paraId="2C4F0DBC" w14:textId="77777777" w:rsidR="008421F5" w:rsidRPr="003C0FF9" w:rsidRDefault="008421F5" w:rsidP="008421F5">
      <w:pPr>
        <w:jc w:val="center"/>
      </w:pPr>
    </w:p>
    <w:p w14:paraId="6FCEAED6" w14:textId="77777777" w:rsidR="008421F5" w:rsidRPr="003C0FF9" w:rsidRDefault="008421F5" w:rsidP="008421F5">
      <w:pPr>
        <w:jc w:val="center"/>
      </w:pPr>
      <w:r w:rsidRPr="003C0FF9">
        <w:t>and by it</w:t>
      </w:r>
    </w:p>
    <w:p w14:paraId="67163F83" w14:textId="77777777" w:rsidR="008421F5" w:rsidRPr="003C0FF9" w:rsidRDefault="008421F5" w:rsidP="008421F5">
      <w:pPr>
        <w:jc w:val="center"/>
      </w:pPr>
    </w:p>
    <w:p w14:paraId="5B8F7F3F" w14:textId="77777777" w:rsidR="008421F5" w:rsidRPr="003C0FF9" w:rsidRDefault="008421F5" w:rsidP="008421F5">
      <w:pPr>
        <w:jc w:val="center"/>
      </w:pPr>
    </w:p>
    <w:p w14:paraId="2B117AFD" w14:textId="77777777" w:rsidR="008421F5" w:rsidRPr="003C0FF9" w:rsidRDefault="008421F5" w:rsidP="008421F5">
      <w:pPr>
        <w:jc w:val="center"/>
      </w:pPr>
    </w:p>
    <w:p w14:paraId="58A8135A" w14:textId="77777777" w:rsidR="008421F5" w:rsidRPr="003C0FF9" w:rsidRDefault="008421F5" w:rsidP="008421F5">
      <w:pPr>
        <w:jc w:val="center"/>
      </w:pPr>
      <w:r w:rsidRPr="003C0FF9">
        <w:t>APPROVED AND RECOMMENDED FOR ENACTMENT</w:t>
      </w:r>
    </w:p>
    <w:p w14:paraId="42FB3C8F" w14:textId="77777777" w:rsidR="008421F5" w:rsidRPr="003C0FF9" w:rsidRDefault="008421F5" w:rsidP="008421F5">
      <w:pPr>
        <w:jc w:val="center"/>
      </w:pPr>
      <w:r w:rsidRPr="003C0FF9">
        <w:t>IN ALL THE STATES</w:t>
      </w:r>
    </w:p>
    <w:p w14:paraId="3B4F2420" w14:textId="77777777" w:rsidR="008421F5" w:rsidRPr="003C0FF9" w:rsidRDefault="008421F5" w:rsidP="008421F5">
      <w:pPr>
        <w:jc w:val="center"/>
      </w:pPr>
    </w:p>
    <w:p w14:paraId="6629A1DC" w14:textId="77777777" w:rsidR="008421F5" w:rsidRPr="003C0FF9" w:rsidRDefault="008421F5" w:rsidP="008421F5">
      <w:pPr>
        <w:jc w:val="center"/>
      </w:pPr>
    </w:p>
    <w:p w14:paraId="663364A3" w14:textId="77777777" w:rsidR="008421F5" w:rsidRPr="003C0FF9" w:rsidRDefault="008421F5" w:rsidP="008421F5">
      <w:pPr>
        <w:jc w:val="center"/>
      </w:pPr>
    </w:p>
    <w:p w14:paraId="5CA8BABF" w14:textId="77777777" w:rsidR="008421F5" w:rsidRPr="003C0FF9" w:rsidRDefault="008421F5" w:rsidP="008421F5">
      <w:pPr>
        <w:jc w:val="center"/>
      </w:pPr>
      <w:r w:rsidRPr="003C0FF9">
        <w:t>at its</w:t>
      </w:r>
    </w:p>
    <w:p w14:paraId="5011230D" w14:textId="77777777" w:rsidR="008421F5" w:rsidRPr="003C0FF9" w:rsidRDefault="008421F5" w:rsidP="008421F5">
      <w:pPr>
        <w:jc w:val="center"/>
      </w:pPr>
    </w:p>
    <w:p w14:paraId="3C7A989E" w14:textId="77777777" w:rsidR="008421F5" w:rsidRPr="003C0FF9" w:rsidRDefault="008421F5" w:rsidP="008421F5">
      <w:pPr>
        <w:jc w:val="center"/>
      </w:pPr>
    </w:p>
    <w:p w14:paraId="463DB8A5" w14:textId="77777777" w:rsidR="008421F5" w:rsidRPr="003C0FF9" w:rsidRDefault="008421F5" w:rsidP="008421F5">
      <w:pPr>
        <w:jc w:val="center"/>
      </w:pPr>
    </w:p>
    <w:p w14:paraId="48E16436" w14:textId="77777777" w:rsidR="008421F5" w:rsidRPr="003C0FF9" w:rsidRDefault="008421F5" w:rsidP="008421F5">
      <w:pPr>
        <w:jc w:val="center"/>
      </w:pPr>
      <w:r w:rsidRPr="003C0FF9">
        <w:t>ANNUAL CONFERENCE</w:t>
      </w:r>
    </w:p>
    <w:p w14:paraId="09CE5665" w14:textId="77777777" w:rsidR="008421F5" w:rsidRPr="003C0FF9" w:rsidRDefault="008421F5" w:rsidP="008421F5">
      <w:pPr>
        <w:jc w:val="center"/>
      </w:pPr>
      <w:r w:rsidRPr="003C0FF9">
        <w:t>MEETING IN ITS ONE-HUNDRED-AND-TWENTY-</w:t>
      </w:r>
      <w:r>
        <w:t>SIXTH</w:t>
      </w:r>
      <w:r w:rsidRPr="003C0FF9">
        <w:t xml:space="preserve"> YEAR</w:t>
      </w:r>
    </w:p>
    <w:p w14:paraId="4BD50DF3" w14:textId="77777777" w:rsidR="008421F5" w:rsidRPr="003C0FF9" w:rsidRDefault="008421F5" w:rsidP="008421F5">
      <w:pPr>
        <w:jc w:val="center"/>
      </w:pPr>
      <w:r>
        <w:t>SAN DIEGO</w:t>
      </w:r>
      <w:r w:rsidRPr="003C0FF9">
        <w:t xml:space="preserve">, </w:t>
      </w:r>
      <w:r>
        <w:t>CALIFORNIA</w:t>
      </w:r>
    </w:p>
    <w:p w14:paraId="4784F207" w14:textId="77777777" w:rsidR="008421F5" w:rsidRPr="003C0FF9" w:rsidRDefault="008421F5" w:rsidP="008421F5">
      <w:pPr>
        <w:jc w:val="center"/>
        <w:rPr>
          <w:sz w:val="28"/>
          <w:szCs w:val="28"/>
        </w:rPr>
      </w:pPr>
      <w:r w:rsidRPr="003C0FF9">
        <w:t xml:space="preserve">JULY </w:t>
      </w:r>
      <w:r>
        <w:t>14</w:t>
      </w:r>
      <w:r w:rsidRPr="003C0FF9">
        <w:t xml:space="preserve"> - JULY </w:t>
      </w:r>
      <w:r>
        <w:t>20</w:t>
      </w:r>
      <w:r w:rsidRPr="003C0FF9">
        <w:t xml:space="preserve">, </w:t>
      </w:r>
      <w:r>
        <w:t>2017</w:t>
      </w:r>
    </w:p>
    <w:p w14:paraId="5245CCB6" w14:textId="77777777" w:rsidR="008421F5" w:rsidRPr="003C0FF9" w:rsidRDefault="008421F5" w:rsidP="008421F5">
      <w:pPr>
        <w:jc w:val="center"/>
      </w:pPr>
    </w:p>
    <w:p w14:paraId="5ACB379C" w14:textId="77777777" w:rsidR="008421F5" w:rsidRPr="003C0FF9" w:rsidRDefault="008421F5" w:rsidP="008421F5">
      <w:pPr>
        <w:jc w:val="center"/>
      </w:pPr>
    </w:p>
    <w:p w14:paraId="41213F2D" w14:textId="77777777" w:rsidR="008421F5" w:rsidRPr="003C0FF9" w:rsidRDefault="008421F5" w:rsidP="008421F5">
      <w:pPr>
        <w:jc w:val="center"/>
      </w:pPr>
    </w:p>
    <w:p w14:paraId="33818394" w14:textId="7C9DBD33" w:rsidR="008421F5" w:rsidRPr="003C0FF9" w:rsidRDefault="008421F5" w:rsidP="008421F5">
      <w:pPr>
        <w:jc w:val="center"/>
        <w:rPr>
          <w:i/>
        </w:rPr>
      </w:pPr>
      <w:r w:rsidRPr="003C0FF9">
        <w:rPr>
          <w:i/>
          <w:iCs/>
          <w:caps/>
        </w:rPr>
        <w:t>With</w:t>
      </w:r>
      <w:r w:rsidR="00B26E6E">
        <w:rPr>
          <w:i/>
          <w:iCs/>
          <w:caps/>
        </w:rPr>
        <w:t>out</w:t>
      </w:r>
      <w:r w:rsidRPr="003C0FF9">
        <w:rPr>
          <w:i/>
          <w:iCs/>
          <w:caps/>
        </w:rPr>
        <w:t xml:space="preserve"> Prefatory Note and Comments</w:t>
      </w:r>
    </w:p>
    <w:p w14:paraId="0AA1A3A1" w14:textId="77777777" w:rsidR="008421F5" w:rsidRPr="003C0FF9" w:rsidRDefault="008421F5" w:rsidP="008421F5">
      <w:pPr>
        <w:jc w:val="center"/>
      </w:pPr>
    </w:p>
    <w:p w14:paraId="760F0950" w14:textId="77777777" w:rsidR="008421F5" w:rsidRPr="003C0FF9" w:rsidRDefault="008421F5" w:rsidP="008421F5">
      <w:pPr>
        <w:jc w:val="center"/>
      </w:pPr>
    </w:p>
    <w:p w14:paraId="39E53A40" w14:textId="77777777" w:rsidR="008421F5" w:rsidRPr="003C0FF9" w:rsidRDefault="008421F5" w:rsidP="008421F5">
      <w:pPr>
        <w:jc w:val="center"/>
      </w:pPr>
    </w:p>
    <w:p w14:paraId="29F86A37" w14:textId="77777777" w:rsidR="008421F5" w:rsidRPr="003C0FF9" w:rsidRDefault="008421F5" w:rsidP="008421F5">
      <w:pPr>
        <w:jc w:val="center"/>
        <w:rPr>
          <w:sz w:val="20"/>
          <w:szCs w:val="20"/>
        </w:rPr>
      </w:pPr>
      <w:r>
        <w:rPr>
          <w:sz w:val="20"/>
          <w:szCs w:val="20"/>
        </w:rPr>
        <w:t>Copyright © 2017</w:t>
      </w:r>
    </w:p>
    <w:p w14:paraId="3A0F85F7" w14:textId="77777777" w:rsidR="008421F5" w:rsidRPr="003C0FF9" w:rsidRDefault="008421F5" w:rsidP="008421F5">
      <w:pPr>
        <w:jc w:val="center"/>
        <w:rPr>
          <w:sz w:val="20"/>
          <w:szCs w:val="20"/>
        </w:rPr>
      </w:pPr>
      <w:r w:rsidRPr="003C0FF9">
        <w:rPr>
          <w:sz w:val="20"/>
          <w:szCs w:val="20"/>
        </w:rPr>
        <w:t>By</w:t>
      </w:r>
    </w:p>
    <w:p w14:paraId="0093213D" w14:textId="77777777" w:rsidR="008421F5" w:rsidRPr="003C0FF9" w:rsidRDefault="008421F5" w:rsidP="008421F5">
      <w:pPr>
        <w:jc w:val="center"/>
        <w:rPr>
          <w:sz w:val="20"/>
          <w:szCs w:val="20"/>
        </w:rPr>
      </w:pPr>
      <w:r w:rsidRPr="003C0FF9">
        <w:rPr>
          <w:sz w:val="20"/>
          <w:szCs w:val="20"/>
        </w:rPr>
        <w:t>NATIONAL CONFERENCE OF COMMISSIONERS</w:t>
      </w:r>
    </w:p>
    <w:p w14:paraId="276EBFBC" w14:textId="77777777" w:rsidR="008421F5" w:rsidRPr="003C0FF9" w:rsidRDefault="008421F5" w:rsidP="008421F5">
      <w:pPr>
        <w:jc w:val="center"/>
        <w:rPr>
          <w:sz w:val="20"/>
          <w:szCs w:val="20"/>
        </w:rPr>
      </w:pPr>
      <w:r w:rsidRPr="003C0FF9">
        <w:rPr>
          <w:sz w:val="20"/>
          <w:szCs w:val="20"/>
        </w:rPr>
        <w:t>ON UNIFORM STATE LAWS</w:t>
      </w:r>
    </w:p>
    <w:p w14:paraId="5EBE46F8" w14:textId="77777777" w:rsidR="008421F5" w:rsidRPr="003C0FF9" w:rsidRDefault="008421F5" w:rsidP="008421F5">
      <w:pPr>
        <w:jc w:val="center"/>
        <w:rPr>
          <w:bCs/>
          <w:sz w:val="20"/>
          <w:szCs w:val="20"/>
        </w:rPr>
      </w:pPr>
    </w:p>
    <w:p w14:paraId="797A213D" w14:textId="77777777" w:rsidR="006D125A" w:rsidRDefault="008421F5" w:rsidP="008421F5">
      <w:pPr>
        <w:jc w:val="right"/>
        <w:rPr>
          <w:sz w:val="20"/>
          <w:szCs w:val="20"/>
        </w:rPr>
        <w:sectPr w:rsidR="006D125A" w:rsidSect="006D125A">
          <w:footerReference w:type="default" r:id="rId11"/>
          <w:pgSz w:w="12240" w:h="15840"/>
          <w:pgMar w:top="1440" w:right="1440" w:bottom="1440" w:left="1440" w:header="720" w:footer="720" w:gutter="0"/>
          <w:pgNumType w:start="1"/>
          <w:cols w:space="720"/>
          <w:docGrid w:linePitch="360"/>
        </w:sectPr>
      </w:pPr>
      <w:r>
        <w:rPr>
          <w:sz w:val="20"/>
          <w:szCs w:val="20"/>
        </w:rPr>
        <w:t>October 2</w:t>
      </w:r>
      <w:r w:rsidRPr="003C0FF9">
        <w:rPr>
          <w:sz w:val="20"/>
          <w:szCs w:val="20"/>
        </w:rPr>
        <w:t xml:space="preserve">, </w:t>
      </w:r>
      <w:r>
        <w:rPr>
          <w:sz w:val="20"/>
          <w:szCs w:val="20"/>
        </w:rPr>
        <w:t>2017</w:t>
      </w:r>
    </w:p>
    <w:p w14:paraId="7CBFEBC1" w14:textId="5D5A087C" w:rsidR="007539AF" w:rsidRPr="00BC6505" w:rsidRDefault="002D4884" w:rsidP="0033774E">
      <w:pPr>
        <w:rPr>
          <w:i/>
        </w:rPr>
      </w:pPr>
      <w:r>
        <w:lastRenderedPageBreak/>
        <w:fldChar w:fldCharType="begin"/>
      </w:r>
      <w:r>
        <w:rPr>
          <w:lang w:val="en-CA"/>
        </w:rPr>
        <w:instrText xml:space="preserve"> SEQ CHAPTER \h \r 1</w:instrText>
      </w:r>
      <w:r>
        <w:rPr>
          <w:lang w:val="en-CA"/>
        </w:rPr>
        <w:fldChar w:fldCharType="end"/>
      </w:r>
      <w:r w:rsidR="00D57C43" w:rsidRPr="00BC6505">
        <w:rPr>
          <w:b/>
          <w:i/>
        </w:rPr>
        <w:t xml:space="preserve">Legislative </w:t>
      </w:r>
      <w:r w:rsidR="007539AF" w:rsidRPr="00BC6505">
        <w:rPr>
          <w:b/>
          <w:i/>
        </w:rPr>
        <w:t>Note</w:t>
      </w:r>
      <w:r w:rsidR="007539AF" w:rsidRPr="0033774E">
        <w:rPr>
          <w:b/>
          <w:i/>
        </w:rPr>
        <w:t>:</w:t>
      </w:r>
      <w:r w:rsidR="007539AF" w:rsidRPr="00BC6505">
        <w:rPr>
          <w:i/>
        </w:rPr>
        <w:t xml:space="preserve"> The provisions for </w:t>
      </w:r>
      <w:r w:rsidR="007E63F5">
        <w:rPr>
          <w:i/>
        </w:rPr>
        <w:t>m</w:t>
      </w:r>
      <w:r w:rsidR="007E63F5" w:rsidRPr="00BC6505">
        <w:rPr>
          <w:i/>
        </w:rPr>
        <w:t xml:space="preserve">odel </w:t>
      </w:r>
      <w:r w:rsidR="007E63F5">
        <w:rPr>
          <w:i/>
        </w:rPr>
        <w:t>v</w:t>
      </w:r>
      <w:r w:rsidR="007E63F5" w:rsidRPr="00BC6505">
        <w:rPr>
          <w:i/>
        </w:rPr>
        <w:t xml:space="preserve">eterans </w:t>
      </w:r>
      <w:r w:rsidR="007E63F5">
        <w:rPr>
          <w:i/>
        </w:rPr>
        <w:t>t</w:t>
      </w:r>
      <w:r w:rsidR="007E63F5" w:rsidRPr="00BC6505">
        <w:rPr>
          <w:i/>
        </w:rPr>
        <w:t xml:space="preserve">reatment </w:t>
      </w:r>
      <w:r w:rsidR="007E63F5">
        <w:rPr>
          <w:i/>
        </w:rPr>
        <w:t xml:space="preserve">courts </w:t>
      </w:r>
      <w:r w:rsidR="007539AF" w:rsidRPr="00BC6505">
        <w:rPr>
          <w:i/>
        </w:rPr>
        <w:t>are presente</w:t>
      </w:r>
      <w:r w:rsidR="0016684A" w:rsidRPr="00BC6505">
        <w:rPr>
          <w:i/>
        </w:rPr>
        <w:t>d in two formats for enactment</w:t>
      </w:r>
      <w:r w:rsidR="008421F5">
        <w:rPr>
          <w:i/>
        </w:rPr>
        <w:t>—</w:t>
      </w:r>
      <w:r w:rsidR="007539AF" w:rsidRPr="00BC6505">
        <w:rPr>
          <w:i/>
        </w:rPr>
        <w:t xml:space="preserve">by </w:t>
      </w:r>
      <w:r w:rsidR="00BD1009" w:rsidRPr="00BC6505">
        <w:rPr>
          <w:i/>
        </w:rPr>
        <w:t>legislation or court rules</w:t>
      </w:r>
      <w:r w:rsidR="007539AF" w:rsidRPr="00BC6505">
        <w:rPr>
          <w:i/>
        </w:rPr>
        <w:t xml:space="preserve">. The substantive provisions of each format are identical with the exception of several standard form clauses typically found in legislation. Each state considering adopting the Model Veterans Treatment Court </w:t>
      </w:r>
      <w:r w:rsidR="00BD1009" w:rsidRPr="00BC6505">
        <w:rPr>
          <w:i/>
        </w:rPr>
        <w:t>Act</w:t>
      </w:r>
      <w:r w:rsidR="007539AF" w:rsidRPr="00BC6505">
        <w:rPr>
          <w:i/>
        </w:rPr>
        <w:t xml:space="preserve"> or the Model Veterans Treatment Court </w:t>
      </w:r>
      <w:r w:rsidR="00BD1009" w:rsidRPr="00BC6505">
        <w:rPr>
          <w:i/>
        </w:rPr>
        <w:t>Rules</w:t>
      </w:r>
      <w:r w:rsidR="007539AF" w:rsidRPr="00BC6505">
        <w:rPr>
          <w:i/>
        </w:rPr>
        <w:t xml:space="preserve"> should review its practices and precedent to first determine whether the substantive provisions are best adopted by court rule or statute. The decision may vary from state to state depending on the allocation of authority between the legislature and the judiciary </w:t>
      </w:r>
      <w:r w:rsidR="007E63F5">
        <w:rPr>
          <w:i/>
        </w:rPr>
        <w:t>over</w:t>
      </w:r>
      <w:r w:rsidR="007539AF" w:rsidRPr="00BC6505">
        <w:rPr>
          <w:i/>
        </w:rPr>
        <w:t xml:space="preserve"> contracts, alternative dispute resolution, and the legal profession. </w:t>
      </w:r>
      <w:r w:rsidR="007E63F5">
        <w:rPr>
          <w:i/>
        </w:rPr>
        <w:t>A state</w:t>
      </w:r>
      <w:r w:rsidR="007E63F5" w:rsidRPr="00BC6505">
        <w:rPr>
          <w:i/>
        </w:rPr>
        <w:t xml:space="preserve"> </w:t>
      </w:r>
      <w:r w:rsidR="007539AF" w:rsidRPr="00BC6505">
        <w:rPr>
          <w:i/>
        </w:rPr>
        <w:t xml:space="preserve">may also decide to </w:t>
      </w:r>
      <w:r w:rsidR="007E63F5">
        <w:rPr>
          <w:i/>
        </w:rPr>
        <w:t>establish</w:t>
      </w:r>
      <w:r w:rsidR="007E63F5" w:rsidRPr="00BC6505">
        <w:rPr>
          <w:i/>
        </w:rPr>
        <w:t xml:space="preserve"> </w:t>
      </w:r>
      <w:r w:rsidR="007539AF" w:rsidRPr="00BC6505">
        <w:rPr>
          <w:i/>
        </w:rPr>
        <w:t xml:space="preserve">part of the substantive provisions by </w:t>
      </w:r>
      <w:r w:rsidR="00BD1009" w:rsidRPr="00BC6505">
        <w:rPr>
          <w:i/>
        </w:rPr>
        <w:t xml:space="preserve">legislation </w:t>
      </w:r>
      <w:r w:rsidR="007E63F5">
        <w:rPr>
          <w:i/>
        </w:rPr>
        <w:t>and part</w:t>
      </w:r>
      <w:r w:rsidR="007E63F5" w:rsidRPr="00BC6505">
        <w:rPr>
          <w:i/>
        </w:rPr>
        <w:t xml:space="preserve"> </w:t>
      </w:r>
      <w:r w:rsidR="00BD1009" w:rsidRPr="00BC6505">
        <w:rPr>
          <w:i/>
        </w:rPr>
        <w:t>by court rule</w:t>
      </w:r>
      <w:r w:rsidR="007539AF" w:rsidRPr="00BC6505">
        <w:rPr>
          <w:i/>
        </w:rPr>
        <w:t xml:space="preserve">. </w:t>
      </w:r>
      <w:r w:rsidR="007E63F5">
        <w:rPr>
          <w:i/>
        </w:rPr>
        <w:t>A state</w:t>
      </w:r>
      <w:r w:rsidR="007539AF" w:rsidRPr="00BC6505">
        <w:rPr>
          <w:i/>
        </w:rPr>
        <w:t xml:space="preserve"> may need to renumber sections and cross references depending on </w:t>
      </w:r>
      <w:r w:rsidR="007E63F5">
        <w:rPr>
          <w:i/>
        </w:rPr>
        <w:t>the chosen</w:t>
      </w:r>
      <w:r w:rsidR="007539AF" w:rsidRPr="00BC6505">
        <w:rPr>
          <w:i/>
        </w:rPr>
        <w:t xml:space="preserve"> method of </w:t>
      </w:r>
      <w:r w:rsidR="007E63F5">
        <w:rPr>
          <w:i/>
        </w:rPr>
        <w:t>establishment</w:t>
      </w:r>
      <w:r w:rsidR="007539AF" w:rsidRPr="00BC6505">
        <w:rPr>
          <w:i/>
        </w:rPr>
        <w:t>.</w:t>
      </w:r>
    </w:p>
    <w:p w14:paraId="69C44279" w14:textId="77777777" w:rsidR="00855662" w:rsidRPr="00BC6505" w:rsidRDefault="00855662" w:rsidP="002B1192">
      <w:pPr>
        <w:contextualSpacing/>
        <w:rPr>
          <w:rFonts w:cs="Times New Roman"/>
          <w:b/>
          <w:szCs w:val="24"/>
        </w:rPr>
      </w:pPr>
    </w:p>
    <w:p w14:paraId="2937036F" w14:textId="77777777" w:rsidR="00F95030" w:rsidRPr="00BC6505" w:rsidRDefault="0027641C" w:rsidP="002B1192">
      <w:pPr>
        <w:spacing w:line="480" w:lineRule="auto"/>
        <w:contextualSpacing/>
        <w:jc w:val="center"/>
        <w:rPr>
          <w:rFonts w:cs="Times New Roman"/>
          <w:b/>
          <w:szCs w:val="24"/>
        </w:rPr>
      </w:pPr>
      <w:r w:rsidRPr="00BC6505">
        <w:rPr>
          <w:rFonts w:cs="Times New Roman"/>
          <w:b/>
          <w:szCs w:val="24"/>
        </w:rPr>
        <w:t xml:space="preserve">MODEL </w:t>
      </w:r>
      <w:r w:rsidR="001A58B1" w:rsidRPr="00BC6505">
        <w:rPr>
          <w:rFonts w:cs="Times New Roman"/>
          <w:b/>
          <w:szCs w:val="24"/>
        </w:rPr>
        <w:t xml:space="preserve">VETERANS </w:t>
      </w:r>
      <w:r w:rsidR="007A36AF" w:rsidRPr="00BC6505">
        <w:rPr>
          <w:rFonts w:cs="Times New Roman"/>
          <w:b/>
          <w:szCs w:val="24"/>
        </w:rPr>
        <w:t xml:space="preserve">TREATMENT </w:t>
      </w:r>
      <w:r w:rsidR="001A58B1" w:rsidRPr="00BC6505">
        <w:rPr>
          <w:rFonts w:cs="Times New Roman"/>
          <w:b/>
          <w:szCs w:val="24"/>
        </w:rPr>
        <w:t>COURT ACT</w:t>
      </w:r>
    </w:p>
    <w:p w14:paraId="3E8B8D3F" w14:textId="77777777" w:rsidR="00F95030" w:rsidRPr="00BC6505" w:rsidRDefault="00030DF9" w:rsidP="002B1192">
      <w:pPr>
        <w:spacing w:line="480" w:lineRule="auto"/>
        <w:contextualSpacing/>
        <w:rPr>
          <w:rFonts w:cs="Times New Roman"/>
          <w:szCs w:val="24"/>
        </w:rPr>
      </w:pPr>
      <w:r w:rsidRPr="00BC6505">
        <w:rPr>
          <w:rFonts w:cs="Times New Roman"/>
          <w:b/>
          <w:szCs w:val="24"/>
        </w:rPr>
        <w:tab/>
      </w:r>
      <w:bookmarkStart w:id="0" w:name="_Toc494465329"/>
      <w:r w:rsidR="001A58B1" w:rsidRPr="00BC6505">
        <w:rPr>
          <w:rStyle w:val="Heading1Char"/>
        </w:rPr>
        <w:t xml:space="preserve">SECTION 1. </w:t>
      </w:r>
      <w:r w:rsidRPr="00BC6505">
        <w:rPr>
          <w:rStyle w:val="Heading1Char"/>
        </w:rPr>
        <w:t xml:space="preserve"> </w:t>
      </w:r>
      <w:r w:rsidR="001A58B1" w:rsidRPr="00BC6505">
        <w:rPr>
          <w:rStyle w:val="Heading1Char"/>
        </w:rPr>
        <w:t>SHORT TITLE.</w:t>
      </w:r>
      <w:bookmarkEnd w:id="0"/>
      <w:r w:rsidR="001A58B1" w:rsidRPr="00BC6505">
        <w:rPr>
          <w:rFonts w:cs="Times New Roman"/>
          <w:b/>
          <w:szCs w:val="24"/>
        </w:rPr>
        <w:t xml:space="preserve"> </w:t>
      </w:r>
      <w:r w:rsidRPr="00BC6505">
        <w:rPr>
          <w:rFonts w:cs="Times New Roman"/>
          <w:b/>
          <w:szCs w:val="24"/>
        </w:rPr>
        <w:t xml:space="preserve"> </w:t>
      </w:r>
      <w:r w:rsidR="007436E4" w:rsidRPr="00BC6505">
        <w:rPr>
          <w:rFonts w:cs="Times New Roman"/>
          <w:szCs w:val="24"/>
        </w:rPr>
        <w:t xml:space="preserve">This </w:t>
      </w:r>
      <w:r w:rsidR="00212901" w:rsidRPr="00BC6505">
        <w:rPr>
          <w:rFonts w:cs="Times New Roman"/>
          <w:szCs w:val="24"/>
        </w:rPr>
        <w:t>[a</w:t>
      </w:r>
      <w:r w:rsidR="007436E4" w:rsidRPr="00BC6505">
        <w:rPr>
          <w:rFonts w:cs="Times New Roman"/>
          <w:szCs w:val="24"/>
        </w:rPr>
        <w:t>ct</w:t>
      </w:r>
      <w:r w:rsidR="00212901" w:rsidRPr="00BC6505">
        <w:rPr>
          <w:rFonts w:cs="Times New Roman"/>
          <w:szCs w:val="24"/>
        </w:rPr>
        <w:t>]</w:t>
      </w:r>
      <w:r w:rsidR="007436E4" w:rsidRPr="00BC6505">
        <w:rPr>
          <w:rFonts w:cs="Times New Roman"/>
          <w:szCs w:val="24"/>
        </w:rPr>
        <w:t xml:space="preserve"> may be cited as the </w:t>
      </w:r>
      <w:r w:rsidR="0027641C" w:rsidRPr="00BC6505">
        <w:rPr>
          <w:rFonts w:cs="Times New Roman"/>
          <w:szCs w:val="24"/>
        </w:rPr>
        <w:t xml:space="preserve">Model </w:t>
      </w:r>
      <w:r w:rsidR="007436E4" w:rsidRPr="00BC6505">
        <w:rPr>
          <w:rFonts w:cs="Times New Roman"/>
          <w:szCs w:val="24"/>
        </w:rPr>
        <w:t xml:space="preserve">Veterans </w:t>
      </w:r>
      <w:r w:rsidR="007A36AF" w:rsidRPr="00BC6505">
        <w:rPr>
          <w:rFonts w:cs="Times New Roman"/>
          <w:szCs w:val="24"/>
        </w:rPr>
        <w:t xml:space="preserve">Treatment </w:t>
      </w:r>
      <w:r w:rsidR="007436E4" w:rsidRPr="00BC6505">
        <w:rPr>
          <w:rFonts w:cs="Times New Roman"/>
          <w:szCs w:val="24"/>
        </w:rPr>
        <w:t>Court Act</w:t>
      </w:r>
      <w:r w:rsidR="00BE0EF6" w:rsidRPr="00BC6505">
        <w:rPr>
          <w:rFonts w:cs="Times New Roman"/>
          <w:szCs w:val="24"/>
        </w:rPr>
        <w:t>.</w:t>
      </w:r>
    </w:p>
    <w:p w14:paraId="20713B26" w14:textId="77777777" w:rsidR="004E2F28" w:rsidRPr="00BC6505" w:rsidRDefault="00030DF9" w:rsidP="002B1192">
      <w:pPr>
        <w:spacing w:line="480" w:lineRule="auto"/>
        <w:contextualSpacing/>
        <w:rPr>
          <w:rFonts w:cs="Times New Roman"/>
          <w:szCs w:val="24"/>
        </w:rPr>
      </w:pPr>
      <w:r w:rsidRPr="00BC6505">
        <w:rPr>
          <w:rFonts w:cs="Times New Roman"/>
          <w:b/>
          <w:szCs w:val="24"/>
        </w:rPr>
        <w:tab/>
      </w:r>
      <w:bookmarkStart w:id="1" w:name="_Toc494465330"/>
      <w:r w:rsidR="00BE0EF6" w:rsidRPr="00BC6505">
        <w:rPr>
          <w:rStyle w:val="Heading1Char"/>
        </w:rPr>
        <w:t xml:space="preserve">SECTION </w:t>
      </w:r>
      <w:r w:rsidR="0034218A" w:rsidRPr="00BC6505">
        <w:rPr>
          <w:rStyle w:val="Heading1Char"/>
        </w:rPr>
        <w:t>2</w:t>
      </w:r>
      <w:r w:rsidR="00BE0EF6" w:rsidRPr="00BC6505">
        <w:rPr>
          <w:rStyle w:val="Heading1Char"/>
        </w:rPr>
        <w:t xml:space="preserve">. </w:t>
      </w:r>
      <w:r w:rsidRPr="00BC6505">
        <w:rPr>
          <w:rStyle w:val="Heading1Char"/>
        </w:rPr>
        <w:t xml:space="preserve"> </w:t>
      </w:r>
      <w:r w:rsidR="00BE0EF6" w:rsidRPr="00BC6505">
        <w:rPr>
          <w:rStyle w:val="Heading1Char"/>
        </w:rPr>
        <w:t>DEFINITIONS.</w:t>
      </w:r>
      <w:bookmarkEnd w:id="1"/>
      <w:r w:rsidR="00BE0EF6" w:rsidRPr="00BC6505">
        <w:rPr>
          <w:rFonts w:cs="Times New Roman"/>
          <w:b/>
          <w:szCs w:val="24"/>
        </w:rPr>
        <w:t xml:space="preserve"> </w:t>
      </w:r>
      <w:r w:rsidRPr="00BC6505">
        <w:rPr>
          <w:rFonts w:cs="Times New Roman"/>
          <w:b/>
          <w:szCs w:val="24"/>
        </w:rPr>
        <w:t xml:space="preserve"> </w:t>
      </w:r>
      <w:r w:rsidR="00BE0EF6" w:rsidRPr="00BC6505">
        <w:rPr>
          <w:rFonts w:cs="Times New Roman"/>
          <w:szCs w:val="24"/>
        </w:rPr>
        <w:t>In this [</w:t>
      </w:r>
      <w:r w:rsidR="00212901" w:rsidRPr="00BC6505">
        <w:rPr>
          <w:rFonts w:cs="Times New Roman"/>
          <w:szCs w:val="24"/>
        </w:rPr>
        <w:t>a</w:t>
      </w:r>
      <w:r w:rsidR="00BE0EF6" w:rsidRPr="00BC6505">
        <w:rPr>
          <w:rFonts w:cs="Times New Roman"/>
          <w:szCs w:val="24"/>
        </w:rPr>
        <w:t>ct]:</w:t>
      </w:r>
    </w:p>
    <w:p w14:paraId="32F6D8ED" w14:textId="77777777" w:rsidR="006D62C8" w:rsidRPr="00BC6505" w:rsidRDefault="007B140D" w:rsidP="002B1192">
      <w:pPr>
        <w:spacing w:line="480" w:lineRule="auto"/>
        <w:rPr>
          <w:rFonts w:cs="Times New Roman"/>
          <w:szCs w:val="24"/>
        </w:rPr>
      </w:pPr>
      <w:r w:rsidRPr="00BC6505">
        <w:rPr>
          <w:rFonts w:cs="Times New Roman"/>
          <w:szCs w:val="24"/>
        </w:rPr>
        <w:tab/>
        <w:t xml:space="preserve">(1) </w:t>
      </w:r>
      <w:r w:rsidR="0017491B" w:rsidRPr="00BC6505">
        <w:rPr>
          <w:rFonts w:cs="Times New Roman"/>
          <w:szCs w:val="24"/>
        </w:rPr>
        <w:t xml:space="preserve">“Defendant” means a veteran or servicemember </w:t>
      </w:r>
      <w:r w:rsidR="003A5876" w:rsidRPr="00BC6505">
        <w:rPr>
          <w:rFonts w:cs="Times New Roman"/>
          <w:szCs w:val="24"/>
        </w:rPr>
        <w:t>charged with a criminal offense.</w:t>
      </w:r>
      <w:r w:rsidR="0017491B" w:rsidRPr="00BC6505">
        <w:rPr>
          <w:rFonts w:cs="Times New Roman"/>
          <w:szCs w:val="24"/>
        </w:rPr>
        <w:t xml:space="preserve">  </w:t>
      </w:r>
    </w:p>
    <w:p w14:paraId="42ECD7CF" w14:textId="56EB25D0" w:rsidR="00251D9C" w:rsidRPr="00BC6505" w:rsidRDefault="007B140D" w:rsidP="002B1192">
      <w:pPr>
        <w:spacing w:line="480" w:lineRule="auto"/>
        <w:rPr>
          <w:rFonts w:cs="Times New Roman"/>
          <w:szCs w:val="24"/>
        </w:rPr>
      </w:pPr>
      <w:r w:rsidRPr="00BC6505">
        <w:rPr>
          <w:rFonts w:cs="Times New Roman"/>
          <w:szCs w:val="24"/>
        </w:rPr>
        <w:tab/>
      </w:r>
      <w:r w:rsidR="00251D9C" w:rsidRPr="00BC6505">
        <w:rPr>
          <w:rFonts w:cs="Times New Roman"/>
          <w:szCs w:val="24"/>
        </w:rPr>
        <w:t>(2) “Domestic violence” means conduct defined in [cite appropriate state statute defining domestic violence].</w:t>
      </w:r>
    </w:p>
    <w:p w14:paraId="132006A1" w14:textId="7758F121" w:rsidR="006D6A04" w:rsidRPr="00BC6505" w:rsidRDefault="006D6A04" w:rsidP="002B1192">
      <w:pPr>
        <w:spacing w:line="480" w:lineRule="auto"/>
        <w:rPr>
          <w:rFonts w:cs="Times New Roman"/>
          <w:szCs w:val="24"/>
        </w:rPr>
      </w:pPr>
      <w:r w:rsidRPr="00BC6505">
        <w:rPr>
          <w:rFonts w:cs="Times New Roman"/>
          <w:szCs w:val="24"/>
        </w:rPr>
        <w:tab/>
        <w:t xml:space="preserve">(3) “Participant </w:t>
      </w:r>
      <w:r w:rsidR="007E63F5">
        <w:rPr>
          <w:rFonts w:cs="Times New Roman"/>
          <w:szCs w:val="24"/>
        </w:rPr>
        <w:t>a</w:t>
      </w:r>
      <w:r w:rsidR="007E63F5" w:rsidRPr="00BC6505">
        <w:rPr>
          <w:rFonts w:cs="Times New Roman"/>
          <w:szCs w:val="24"/>
        </w:rPr>
        <w:t>greement</w:t>
      </w:r>
      <w:r w:rsidRPr="00BC6505">
        <w:rPr>
          <w:rFonts w:cs="Times New Roman"/>
          <w:szCs w:val="24"/>
        </w:rPr>
        <w:t xml:space="preserve">” </w:t>
      </w:r>
      <w:r w:rsidR="00086C60" w:rsidRPr="00BC6505">
        <w:rPr>
          <w:rFonts w:cs="Times New Roman"/>
          <w:szCs w:val="24"/>
        </w:rPr>
        <w:t xml:space="preserve">means </w:t>
      </w:r>
      <w:r w:rsidR="002822DE">
        <w:rPr>
          <w:rFonts w:cs="Times New Roman"/>
          <w:szCs w:val="24"/>
        </w:rPr>
        <w:t>the</w:t>
      </w:r>
      <w:r w:rsidR="007E63F5" w:rsidRPr="00BC6505">
        <w:rPr>
          <w:rFonts w:cs="Times New Roman"/>
          <w:szCs w:val="24"/>
        </w:rPr>
        <w:t xml:space="preserve"> </w:t>
      </w:r>
      <w:r w:rsidR="00086C60" w:rsidRPr="00BC6505">
        <w:rPr>
          <w:rFonts w:cs="Times New Roman"/>
          <w:szCs w:val="24"/>
        </w:rPr>
        <w:t>record</w:t>
      </w:r>
      <w:r w:rsidR="005D1A38">
        <w:rPr>
          <w:rFonts w:cs="Times New Roman"/>
          <w:szCs w:val="24"/>
        </w:rPr>
        <w:t>,</w:t>
      </w:r>
      <w:r w:rsidR="00086C60" w:rsidRPr="00BC6505">
        <w:rPr>
          <w:rFonts w:cs="Times New Roman"/>
          <w:szCs w:val="24"/>
        </w:rPr>
        <w:t xml:space="preserve"> </w:t>
      </w:r>
      <w:r w:rsidR="0089569C" w:rsidRPr="00BC6505">
        <w:rPr>
          <w:rFonts w:cs="Times New Roman"/>
          <w:szCs w:val="24"/>
        </w:rPr>
        <w:t>required by Section 4(a)</w:t>
      </w:r>
      <w:r w:rsidR="00F13B69">
        <w:rPr>
          <w:rFonts w:cs="Times New Roman"/>
          <w:szCs w:val="24"/>
        </w:rPr>
        <w:t xml:space="preserve">, </w:t>
      </w:r>
      <w:r w:rsidR="0017632F">
        <w:rPr>
          <w:rFonts w:cs="Times New Roman"/>
          <w:szCs w:val="24"/>
        </w:rPr>
        <w:t>of</w:t>
      </w:r>
      <w:r w:rsidR="0089569C" w:rsidRPr="00BC6505">
        <w:rPr>
          <w:rFonts w:cs="Times New Roman"/>
          <w:szCs w:val="24"/>
        </w:rPr>
        <w:t xml:space="preserve"> </w:t>
      </w:r>
      <w:r w:rsidR="003A3A7C" w:rsidRPr="00BC6505">
        <w:rPr>
          <w:rFonts w:cs="Times New Roman"/>
          <w:szCs w:val="24"/>
        </w:rPr>
        <w:t xml:space="preserve">the </w:t>
      </w:r>
      <w:r w:rsidR="00086C60" w:rsidRPr="00BC6505">
        <w:rPr>
          <w:rFonts w:cs="Times New Roman"/>
          <w:szCs w:val="24"/>
        </w:rPr>
        <w:t xml:space="preserve">policies and procedures of </w:t>
      </w:r>
      <w:r w:rsidR="0036058C" w:rsidRPr="00BC6505">
        <w:rPr>
          <w:rFonts w:cs="Times New Roman"/>
          <w:szCs w:val="24"/>
        </w:rPr>
        <w:t xml:space="preserve">a </w:t>
      </w:r>
      <w:r w:rsidR="00086C60" w:rsidRPr="00BC6505">
        <w:rPr>
          <w:rFonts w:cs="Times New Roman"/>
          <w:szCs w:val="24"/>
        </w:rPr>
        <w:t xml:space="preserve">veterans treatment court </w:t>
      </w:r>
      <w:r w:rsidR="003A3A7C" w:rsidRPr="00BC6505">
        <w:rPr>
          <w:rFonts w:cs="Times New Roman"/>
          <w:szCs w:val="24"/>
        </w:rPr>
        <w:t xml:space="preserve">and any specific terms and conditions applicable to </w:t>
      </w:r>
      <w:r w:rsidR="00086C60" w:rsidRPr="00BC6505">
        <w:rPr>
          <w:rFonts w:cs="Times New Roman"/>
          <w:szCs w:val="24"/>
        </w:rPr>
        <w:t>the</w:t>
      </w:r>
      <w:r w:rsidR="003A3A7C" w:rsidRPr="00BC6505">
        <w:rPr>
          <w:rFonts w:cs="Times New Roman"/>
          <w:szCs w:val="24"/>
        </w:rPr>
        <w:t xml:space="preserve"> defendant</w:t>
      </w:r>
      <w:r w:rsidR="0089569C" w:rsidRPr="00BC6505">
        <w:rPr>
          <w:rFonts w:cs="Times New Roman"/>
          <w:szCs w:val="24"/>
        </w:rPr>
        <w:t>. The term includes a modification</w:t>
      </w:r>
      <w:r w:rsidR="003A3A7C" w:rsidRPr="00BC6505">
        <w:rPr>
          <w:rFonts w:cs="Times New Roman"/>
          <w:szCs w:val="24"/>
        </w:rPr>
        <w:t xml:space="preserve"> under Section 10.</w:t>
      </w:r>
    </w:p>
    <w:p w14:paraId="4EAB0D94" w14:textId="2D84DCDA" w:rsidR="006D62C8" w:rsidRPr="00BC6505" w:rsidRDefault="00251D9C" w:rsidP="002B1192">
      <w:pPr>
        <w:spacing w:line="480" w:lineRule="auto"/>
        <w:rPr>
          <w:rFonts w:cs="Times New Roman"/>
          <w:szCs w:val="24"/>
        </w:rPr>
      </w:pPr>
      <w:r w:rsidRPr="00BC6505">
        <w:rPr>
          <w:rFonts w:cs="Times New Roman"/>
          <w:szCs w:val="24"/>
        </w:rPr>
        <w:t xml:space="preserve"> </w:t>
      </w:r>
      <w:r w:rsidRPr="00BC6505">
        <w:rPr>
          <w:rFonts w:cs="Times New Roman"/>
          <w:szCs w:val="24"/>
        </w:rPr>
        <w:tab/>
      </w:r>
      <w:r w:rsidR="007B140D" w:rsidRPr="00BC6505">
        <w:rPr>
          <w:rFonts w:cs="Times New Roman"/>
          <w:szCs w:val="24"/>
        </w:rPr>
        <w:t>(</w:t>
      </w:r>
      <w:r w:rsidR="006D6A04" w:rsidRPr="00BC6505">
        <w:rPr>
          <w:rFonts w:cs="Times New Roman"/>
          <w:szCs w:val="24"/>
        </w:rPr>
        <w:t>4</w:t>
      </w:r>
      <w:r w:rsidR="007B140D" w:rsidRPr="00BC6505">
        <w:rPr>
          <w:rFonts w:cs="Times New Roman"/>
          <w:szCs w:val="24"/>
        </w:rPr>
        <w:t xml:space="preserve">) </w:t>
      </w:r>
      <w:r w:rsidR="00E501D0" w:rsidRPr="00BC6505">
        <w:rPr>
          <w:rFonts w:cs="Times New Roman"/>
          <w:szCs w:val="24"/>
        </w:rPr>
        <w:t>“</w:t>
      </w:r>
      <w:r w:rsidR="00021D25" w:rsidRPr="00BC6505">
        <w:rPr>
          <w:rFonts w:cs="Times New Roman"/>
          <w:szCs w:val="24"/>
        </w:rPr>
        <w:t>Recor</w:t>
      </w:r>
      <w:r w:rsidR="00BD1009" w:rsidRPr="00BC6505">
        <w:rPr>
          <w:rFonts w:cs="Times New Roman"/>
          <w:szCs w:val="24"/>
        </w:rPr>
        <w:t>d</w:t>
      </w:r>
      <w:r w:rsidR="00611FCC">
        <w:rPr>
          <w:rFonts w:cs="Times New Roman"/>
          <w:szCs w:val="24"/>
        </w:rPr>
        <w:t>,</w:t>
      </w:r>
      <w:r w:rsidR="002822DE">
        <w:rPr>
          <w:rFonts w:cs="Times New Roman"/>
          <w:szCs w:val="24"/>
        </w:rPr>
        <w:t>”</w:t>
      </w:r>
      <w:r w:rsidR="00611FCC">
        <w:rPr>
          <w:rFonts w:cs="Times New Roman"/>
          <w:szCs w:val="24"/>
        </w:rPr>
        <w:t xml:space="preserve"> except as otherwise provided in Section (7)(a)(2),</w:t>
      </w:r>
      <w:r w:rsidR="006157AA">
        <w:rPr>
          <w:rFonts w:cs="Times New Roman"/>
          <w:szCs w:val="24"/>
        </w:rPr>
        <w:t xml:space="preserve"> </w:t>
      </w:r>
      <w:r w:rsidR="00021D25" w:rsidRPr="00BC6505">
        <w:rPr>
          <w:rFonts w:cs="Times New Roman"/>
          <w:szCs w:val="24"/>
        </w:rPr>
        <w:t>means information that is inscribed on a tangible medium or that is stored in an electronic or other medium and is retrievable in perceivable form.</w:t>
      </w:r>
    </w:p>
    <w:p w14:paraId="1334BE5C" w14:textId="77777777" w:rsidR="004E2F28" w:rsidRPr="00BC6505" w:rsidRDefault="007B140D" w:rsidP="002B1192">
      <w:pPr>
        <w:spacing w:line="480" w:lineRule="auto"/>
        <w:rPr>
          <w:rFonts w:cs="Times New Roman"/>
          <w:szCs w:val="24"/>
        </w:rPr>
      </w:pPr>
      <w:r w:rsidRPr="00BC6505">
        <w:rPr>
          <w:rFonts w:cs="Times New Roman"/>
          <w:szCs w:val="24"/>
        </w:rPr>
        <w:tab/>
        <w:t>(</w:t>
      </w:r>
      <w:r w:rsidR="006D6A04" w:rsidRPr="00BC6505">
        <w:rPr>
          <w:rFonts w:cs="Times New Roman"/>
          <w:szCs w:val="24"/>
        </w:rPr>
        <w:t>5</w:t>
      </w:r>
      <w:r w:rsidRPr="00BC6505">
        <w:rPr>
          <w:rFonts w:cs="Times New Roman"/>
          <w:szCs w:val="24"/>
        </w:rPr>
        <w:t xml:space="preserve">) </w:t>
      </w:r>
      <w:r w:rsidR="004E2F28" w:rsidRPr="00BC6505">
        <w:rPr>
          <w:rFonts w:cs="Times New Roman"/>
          <w:szCs w:val="24"/>
        </w:rPr>
        <w:t>“Servicemember”</w:t>
      </w:r>
      <w:r w:rsidR="004E2F28" w:rsidRPr="00BC6505">
        <w:rPr>
          <w:rFonts w:cs="Times New Roman"/>
          <w:b/>
          <w:szCs w:val="24"/>
        </w:rPr>
        <w:t xml:space="preserve"> </w:t>
      </w:r>
      <w:r w:rsidR="004E2F28" w:rsidRPr="00BC6505">
        <w:rPr>
          <w:rFonts w:cs="Times New Roman"/>
          <w:szCs w:val="24"/>
        </w:rPr>
        <w:t>means</w:t>
      </w:r>
      <w:r w:rsidR="00E82195" w:rsidRPr="00BC6505">
        <w:rPr>
          <w:rFonts w:cs="Times New Roman"/>
          <w:szCs w:val="24"/>
        </w:rPr>
        <w:t>:</w:t>
      </w:r>
    </w:p>
    <w:p w14:paraId="69778FDC" w14:textId="5D97536A" w:rsidR="00E82195" w:rsidRPr="00BC6505" w:rsidRDefault="007B140D" w:rsidP="002B1192">
      <w:pPr>
        <w:spacing w:line="480" w:lineRule="auto"/>
        <w:contextualSpacing/>
        <w:rPr>
          <w:rFonts w:cs="Times New Roman"/>
          <w:szCs w:val="24"/>
        </w:rPr>
      </w:pPr>
      <w:r w:rsidRPr="00BC6505">
        <w:rPr>
          <w:rFonts w:cs="Times New Roman"/>
          <w:szCs w:val="24"/>
        </w:rPr>
        <w:tab/>
      </w:r>
      <w:r w:rsidRPr="00BC6505">
        <w:rPr>
          <w:rFonts w:cs="Times New Roman"/>
          <w:szCs w:val="24"/>
        </w:rPr>
        <w:tab/>
      </w:r>
      <w:r w:rsidR="004E2F28" w:rsidRPr="00BC6505">
        <w:rPr>
          <w:rFonts w:cs="Times New Roman"/>
          <w:szCs w:val="24"/>
        </w:rPr>
        <w:t>(</w:t>
      </w:r>
      <w:r w:rsidR="006D62C8" w:rsidRPr="00BC6505">
        <w:rPr>
          <w:rFonts w:cs="Times New Roman"/>
          <w:szCs w:val="24"/>
        </w:rPr>
        <w:t>A</w:t>
      </w:r>
      <w:r w:rsidRPr="00BC6505">
        <w:rPr>
          <w:rFonts w:cs="Times New Roman"/>
          <w:szCs w:val="24"/>
        </w:rPr>
        <w:t xml:space="preserve">) </w:t>
      </w:r>
      <w:r w:rsidR="004E2F28" w:rsidRPr="00BC6505">
        <w:rPr>
          <w:rFonts w:cs="Times New Roman"/>
          <w:szCs w:val="24"/>
        </w:rPr>
        <w:t xml:space="preserve">a member of the </w:t>
      </w:r>
      <w:r w:rsidR="00F762CB" w:rsidRPr="00BC6505">
        <w:rPr>
          <w:rFonts w:cs="Times New Roman"/>
          <w:szCs w:val="24"/>
        </w:rPr>
        <w:t xml:space="preserve">active or </w:t>
      </w:r>
      <w:r w:rsidR="00E82195" w:rsidRPr="00BC6505">
        <w:rPr>
          <w:rFonts w:cs="Times New Roman"/>
          <w:szCs w:val="24"/>
        </w:rPr>
        <w:t>reserve component</w:t>
      </w:r>
      <w:r w:rsidR="0089569C" w:rsidRPr="00BC6505">
        <w:rPr>
          <w:rFonts w:cs="Times New Roman"/>
          <w:szCs w:val="24"/>
        </w:rPr>
        <w:t>s</w:t>
      </w:r>
      <w:r w:rsidR="00E82195" w:rsidRPr="00BC6505">
        <w:rPr>
          <w:rFonts w:cs="Times New Roman"/>
          <w:szCs w:val="24"/>
        </w:rPr>
        <w:t xml:space="preserve"> of the Army, Navy, Air Force, Marine Corps, or Coast Guard</w:t>
      </w:r>
      <w:r w:rsidR="00BD4867">
        <w:rPr>
          <w:rFonts w:cs="Times New Roman"/>
          <w:szCs w:val="24"/>
        </w:rPr>
        <w:t>,</w:t>
      </w:r>
      <w:r w:rsidR="00E82195" w:rsidRPr="00BC6505">
        <w:rPr>
          <w:rFonts w:cs="Times New Roman"/>
          <w:szCs w:val="24"/>
        </w:rPr>
        <w:t xml:space="preserve"> of the United States; or</w:t>
      </w:r>
    </w:p>
    <w:p w14:paraId="2AD6CCDB" w14:textId="1167F46F" w:rsidR="00BD4867" w:rsidRDefault="007B140D" w:rsidP="002B1192">
      <w:pPr>
        <w:spacing w:line="480" w:lineRule="auto"/>
        <w:ind w:left="720"/>
        <w:contextualSpacing/>
        <w:rPr>
          <w:rFonts w:cs="Times New Roman"/>
          <w:szCs w:val="24"/>
        </w:rPr>
      </w:pPr>
      <w:r w:rsidRPr="00BC6505">
        <w:rPr>
          <w:rFonts w:cs="Times New Roman"/>
          <w:szCs w:val="24"/>
        </w:rPr>
        <w:tab/>
      </w:r>
      <w:r w:rsidR="004E2F28" w:rsidRPr="00BC6505">
        <w:rPr>
          <w:rFonts w:cs="Times New Roman"/>
          <w:szCs w:val="24"/>
        </w:rPr>
        <w:t>(</w:t>
      </w:r>
      <w:r w:rsidR="006D62C8" w:rsidRPr="00BC6505">
        <w:rPr>
          <w:rFonts w:cs="Times New Roman"/>
          <w:szCs w:val="24"/>
        </w:rPr>
        <w:t>B</w:t>
      </w:r>
      <w:r w:rsidR="000C4CEF" w:rsidRPr="00BC6505">
        <w:rPr>
          <w:rFonts w:cs="Times New Roman"/>
          <w:szCs w:val="24"/>
        </w:rPr>
        <w:t>) a</w:t>
      </w:r>
      <w:r w:rsidR="004E2F28" w:rsidRPr="00BC6505">
        <w:rPr>
          <w:rFonts w:cs="Times New Roman"/>
          <w:szCs w:val="24"/>
        </w:rPr>
        <w:t xml:space="preserve"> member of the National Guard </w:t>
      </w:r>
      <w:r w:rsidR="00BD4867">
        <w:rPr>
          <w:rFonts w:cs="Times New Roman"/>
          <w:szCs w:val="24"/>
        </w:rPr>
        <w:t>of the United States; or</w:t>
      </w:r>
    </w:p>
    <w:p w14:paraId="0D7DB08C" w14:textId="79E823E6" w:rsidR="006D62C8" w:rsidRPr="00BC6505" w:rsidRDefault="00C56B8F" w:rsidP="005A0725">
      <w:pPr>
        <w:spacing w:line="480" w:lineRule="auto"/>
        <w:ind w:left="720" w:firstLine="720"/>
        <w:contextualSpacing/>
        <w:rPr>
          <w:rFonts w:cs="Times New Roman"/>
          <w:szCs w:val="24"/>
        </w:rPr>
      </w:pPr>
      <w:r>
        <w:rPr>
          <w:rFonts w:cs="Times New Roman"/>
          <w:szCs w:val="24"/>
        </w:rPr>
        <w:lastRenderedPageBreak/>
        <w:t xml:space="preserve">(C) </w:t>
      </w:r>
      <w:r w:rsidR="00BD4867">
        <w:rPr>
          <w:rFonts w:cs="Times New Roman"/>
          <w:szCs w:val="24"/>
        </w:rPr>
        <w:t>a member of [</w:t>
      </w:r>
      <w:r w:rsidR="00B24095" w:rsidRPr="00BC6505">
        <w:rPr>
          <w:rFonts w:cs="Times New Roman"/>
          <w:szCs w:val="24"/>
        </w:rPr>
        <w:t xml:space="preserve">state </w:t>
      </w:r>
      <w:r w:rsidR="008235AA" w:rsidRPr="00BC6505">
        <w:rPr>
          <w:rFonts w:cs="Times New Roman"/>
          <w:szCs w:val="24"/>
        </w:rPr>
        <w:t>defense forces]</w:t>
      </w:r>
      <w:r w:rsidR="00E82195" w:rsidRPr="00BC6505">
        <w:rPr>
          <w:rFonts w:cs="Times New Roman"/>
          <w:szCs w:val="24"/>
        </w:rPr>
        <w:t>.</w:t>
      </w:r>
    </w:p>
    <w:p w14:paraId="29EAAD2C" w14:textId="465C11D3" w:rsidR="002B45CD" w:rsidRPr="00BC6505" w:rsidRDefault="0019511E" w:rsidP="0019511E">
      <w:pPr>
        <w:spacing w:line="480" w:lineRule="auto"/>
      </w:pPr>
      <w:r w:rsidRPr="00BC6505">
        <w:tab/>
      </w:r>
      <w:r w:rsidR="0016684A" w:rsidRPr="00BC6505">
        <w:t xml:space="preserve">(6) </w:t>
      </w:r>
      <w:r w:rsidR="002B45CD" w:rsidRPr="00BC6505">
        <w:t>“Sign</w:t>
      </w:r>
      <w:r w:rsidR="00BD4867">
        <w:t>”</w:t>
      </w:r>
      <w:r w:rsidR="00BD4867" w:rsidRPr="00BC6505">
        <w:t xml:space="preserve"> </w:t>
      </w:r>
      <w:r w:rsidR="002B45CD" w:rsidRPr="00BC6505">
        <w:t>means, with present intent to authenticate or adopt a record:</w:t>
      </w:r>
    </w:p>
    <w:p w14:paraId="2B02414F" w14:textId="77777777" w:rsidR="002B45CD" w:rsidRPr="00BC6505" w:rsidRDefault="0019511E" w:rsidP="0019511E">
      <w:pPr>
        <w:spacing w:line="480" w:lineRule="auto"/>
      </w:pPr>
      <w:r w:rsidRPr="00BC6505">
        <w:tab/>
      </w:r>
      <w:r w:rsidRPr="00BC6505">
        <w:tab/>
        <w:t xml:space="preserve">(A) </w:t>
      </w:r>
      <w:r w:rsidR="002B45CD" w:rsidRPr="00BC6505">
        <w:t>to execute or adopt a tangible symbol; or</w:t>
      </w:r>
    </w:p>
    <w:p w14:paraId="109042C0" w14:textId="77777777" w:rsidR="002B45CD" w:rsidRPr="00BC6505" w:rsidRDefault="0019511E" w:rsidP="0019511E">
      <w:pPr>
        <w:spacing w:line="480" w:lineRule="auto"/>
      </w:pPr>
      <w:r w:rsidRPr="00BC6505">
        <w:tab/>
      </w:r>
      <w:r w:rsidRPr="00BC6505">
        <w:tab/>
        <w:t xml:space="preserve">(B) </w:t>
      </w:r>
      <w:r w:rsidR="002B45CD" w:rsidRPr="00BC6505">
        <w:t>to attach to or logically associate with the record an electronic</w:t>
      </w:r>
    </w:p>
    <w:p w14:paraId="095D8B6E" w14:textId="77777777" w:rsidR="002B45CD" w:rsidRPr="00BC6505" w:rsidRDefault="002B45CD" w:rsidP="0019511E">
      <w:pPr>
        <w:spacing w:line="480" w:lineRule="auto"/>
      </w:pPr>
      <w:r w:rsidRPr="00BC6505">
        <w:t>symbol, sound, or process.</w:t>
      </w:r>
    </w:p>
    <w:p w14:paraId="64BABFF8" w14:textId="77777777" w:rsidR="004523EC" w:rsidRPr="00BC6505" w:rsidRDefault="007B140D" w:rsidP="002B1192">
      <w:pPr>
        <w:spacing w:line="480" w:lineRule="auto"/>
        <w:ind w:firstLine="720"/>
        <w:contextualSpacing/>
        <w:rPr>
          <w:rFonts w:cs="Times New Roman"/>
          <w:szCs w:val="24"/>
        </w:rPr>
      </w:pPr>
      <w:r w:rsidRPr="00BC6505">
        <w:rPr>
          <w:rFonts w:cs="Times New Roman"/>
          <w:szCs w:val="24"/>
        </w:rPr>
        <w:t>(</w:t>
      </w:r>
      <w:r w:rsidR="0089569C" w:rsidRPr="00BC6505">
        <w:rPr>
          <w:rFonts w:cs="Times New Roman"/>
          <w:szCs w:val="24"/>
        </w:rPr>
        <w:t>7</w:t>
      </w:r>
      <w:r w:rsidRPr="00BC6505">
        <w:rPr>
          <w:rFonts w:cs="Times New Roman"/>
          <w:szCs w:val="24"/>
        </w:rPr>
        <w:t xml:space="preserve">) </w:t>
      </w:r>
      <w:r w:rsidR="00021D25" w:rsidRPr="00BC6505">
        <w:rPr>
          <w:rFonts w:cs="Times New Roman"/>
          <w:szCs w:val="24"/>
        </w:rPr>
        <w:t>“State” means a state of the United States, the District of Columbia, Puerto Rico, the United States Virgin Islands, or any territory or insular possession subject to the jurisdiction of the United States.</w:t>
      </w:r>
      <w:r w:rsidR="006A779B" w:rsidRPr="00BC6505">
        <w:rPr>
          <w:rFonts w:cs="Times New Roman"/>
          <w:szCs w:val="24"/>
        </w:rPr>
        <w:t xml:space="preserve">  The term includes a federally recognized Indian tribe.</w:t>
      </w:r>
    </w:p>
    <w:p w14:paraId="6B637218" w14:textId="77777777" w:rsidR="005E40F4" w:rsidRPr="00BC6505" w:rsidRDefault="0017491B" w:rsidP="002B1192">
      <w:pPr>
        <w:spacing w:line="480" w:lineRule="auto"/>
        <w:ind w:firstLine="720"/>
        <w:contextualSpacing/>
        <w:rPr>
          <w:rFonts w:cs="Times New Roman"/>
          <w:szCs w:val="24"/>
        </w:rPr>
      </w:pPr>
      <w:r w:rsidRPr="00BC6505">
        <w:rPr>
          <w:rFonts w:cs="Times New Roman"/>
          <w:szCs w:val="24"/>
        </w:rPr>
        <w:t>(</w:t>
      </w:r>
      <w:r w:rsidR="0089569C" w:rsidRPr="00BC6505">
        <w:rPr>
          <w:rFonts w:cs="Times New Roman"/>
          <w:szCs w:val="24"/>
        </w:rPr>
        <w:t>8</w:t>
      </w:r>
      <w:r w:rsidR="007B140D" w:rsidRPr="00BC6505">
        <w:rPr>
          <w:rFonts w:cs="Times New Roman"/>
          <w:szCs w:val="24"/>
        </w:rPr>
        <w:t xml:space="preserve">) </w:t>
      </w:r>
      <w:r w:rsidR="004E2F28" w:rsidRPr="00BC6505">
        <w:rPr>
          <w:rFonts w:cs="Times New Roman"/>
          <w:szCs w:val="24"/>
        </w:rPr>
        <w:t xml:space="preserve">“Veteran” means </w:t>
      </w:r>
      <w:r w:rsidR="009F54AE" w:rsidRPr="00BC6505">
        <w:rPr>
          <w:rFonts w:cs="Times New Roman"/>
          <w:szCs w:val="24"/>
        </w:rPr>
        <w:t xml:space="preserve">a former </w:t>
      </w:r>
      <w:r w:rsidR="00BF4EDD" w:rsidRPr="00BC6505">
        <w:rPr>
          <w:rFonts w:cs="Times New Roman"/>
          <w:szCs w:val="24"/>
        </w:rPr>
        <w:t>service</w:t>
      </w:r>
      <w:r w:rsidR="009F54AE" w:rsidRPr="00BC6505">
        <w:rPr>
          <w:rFonts w:cs="Times New Roman"/>
          <w:szCs w:val="24"/>
        </w:rPr>
        <w:t>member</w:t>
      </w:r>
      <w:r w:rsidR="00FF0CC4" w:rsidRPr="00BC6505">
        <w:rPr>
          <w:rFonts w:cs="Times New Roman"/>
          <w:szCs w:val="24"/>
        </w:rPr>
        <w:t>,</w:t>
      </w:r>
      <w:r w:rsidR="009F54AE" w:rsidRPr="00BC6505">
        <w:rPr>
          <w:rFonts w:cs="Times New Roman"/>
          <w:szCs w:val="24"/>
        </w:rPr>
        <w:t xml:space="preserve"> </w:t>
      </w:r>
      <w:r w:rsidR="00021D25" w:rsidRPr="00BC6505">
        <w:rPr>
          <w:rFonts w:cs="Times New Roman"/>
          <w:szCs w:val="24"/>
        </w:rPr>
        <w:t xml:space="preserve">regardless of </w:t>
      </w:r>
      <w:r w:rsidR="002B45CD" w:rsidRPr="00BC6505">
        <w:rPr>
          <w:rFonts w:cs="Times New Roman"/>
          <w:szCs w:val="24"/>
        </w:rPr>
        <w:t xml:space="preserve">the </w:t>
      </w:r>
      <w:r w:rsidR="00021D25" w:rsidRPr="00BC6505">
        <w:rPr>
          <w:rFonts w:cs="Times New Roman"/>
          <w:szCs w:val="24"/>
        </w:rPr>
        <w:t xml:space="preserve">character of </w:t>
      </w:r>
      <w:r w:rsidR="002B45CD" w:rsidRPr="00BC6505">
        <w:rPr>
          <w:rFonts w:cs="Times New Roman"/>
          <w:szCs w:val="24"/>
        </w:rPr>
        <w:t xml:space="preserve">the servicemember’s </w:t>
      </w:r>
      <w:r w:rsidR="00021D25" w:rsidRPr="00BC6505">
        <w:rPr>
          <w:rFonts w:cs="Times New Roman"/>
          <w:szCs w:val="24"/>
        </w:rPr>
        <w:t>discharge</w:t>
      </w:r>
      <w:r w:rsidR="005E40F4" w:rsidRPr="00BC6505">
        <w:rPr>
          <w:rFonts w:cs="Times New Roman"/>
          <w:szCs w:val="24"/>
        </w:rPr>
        <w:t>.</w:t>
      </w:r>
    </w:p>
    <w:p w14:paraId="611CFD3A" w14:textId="5524A291" w:rsidR="00853B2E" w:rsidRPr="00BC6505" w:rsidRDefault="00853B2E" w:rsidP="002B1192">
      <w:pPr>
        <w:spacing w:line="480" w:lineRule="auto"/>
        <w:contextualSpacing/>
        <w:rPr>
          <w:rFonts w:cs="Times New Roman"/>
          <w:szCs w:val="24"/>
        </w:rPr>
      </w:pPr>
      <w:r w:rsidRPr="00BC6505">
        <w:rPr>
          <w:rFonts w:cs="Times New Roman"/>
          <w:szCs w:val="24"/>
        </w:rPr>
        <w:tab/>
        <w:t>(</w:t>
      </w:r>
      <w:r w:rsidR="0089569C" w:rsidRPr="00BC6505">
        <w:rPr>
          <w:rFonts w:cs="Times New Roman"/>
          <w:szCs w:val="24"/>
        </w:rPr>
        <w:t>9</w:t>
      </w:r>
      <w:r w:rsidRPr="00BC6505">
        <w:rPr>
          <w:rFonts w:cs="Times New Roman"/>
          <w:szCs w:val="24"/>
        </w:rPr>
        <w:t>) “</w:t>
      </w:r>
      <w:r w:rsidR="00B51746" w:rsidRPr="00BC6505">
        <w:rPr>
          <w:rFonts w:cs="Times New Roman"/>
          <w:szCs w:val="24"/>
        </w:rPr>
        <w:t xml:space="preserve">Veterans </w:t>
      </w:r>
      <w:r w:rsidR="008E12A0" w:rsidRPr="00BC6505">
        <w:rPr>
          <w:rFonts w:cs="Times New Roman"/>
          <w:szCs w:val="24"/>
        </w:rPr>
        <w:t xml:space="preserve">treatment </w:t>
      </w:r>
      <w:r w:rsidR="00B51746" w:rsidRPr="00BC6505">
        <w:rPr>
          <w:rFonts w:cs="Times New Roman"/>
          <w:szCs w:val="24"/>
        </w:rPr>
        <w:t>court</w:t>
      </w:r>
      <w:r w:rsidR="005279F1" w:rsidRPr="00BC6505">
        <w:rPr>
          <w:rFonts w:cs="Times New Roman"/>
          <w:szCs w:val="24"/>
        </w:rPr>
        <w:t>”</w:t>
      </w:r>
      <w:r w:rsidRPr="00BC6505">
        <w:rPr>
          <w:rFonts w:cs="Times New Roman"/>
          <w:szCs w:val="24"/>
        </w:rPr>
        <w:t xml:space="preserve"> means a</w:t>
      </w:r>
      <w:r w:rsidR="009F54AE" w:rsidRPr="00BC6505">
        <w:rPr>
          <w:rFonts w:cs="Times New Roman"/>
          <w:szCs w:val="24"/>
        </w:rPr>
        <w:t xml:space="preserve"> veterans and servicemembers </w:t>
      </w:r>
      <w:r w:rsidR="00350FBD" w:rsidRPr="00BC6505">
        <w:rPr>
          <w:rFonts w:cs="Times New Roman"/>
          <w:szCs w:val="24"/>
        </w:rPr>
        <w:t>[</w:t>
      </w:r>
      <w:r w:rsidR="005279F1" w:rsidRPr="00BC6505">
        <w:rPr>
          <w:rFonts w:cs="Times New Roman"/>
          <w:szCs w:val="24"/>
        </w:rPr>
        <w:t>docket</w:t>
      </w:r>
      <w:r w:rsidR="00350FBD" w:rsidRPr="00BC6505">
        <w:rPr>
          <w:rFonts w:cs="Times New Roman"/>
          <w:szCs w:val="24"/>
        </w:rPr>
        <w:t>] [calendar]</w:t>
      </w:r>
      <w:r w:rsidR="00882EFF" w:rsidRPr="00BC6505">
        <w:rPr>
          <w:rFonts w:cs="Times New Roman"/>
          <w:szCs w:val="24"/>
        </w:rPr>
        <w:t xml:space="preserve"> administered under this [act] by a </w:t>
      </w:r>
      <w:r w:rsidR="006D62C8" w:rsidRPr="00BC6505">
        <w:rPr>
          <w:rFonts w:cs="Times New Roman"/>
          <w:szCs w:val="24"/>
        </w:rPr>
        <w:t>court</w:t>
      </w:r>
      <w:r w:rsidR="00882EFF" w:rsidRPr="00BC6505">
        <w:rPr>
          <w:rFonts w:cs="Times New Roman"/>
          <w:szCs w:val="24"/>
        </w:rPr>
        <w:t xml:space="preserve"> </w:t>
      </w:r>
      <w:r w:rsidR="00BD4867">
        <w:rPr>
          <w:rFonts w:cs="Times New Roman"/>
          <w:szCs w:val="24"/>
        </w:rPr>
        <w:t>of</w:t>
      </w:r>
      <w:r w:rsidR="00BD4867" w:rsidRPr="00BC6505">
        <w:rPr>
          <w:rFonts w:cs="Times New Roman"/>
          <w:szCs w:val="24"/>
        </w:rPr>
        <w:t xml:space="preserve"> </w:t>
      </w:r>
      <w:r w:rsidR="00882EFF" w:rsidRPr="00BC6505">
        <w:rPr>
          <w:rFonts w:cs="Times New Roman"/>
          <w:szCs w:val="24"/>
        </w:rPr>
        <w:t>this state</w:t>
      </w:r>
      <w:r w:rsidRPr="00BC6505">
        <w:rPr>
          <w:rFonts w:cs="Times New Roman"/>
          <w:szCs w:val="24"/>
        </w:rPr>
        <w:t>.</w:t>
      </w:r>
    </w:p>
    <w:p w14:paraId="302B7350" w14:textId="60106111" w:rsidR="007F1277" w:rsidRPr="00BC6505" w:rsidRDefault="0069244F" w:rsidP="002B1192">
      <w:pPr>
        <w:contextualSpacing/>
        <w:rPr>
          <w:rFonts w:cs="Times New Roman"/>
          <w:i/>
          <w:szCs w:val="24"/>
        </w:rPr>
      </w:pPr>
      <w:r w:rsidRPr="00BC6505">
        <w:rPr>
          <w:rFonts w:cs="Times New Roman"/>
          <w:b/>
          <w:i/>
          <w:szCs w:val="24"/>
        </w:rPr>
        <w:t>Legislative Note</w:t>
      </w:r>
      <w:r w:rsidR="00B824B3" w:rsidRPr="00BC6505">
        <w:rPr>
          <w:rFonts w:cs="Times New Roman"/>
          <w:b/>
          <w:i/>
          <w:szCs w:val="24"/>
        </w:rPr>
        <w:t>:</w:t>
      </w:r>
      <w:r w:rsidR="00E501D0" w:rsidRPr="00BC6505">
        <w:rPr>
          <w:rFonts w:cs="Times New Roman"/>
          <w:b/>
          <w:i/>
          <w:szCs w:val="24"/>
        </w:rPr>
        <w:t xml:space="preserve"> </w:t>
      </w:r>
      <w:r w:rsidR="00BD4867">
        <w:rPr>
          <w:rFonts w:cs="Times New Roman"/>
          <w:b/>
          <w:i/>
          <w:szCs w:val="24"/>
        </w:rPr>
        <w:t>“</w:t>
      </w:r>
      <w:r w:rsidR="00F762CB" w:rsidRPr="00BC6505">
        <w:rPr>
          <w:rFonts w:cs="Times New Roman"/>
          <w:i/>
          <w:szCs w:val="24"/>
        </w:rPr>
        <w:t>Defense forces</w:t>
      </w:r>
      <w:r w:rsidR="00BD4867">
        <w:rPr>
          <w:rFonts w:cs="Times New Roman"/>
          <w:i/>
          <w:szCs w:val="24"/>
        </w:rPr>
        <w:t>”</w:t>
      </w:r>
      <w:r w:rsidR="00F762CB" w:rsidRPr="00BC6505">
        <w:rPr>
          <w:rFonts w:cs="Times New Roman"/>
          <w:i/>
          <w:szCs w:val="24"/>
        </w:rPr>
        <w:t xml:space="preserve"> in </w:t>
      </w:r>
      <w:r w:rsidR="00F86D84" w:rsidRPr="00BC6505">
        <w:rPr>
          <w:rFonts w:cs="Times New Roman"/>
          <w:i/>
          <w:szCs w:val="24"/>
        </w:rPr>
        <w:t xml:space="preserve">paragraph </w:t>
      </w:r>
      <w:r w:rsidR="00F762CB" w:rsidRPr="00BC6505">
        <w:rPr>
          <w:rFonts w:cs="Times New Roman"/>
          <w:i/>
          <w:szCs w:val="24"/>
        </w:rPr>
        <w:t>(</w:t>
      </w:r>
      <w:r w:rsidR="002B45CD" w:rsidRPr="00BC6505">
        <w:rPr>
          <w:rFonts w:cs="Times New Roman"/>
          <w:i/>
          <w:szCs w:val="24"/>
        </w:rPr>
        <w:t>5</w:t>
      </w:r>
      <w:r w:rsidR="00F762CB" w:rsidRPr="00BC6505">
        <w:rPr>
          <w:rFonts w:cs="Times New Roman"/>
          <w:i/>
          <w:szCs w:val="24"/>
        </w:rPr>
        <w:t>)(</w:t>
      </w:r>
      <w:r w:rsidR="00377F9C" w:rsidRPr="00BC6505">
        <w:rPr>
          <w:rFonts w:cs="Times New Roman"/>
          <w:i/>
          <w:szCs w:val="24"/>
        </w:rPr>
        <w:t>B</w:t>
      </w:r>
      <w:r w:rsidR="00F762CB" w:rsidRPr="00BC6505">
        <w:rPr>
          <w:rFonts w:cs="Times New Roman"/>
          <w:i/>
          <w:szCs w:val="24"/>
        </w:rPr>
        <w:t xml:space="preserve">) should be changed to </w:t>
      </w:r>
      <w:r w:rsidR="002B45CD" w:rsidRPr="00BC6505">
        <w:rPr>
          <w:rFonts w:cs="Times New Roman"/>
          <w:i/>
          <w:szCs w:val="24"/>
        </w:rPr>
        <w:t>the</w:t>
      </w:r>
      <w:r w:rsidR="00F762CB" w:rsidRPr="00BC6505">
        <w:rPr>
          <w:rFonts w:cs="Times New Roman"/>
          <w:i/>
          <w:szCs w:val="24"/>
        </w:rPr>
        <w:t xml:space="preserve"> name used to refer to the enacting state’s defense forces.</w:t>
      </w:r>
    </w:p>
    <w:p w14:paraId="0DF3845B" w14:textId="77777777" w:rsidR="00A30E3F" w:rsidRPr="00BC6505" w:rsidRDefault="00A30E3F" w:rsidP="002B1192">
      <w:pPr>
        <w:contextualSpacing/>
        <w:rPr>
          <w:rFonts w:cs="Times New Roman"/>
          <w:i/>
          <w:szCs w:val="24"/>
        </w:rPr>
      </w:pPr>
    </w:p>
    <w:p w14:paraId="651D2A06" w14:textId="77777777" w:rsidR="00A77D9B" w:rsidRPr="00BC6505" w:rsidRDefault="00A77D9B" w:rsidP="002B1192">
      <w:pPr>
        <w:pStyle w:val="Heading1"/>
        <w:ind w:firstLine="720"/>
      </w:pPr>
      <w:bookmarkStart w:id="2" w:name="_Toc494465331"/>
      <w:r w:rsidRPr="00BC6505">
        <w:t>SECTION 3.  AUTHORIZATION.</w:t>
      </w:r>
      <w:bookmarkEnd w:id="2"/>
      <w:r w:rsidRPr="00BC6505">
        <w:t xml:space="preserve">  </w:t>
      </w:r>
    </w:p>
    <w:p w14:paraId="2AE2120E" w14:textId="686E553B" w:rsidR="00A77D9B" w:rsidRPr="00BC6505" w:rsidRDefault="00A77D9B" w:rsidP="002B1192">
      <w:pPr>
        <w:spacing w:line="480" w:lineRule="auto"/>
        <w:ind w:firstLine="720"/>
        <w:contextualSpacing/>
        <w:rPr>
          <w:rFonts w:cs="Times New Roman"/>
          <w:szCs w:val="24"/>
        </w:rPr>
      </w:pPr>
      <w:r w:rsidRPr="00BC6505">
        <w:rPr>
          <w:rFonts w:cs="Times New Roman"/>
          <w:szCs w:val="24"/>
        </w:rPr>
        <w:t xml:space="preserve">(a) </w:t>
      </w:r>
      <w:r w:rsidRPr="00BC6505">
        <w:rPr>
          <w:rFonts w:eastAsia="Times New Roman" w:cs="Times New Roman"/>
          <w:szCs w:val="24"/>
        </w:rPr>
        <w:t xml:space="preserve">A court </w:t>
      </w:r>
      <w:r w:rsidR="007832F4">
        <w:rPr>
          <w:rFonts w:eastAsia="Times New Roman" w:cs="Times New Roman"/>
          <w:szCs w:val="24"/>
        </w:rPr>
        <w:t>with</w:t>
      </w:r>
      <w:r w:rsidRPr="00BC6505">
        <w:rPr>
          <w:rFonts w:eastAsia="Times New Roman" w:cs="Times New Roman"/>
          <w:szCs w:val="24"/>
        </w:rPr>
        <w:t xml:space="preserve"> jurisdiction in criminal cases may administer a veterans </w:t>
      </w:r>
      <w:r w:rsidRPr="00BC6505">
        <w:rPr>
          <w:rFonts w:cs="Times New Roman"/>
          <w:szCs w:val="24"/>
        </w:rPr>
        <w:t xml:space="preserve">treatment </w:t>
      </w:r>
      <w:r w:rsidRPr="00BC6505">
        <w:rPr>
          <w:rFonts w:eastAsia="Times New Roman" w:cs="Times New Roman"/>
          <w:szCs w:val="24"/>
        </w:rPr>
        <w:t>court.</w:t>
      </w:r>
      <w:r w:rsidRPr="00BC6505">
        <w:rPr>
          <w:rFonts w:cs="Times New Roman"/>
          <w:szCs w:val="24"/>
        </w:rPr>
        <w:t xml:space="preserve"> </w:t>
      </w:r>
    </w:p>
    <w:p w14:paraId="3DDB6FD0" w14:textId="77777777" w:rsidR="00A77D9B" w:rsidRPr="00BC6505" w:rsidRDefault="00A77D9B" w:rsidP="002B1192">
      <w:pPr>
        <w:autoSpaceDE w:val="0"/>
        <w:autoSpaceDN w:val="0"/>
        <w:adjustRightInd w:val="0"/>
        <w:spacing w:line="480" w:lineRule="auto"/>
        <w:ind w:firstLine="720"/>
        <w:contextualSpacing/>
        <w:rPr>
          <w:rFonts w:cs="Times New Roman"/>
          <w:szCs w:val="24"/>
        </w:rPr>
      </w:pPr>
      <w:r w:rsidRPr="00BC6505">
        <w:rPr>
          <w:rFonts w:cs="Times New Roman"/>
          <w:szCs w:val="24"/>
        </w:rPr>
        <w:t xml:space="preserve">(b) A veterans treatment court may adjudicate misdemeanors and felonies. </w:t>
      </w:r>
    </w:p>
    <w:p w14:paraId="265D5867" w14:textId="0C6ECD43" w:rsidR="00A77D9B" w:rsidRPr="00BC6505" w:rsidRDefault="00A77D9B" w:rsidP="002B1192">
      <w:pPr>
        <w:autoSpaceDE w:val="0"/>
        <w:autoSpaceDN w:val="0"/>
        <w:adjustRightInd w:val="0"/>
        <w:spacing w:line="480" w:lineRule="auto"/>
        <w:ind w:firstLine="720"/>
        <w:contextualSpacing/>
        <w:rPr>
          <w:rFonts w:eastAsia="Times New Roman" w:cs="Times New Roman"/>
          <w:szCs w:val="24"/>
        </w:rPr>
      </w:pPr>
      <w:r w:rsidRPr="00BC6505">
        <w:rPr>
          <w:rFonts w:cs="Times New Roman"/>
          <w:szCs w:val="24"/>
        </w:rPr>
        <w:t xml:space="preserve">(c) </w:t>
      </w:r>
      <w:r w:rsidR="007832F4">
        <w:rPr>
          <w:rFonts w:cs="Times New Roman"/>
          <w:szCs w:val="24"/>
        </w:rPr>
        <w:t>A</w:t>
      </w:r>
      <w:r w:rsidRPr="00BC6505">
        <w:rPr>
          <w:rFonts w:cs="Times New Roman"/>
          <w:szCs w:val="24"/>
        </w:rPr>
        <w:t xml:space="preserve"> defendant </w:t>
      </w:r>
      <w:r w:rsidR="00FF7D8A" w:rsidRPr="00BC6505">
        <w:rPr>
          <w:rFonts w:cs="Times New Roman"/>
          <w:szCs w:val="24"/>
        </w:rPr>
        <w:t>eligible</w:t>
      </w:r>
      <w:r w:rsidR="007832F4">
        <w:rPr>
          <w:rFonts w:cs="Times New Roman"/>
          <w:szCs w:val="24"/>
        </w:rPr>
        <w:t xml:space="preserve"> to participate in a veterans treatment court</w:t>
      </w:r>
      <w:r w:rsidR="007A68A7" w:rsidRPr="00BC6505">
        <w:rPr>
          <w:rFonts w:cs="Times New Roman"/>
          <w:szCs w:val="24"/>
        </w:rPr>
        <w:t xml:space="preserve"> </w:t>
      </w:r>
      <w:r w:rsidRPr="00BC6505">
        <w:rPr>
          <w:rFonts w:cs="Times New Roman"/>
          <w:szCs w:val="24"/>
        </w:rPr>
        <w:t xml:space="preserve">under </w:t>
      </w:r>
      <w:r w:rsidR="007832F4">
        <w:rPr>
          <w:rFonts w:cs="Times New Roman"/>
          <w:szCs w:val="24"/>
        </w:rPr>
        <w:t>Section 7(a)</w:t>
      </w:r>
      <w:r w:rsidRPr="00BC6505">
        <w:rPr>
          <w:rFonts w:cs="Times New Roman"/>
          <w:szCs w:val="24"/>
        </w:rPr>
        <w:t xml:space="preserve"> may be admitted to the veterans treatment court at any stage in a criminal proceeding. </w:t>
      </w:r>
      <w:r w:rsidRPr="00BC6505">
        <w:rPr>
          <w:rFonts w:eastAsia="Times New Roman" w:cs="Times New Roman"/>
          <w:szCs w:val="24"/>
        </w:rPr>
        <w:t xml:space="preserve"> </w:t>
      </w:r>
    </w:p>
    <w:p w14:paraId="697AEBC9" w14:textId="77777777" w:rsidR="003A3A7C" w:rsidRPr="00BC6505" w:rsidRDefault="00B032DA" w:rsidP="002B1192">
      <w:pPr>
        <w:pStyle w:val="Heading1"/>
      </w:pPr>
      <w:r w:rsidRPr="00BC6505">
        <w:tab/>
      </w:r>
      <w:bookmarkStart w:id="3" w:name="_Toc494465332"/>
      <w:r w:rsidR="00A77D9B" w:rsidRPr="00BC6505">
        <w:t>SECTION 4</w:t>
      </w:r>
      <w:r w:rsidR="006D6E13" w:rsidRPr="00BC6505">
        <w:t xml:space="preserve">.  </w:t>
      </w:r>
      <w:r w:rsidR="008911E4" w:rsidRPr="00BC6505">
        <w:t xml:space="preserve">RECORD OF </w:t>
      </w:r>
      <w:r w:rsidR="009B5403" w:rsidRPr="00BC6505">
        <w:t>POLICIES</w:t>
      </w:r>
      <w:r w:rsidR="006D6E13" w:rsidRPr="00BC6505">
        <w:t xml:space="preserve"> AND PROCEDURE</w:t>
      </w:r>
      <w:r w:rsidR="009B5403" w:rsidRPr="00BC6505">
        <w:t>S</w:t>
      </w:r>
      <w:r w:rsidR="006D6E13" w:rsidRPr="00BC6505">
        <w:t>.</w:t>
      </w:r>
      <w:bookmarkEnd w:id="3"/>
      <w:r w:rsidR="006D6E13" w:rsidRPr="00BC6505">
        <w:t xml:space="preserve">  </w:t>
      </w:r>
      <w:r w:rsidR="00190AC2" w:rsidRPr="00BC6505">
        <w:t xml:space="preserve"> </w:t>
      </w:r>
    </w:p>
    <w:p w14:paraId="2BB4705D" w14:textId="77777777" w:rsidR="003A3A7C" w:rsidRPr="00BC6505" w:rsidRDefault="00321E16" w:rsidP="002B1192">
      <w:pPr>
        <w:spacing w:line="480" w:lineRule="auto"/>
      </w:pPr>
      <w:r w:rsidRPr="00BC6505">
        <w:tab/>
      </w:r>
      <w:r w:rsidR="0016684A" w:rsidRPr="00BC6505">
        <w:t xml:space="preserve">(a) </w:t>
      </w:r>
      <w:r w:rsidR="00A77D9B" w:rsidRPr="00BC6505">
        <w:t xml:space="preserve">A veterans treatment court shall </w:t>
      </w:r>
      <w:r w:rsidR="007A68A7" w:rsidRPr="00BC6505">
        <w:t>create</w:t>
      </w:r>
      <w:r w:rsidR="008911E4" w:rsidRPr="00BC6505">
        <w:t xml:space="preserve"> </w:t>
      </w:r>
      <w:r w:rsidR="00A77D9B" w:rsidRPr="00BC6505">
        <w:t xml:space="preserve">a record </w:t>
      </w:r>
      <w:r w:rsidR="007A68A7" w:rsidRPr="00BC6505">
        <w:t xml:space="preserve">of </w:t>
      </w:r>
      <w:r w:rsidR="00A77D9B" w:rsidRPr="00BC6505">
        <w:t xml:space="preserve">policies and procedures </w:t>
      </w:r>
      <w:r w:rsidR="003A3A7C" w:rsidRPr="00BC6505">
        <w:t xml:space="preserve">adopted </w:t>
      </w:r>
      <w:r w:rsidR="008911E4" w:rsidRPr="00BC6505">
        <w:t xml:space="preserve">to implement Sections </w:t>
      </w:r>
      <w:r w:rsidR="003A3A7C" w:rsidRPr="00BC6505">
        <w:t>5</w:t>
      </w:r>
      <w:r w:rsidR="008911E4" w:rsidRPr="00BC6505">
        <w:t xml:space="preserve"> through 12</w:t>
      </w:r>
      <w:r w:rsidR="00A77D9B" w:rsidRPr="00BC6505">
        <w:t xml:space="preserve">. </w:t>
      </w:r>
    </w:p>
    <w:p w14:paraId="44475A4E" w14:textId="02F17FD5" w:rsidR="003A3A7C" w:rsidRPr="00BC6505" w:rsidRDefault="003A3A7C" w:rsidP="002B1192">
      <w:pPr>
        <w:spacing w:line="480" w:lineRule="auto"/>
        <w:ind w:firstLine="720"/>
      </w:pPr>
      <w:r w:rsidRPr="00BC6505">
        <w:t>(b)</w:t>
      </w:r>
      <w:r w:rsidRPr="00BC6505">
        <w:rPr>
          <w:b/>
        </w:rPr>
        <w:t xml:space="preserve"> </w:t>
      </w:r>
      <w:r w:rsidRPr="00BC6505">
        <w:t xml:space="preserve">A veterans treatment court shall seek input from </w:t>
      </w:r>
      <w:r w:rsidR="00771CBF">
        <w:t>prosecution and</w:t>
      </w:r>
      <w:r w:rsidRPr="00BC6505">
        <w:t xml:space="preserve"> defense counsel and other interested persons in developing and adopting policies and procedures</w:t>
      </w:r>
      <w:r w:rsidR="00771CBF">
        <w:t xml:space="preserve"> to implement </w:t>
      </w:r>
      <w:r w:rsidR="006F3129">
        <w:lastRenderedPageBreak/>
        <w:t>S</w:t>
      </w:r>
      <w:r w:rsidR="00771CBF">
        <w:t>ections 5 through 12</w:t>
      </w:r>
      <w:r w:rsidRPr="00BC6505">
        <w:t xml:space="preserve">.  </w:t>
      </w:r>
    </w:p>
    <w:p w14:paraId="51FE6074" w14:textId="77777777" w:rsidR="00D71B28" w:rsidRPr="00BC6505" w:rsidRDefault="00030DF9" w:rsidP="002B1192">
      <w:pPr>
        <w:keepNext/>
        <w:keepLines/>
        <w:autoSpaceDE w:val="0"/>
        <w:autoSpaceDN w:val="0"/>
        <w:adjustRightInd w:val="0"/>
        <w:spacing w:line="480" w:lineRule="auto"/>
        <w:rPr>
          <w:rFonts w:cs="Times New Roman"/>
          <w:szCs w:val="24"/>
        </w:rPr>
      </w:pPr>
      <w:r w:rsidRPr="00BC6505">
        <w:rPr>
          <w:rFonts w:cs="Times New Roman"/>
          <w:b/>
          <w:szCs w:val="24"/>
        </w:rPr>
        <w:tab/>
      </w:r>
      <w:bookmarkStart w:id="4" w:name="_Toc489364445"/>
      <w:bookmarkStart w:id="5" w:name="_Toc494465333"/>
      <w:r w:rsidR="006D6E13" w:rsidRPr="00BC6505">
        <w:rPr>
          <w:rStyle w:val="Heading1Char"/>
        </w:rPr>
        <w:t>SECTION 5</w:t>
      </w:r>
      <w:r w:rsidR="00D97B1E" w:rsidRPr="00BC6505">
        <w:rPr>
          <w:rStyle w:val="Heading1Char"/>
        </w:rPr>
        <w:t xml:space="preserve">.  </w:t>
      </w:r>
      <w:r w:rsidR="00E01731" w:rsidRPr="00BC6505">
        <w:rPr>
          <w:rStyle w:val="Heading1Char"/>
        </w:rPr>
        <w:t xml:space="preserve">KEY </w:t>
      </w:r>
      <w:r w:rsidR="00D97B1E" w:rsidRPr="00BC6505">
        <w:rPr>
          <w:rStyle w:val="Heading1Char"/>
        </w:rPr>
        <w:t>COMPONENTS OF</w:t>
      </w:r>
      <w:r w:rsidR="00F4294C" w:rsidRPr="00BC6505">
        <w:rPr>
          <w:rStyle w:val="Heading1Char"/>
        </w:rPr>
        <w:t xml:space="preserve"> VETERANS TREATMENT COURT</w:t>
      </w:r>
      <w:r w:rsidR="00D97B1E" w:rsidRPr="00BC6505">
        <w:rPr>
          <w:rStyle w:val="Heading1Char"/>
        </w:rPr>
        <w:t>.</w:t>
      </w:r>
      <w:bookmarkEnd w:id="4"/>
      <w:bookmarkEnd w:id="5"/>
      <w:r w:rsidR="00D97B1E" w:rsidRPr="00BC6505">
        <w:rPr>
          <w:rFonts w:cs="Times New Roman"/>
          <w:b/>
          <w:szCs w:val="24"/>
        </w:rPr>
        <w:t xml:space="preserve"> </w:t>
      </w:r>
      <w:r w:rsidR="00D97B1E" w:rsidRPr="00BC6505">
        <w:rPr>
          <w:rFonts w:cs="Times New Roman"/>
          <w:szCs w:val="24"/>
        </w:rPr>
        <w:t xml:space="preserve"> </w:t>
      </w:r>
    </w:p>
    <w:p w14:paraId="26C72C77" w14:textId="77777777" w:rsidR="00D97B1E" w:rsidRPr="00BC6505" w:rsidRDefault="00D71B28" w:rsidP="002B1192">
      <w:pPr>
        <w:keepNext/>
        <w:keepLines/>
        <w:autoSpaceDE w:val="0"/>
        <w:autoSpaceDN w:val="0"/>
        <w:adjustRightInd w:val="0"/>
        <w:spacing w:line="480" w:lineRule="auto"/>
        <w:rPr>
          <w:rFonts w:cs="Times New Roman"/>
          <w:szCs w:val="24"/>
        </w:rPr>
      </w:pPr>
      <w:r w:rsidRPr="00BC6505">
        <w:rPr>
          <w:rFonts w:cs="Times New Roman"/>
          <w:szCs w:val="24"/>
        </w:rPr>
        <w:tab/>
        <w:t xml:space="preserve">(a) </w:t>
      </w:r>
      <w:r w:rsidR="00785B4F" w:rsidRPr="00BC6505">
        <w:rPr>
          <w:rFonts w:cs="Times New Roman"/>
          <w:szCs w:val="24"/>
        </w:rPr>
        <w:t>A veterans treatment court shall</w:t>
      </w:r>
      <w:r w:rsidR="008911E4" w:rsidRPr="00BC6505">
        <w:rPr>
          <w:rFonts w:cs="Times New Roman"/>
          <w:szCs w:val="24"/>
        </w:rPr>
        <w:t xml:space="preserve"> </w:t>
      </w:r>
      <w:r w:rsidR="003A3A7C" w:rsidRPr="00BC6505">
        <w:rPr>
          <w:rFonts w:cs="Times New Roman"/>
          <w:szCs w:val="24"/>
        </w:rPr>
        <w:t>adopt</w:t>
      </w:r>
      <w:r w:rsidR="00785B4F" w:rsidRPr="00BC6505">
        <w:rPr>
          <w:rFonts w:cs="Times New Roman"/>
          <w:szCs w:val="24"/>
        </w:rPr>
        <w:t xml:space="preserve"> policies and procedures to </w:t>
      </w:r>
      <w:r w:rsidR="003B0997" w:rsidRPr="00BC6505">
        <w:rPr>
          <w:rFonts w:cs="Times New Roman"/>
          <w:szCs w:val="24"/>
        </w:rPr>
        <w:t>implement</w:t>
      </w:r>
      <w:r w:rsidR="00785B4F" w:rsidRPr="00BC6505">
        <w:rPr>
          <w:rFonts w:cs="Times New Roman"/>
          <w:szCs w:val="24"/>
        </w:rPr>
        <w:t xml:space="preserve"> the following </w:t>
      </w:r>
      <w:r w:rsidR="003B0997" w:rsidRPr="00BC6505">
        <w:rPr>
          <w:rFonts w:cs="Times New Roman"/>
          <w:szCs w:val="24"/>
        </w:rPr>
        <w:t>key components</w:t>
      </w:r>
      <w:r w:rsidR="00D97B1E" w:rsidRPr="00BC6505">
        <w:rPr>
          <w:rFonts w:cs="Times New Roman"/>
          <w:szCs w:val="24"/>
        </w:rPr>
        <w:t>:</w:t>
      </w:r>
    </w:p>
    <w:p w14:paraId="4201A167" w14:textId="05C1B14D" w:rsidR="00D97B1E" w:rsidRPr="00BC6505" w:rsidRDefault="00D71B28" w:rsidP="002B1192">
      <w:pPr>
        <w:autoSpaceDE w:val="0"/>
        <w:autoSpaceDN w:val="0"/>
        <w:adjustRightInd w:val="0"/>
        <w:spacing w:line="480" w:lineRule="auto"/>
        <w:ind w:firstLine="720"/>
        <w:rPr>
          <w:rFonts w:cs="Times New Roman"/>
          <w:bCs/>
          <w:szCs w:val="24"/>
        </w:rPr>
      </w:pPr>
      <w:r w:rsidRPr="00BC6505">
        <w:rPr>
          <w:rFonts w:cs="Times New Roman"/>
          <w:bCs/>
          <w:szCs w:val="24"/>
        </w:rPr>
        <w:tab/>
      </w:r>
      <w:r w:rsidR="00D97B1E" w:rsidRPr="00BC6505">
        <w:rPr>
          <w:rFonts w:cs="Times New Roman"/>
          <w:bCs/>
          <w:szCs w:val="24"/>
        </w:rPr>
        <w:t>(1) integrating alcohol</w:t>
      </w:r>
      <w:r w:rsidR="00DE242E" w:rsidRPr="00BC6505">
        <w:rPr>
          <w:rFonts w:cs="Times New Roman"/>
          <w:bCs/>
          <w:szCs w:val="24"/>
        </w:rPr>
        <w:t>-treatment</w:t>
      </w:r>
      <w:r w:rsidR="00D97B1E" w:rsidRPr="00BC6505">
        <w:rPr>
          <w:rFonts w:cs="Times New Roman"/>
          <w:bCs/>
          <w:szCs w:val="24"/>
        </w:rPr>
        <w:t xml:space="preserve">, </w:t>
      </w:r>
      <w:r w:rsidR="00DE242E" w:rsidRPr="00BC6505">
        <w:rPr>
          <w:rFonts w:cs="Times New Roman"/>
          <w:bCs/>
          <w:szCs w:val="24"/>
        </w:rPr>
        <w:t>drug-treatment, and mental-health</w:t>
      </w:r>
      <w:r w:rsidR="00D97B1E" w:rsidRPr="00BC6505">
        <w:rPr>
          <w:rFonts w:cs="Times New Roman"/>
          <w:bCs/>
          <w:szCs w:val="24"/>
        </w:rPr>
        <w:t xml:space="preserve"> services with </w:t>
      </w:r>
      <w:r w:rsidR="00771CBF">
        <w:rPr>
          <w:rFonts w:cs="Times New Roman"/>
          <w:bCs/>
          <w:szCs w:val="24"/>
        </w:rPr>
        <w:t>justice-system</w:t>
      </w:r>
      <w:r w:rsidR="00D97B1E" w:rsidRPr="00BC6505">
        <w:rPr>
          <w:rFonts w:cs="Times New Roman"/>
          <w:bCs/>
          <w:szCs w:val="24"/>
        </w:rPr>
        <w:t xml:space="preserve"> case processing;</w:t>
      </w:r>
    </w:p>
    <w:p w14:paraId="5399D3E5" w14:textId="72BB7CD0" w:rsidR="00D97B1E" w:rsidRPr="00BC6505" w:rsidRDefault="00D71B28" w:rsidP="002B1192">
      <w:pPr>
        <w:autoSpaceDE w:val="0"/>
        <w:autoSpaceDN w:val="0"/>
        <w:adjustRightInd w:val="0"/>
        <w:spacing w:line="480" w:lineRule="auto"/>
        <w:ind w:firstLine="720"/>
        <w:rPr>
          <w:rFonts w:cs="Times New Roman"/>
          <w:szCs w:val="24"/>
        </w:rPr>
      </w:pPr>
      <w:r w:rsidRPr="00BC6505">
        <w:rPr>
          <w:rFonts w:cs="Times New Roman"/>
          <w:szCs w:val="24"/>
        </w:rPr>
        <w:tab/>
      </w:r>
      <w:r w:rsidR="00D97B1E" w:rsidRPr="00BC6505">
        <w:rPr>
          <w:rFonts w:cs="Times New Roman"/>
          <w:szCs w:val="24"/>
        </w:rPr>
        <w:t xml:space="preserve">(2) </w:t>
      </w:r>
      <w:r w:rsidR="00D97B1E" w:rsidRPr="00BC6505">
        <w:rPr>
          <w:rFonts w:cs="Times New Roman"/>
          <w:bCs/>
          <w:szCs w:val="24"/>
        </w:rPr>
        <w:t xml:space="preserve">using a </w:t>
      </w:r>
      <w:proofErr w:type="spellStart"/>
      <w:r w:rsidR="00D97B1E" w:rsidRPr="00BC6505">
        <w:rPr>
          <w:rFonts w:cs="Times New Roman"/>
          <w:bCs/>
          <w:szCs w:val="24"/>
        </w:rPr>
        <w:t>nonadversarial</w:t>
      </w:r>
      <w:proofErr w:type="spellEnd"/>
      <w:r w:rsidR="00D97B1E" w:rsidRPr="00BC6505">
        <w:rPr>
          <w:rFonts w:cs="Times New Roman"/>
          <w:bCs/>
          <w:szCs w:val="24"/>
        </w:rPr>
        <w:t xml:space="preserve"> approach in which prosecution and defense counsel promote public safety while protecting </w:t>
      </w:r>
      <w:r w:rsidR="00771CBF">
        <w:rPr>
          <w:rFonts w:cs="Times New Roman"/>
          <w:bCs/>
          <w:szCs w:val="24"/>
        </w:rPr>
        <w:t>due-process</w:t>
      </w:r>
      <w:r w:rsidR="00D97B1E" w:rsidRPr="00BC6505">
        <w:rPr>
          <w:rFonts w:cs="Times New Roman"/>
          <w:bCs/>
          <w:szCs w:val="24"/>
        </w:rPr>
        <w:t xml:space="preserve"> rights</w:t>
      </w:r>
      <w:r w:rsidR="00CD2FAC" w:rsidRPr="00BC6505">
        <w:rPr>
          <w:rFonts w:cs="Times New Roman"/>
          <w:bCs/>
          <w:szCs w:val="24"/>
        </w:rPr>
        <w:t xml:space="preserve"> of defendants</w:t>
      </w:r>
      <w:r w:rsidR="00D97B1E" w:rsidRPr="00BC6505">
        <w:rPr>
          <w:rFonts w:cs="Times New Roman"/>
          <w:bCs/>
          <w:szCs w:val="24"/>
        </w:rPr>
        <w:t>;</w:t>
      </w:r>
    </w:p>
    <w:p w14:paraId="4F62CC1C" w14:textId="087AFC6E" w:rsidR="00D97B1E" w:rsidRPr="00BC6505" w:rsidRDefault="00D71B28" w:rsidP="002B1192">
      <w:pPr>
        <w:autoSpaceDE w:val="0"/>
        <w:autoSpaceDN w:val="0"/>
        <w:adjustRightInd w:val="0"/>
        <w:spacing w:line="480" w:lineRule="auto"/>
        <w:ind w:firstLine="720"/>
        <w:rPr>
          <w:rFonts w:cs="Times New Roman"/>
          <w:bCs/>
          <w:szCs w:val="24"/>
        </w:rPr>
      </w:pPr>
      <w:r w:rsidRPr="00BC6505">
        <w:rPr>
          <w:rFonts w:cs="Times New Roman"/>
          <w:szCs w:val="24"/>
        </w:rPr>
        <w:tab/>
      </w:r>
      <w:r w:rsidR="00D97B1E" w:rsidRPr="00BC6505">
        <w:rPr>
          <w:rFonts w:cs="Times New Roman"/>
          <w:szCs w:val="24"/>
        </w:rPr>
        <w:t xml:space="preserve">(3) </w:t>
      </w:r>
      <w:r w:rsidR="00754541">
        <w:rPr>
          <w:rFonts w:cs="Times New Roman"/>
          <w:szCs w:val="24"/>
        </w:rPr>
        <w:t>early identification of</w:t>
      </w:r>
      <w:r w:rsidR="00754541" w:rsidRPr="00BC6505">
        <w:rPr>
          <w:rFonts w:cs="Times New Roman"/>
          <w:szCs w:val="24"/>
        </w:rPr>
        <w:t xml:space="preserve"> </w:t>
      </w:r>
      <w:r w:rsidR="00D97B1E" w:rsidRPr="00BC6505">
        <w:rPr>
          <w:rFonts w:cs="Times New Roman"/>
          <w:szCs w:val="24"/>
        </w:rPr>
        <w:t>e</w:t>
      </w:r>
      <w:r w:rsidR="00D97B1E" w:rsidRPr="00BC6505">
        <w:rPr>
          <w:rFonts w:cs="Times New Roman"/>
          <w:bCs/>
          <w:szCs w:val="24"/>
        </w:rPr>
        <w:t xml:space="preserve">ligible defendants; </w:t>
      </w:r>
    </w:p>
    <w:p w14:paraId="1C3D38CC" w14:textId="77777777" w:rsidR="00D97B1E" w:rsidRPr="00BC6505" w:rsidRDefault="00D71B28" w:rsidP="002B1192">
      <w:pPr>
        <w:autoSpaceDE w:val="0"/>
        <w:autoSpaceDN w:val="0"/>
        <w:adjustRightInd w:val="0"/>
        <w:spacing w:line="480" w:lineRule="auto"/>
        <w:ind w:firstLine="720"/>
        <w:rPr>
          <w:rFonts w:cs="Times New Roman"/>
          <w:szCs w:val="24"/>
        </w:rPr>
      </w:pPr>
      <w:r w:rsidRPr="00BC6505">
        <w:rPr>
          <w:rFonts w:cs="Times New Roman"/>
          <w:bCs/>
          <w:szCs w:val="24"/>
        </w:rPr>
        <w:tab/>
      </w:r>
      <w:r w:rsidR="00D97B1E" w:rsidRPr="00BC6505">
        <w:rPr>
          <w:rFonts w:cs="Times New Roman"/>
          <w:bCs/>
          <w:szCs w:val="24"/>
        </w:rPr>
        <w:t>(4) providing access to a continuum of</w:t>
      </w:r>
      <w:r w:rsidR="00BD1009" w:rsidRPr="00BC6505">
        <w:rPr>
          <w:rFonts w:cs="Times New Roman"/>
          <w:bCs/>
          <w:szCs w:val="24"/>
        </w:rPr>
        <w:t xml:space="preserve"> </w:t>
      </w:r>
      <w:r w:rsidR="00CD2FAC" w:rsidRPr="00BC6505">
        <w:rPr>
          <w:rFonts w:cs="Times New Roman"/>
          <w:bCs/>
          <w:szCs w:val="24"/>
        </w:rPr>
        <w:t>alcohol-treatment, drug-treatment, mental-health treatment</w:t>
      </w:r>
      <w:r w:rsidR="00D97B1E" w:rsidRPr="00BC6505">
        <w:rPr>
          <w:rFonts w:cs="Times New Roman"/>
          <w:bCs/>
          <w:szCs w:val="24"/>
        </w:rPr>
        <w:t xml:space="preserve">, and other related treatment and rehabilitation services; </w:t>
      </w:r>
      <w:r w:rsidR="00D97B1E" w:rsidRPr="00BC6505">
        <w:rPr>
          <w:rFonts w:cs="Times New Roman"/>
          <w:szCs w:val="24"/>
        </w:rPr>
        <w:t xml:space="preserve"> </w:t>
      </w:r>
    </w:p>
    <w:p w14:paraId="73B8AFCA" w14:textId="77777777" w:rsidR="00D97B1E" w:rsidRPr="00BC6505" w:rsidRDefault="00D71B28" w:rsidP="002B1192">
      <w:pPr>
        <w:autoSpaceDE w:val="0"/>
        <w:autoSpaceDN w:val="0"/>
        <w:adjustRightInd w:val="0"/>
        <w:spacing w:line="480" w:lineRule="auto"/>
        <w:ind w:firstLine="720"/>
        <w:rPr>
          <w:rFonts w:cs="Times New Roman"/>
          <w:szCs w:val="24"/>
        </w:rPr>
      </w:pPr>
      <w:r w:rsidRPr="00BC6505">
        <w:rPr>
          <w:rFonts w:cs="Times New Roman"/>
          <w:bCs/>
          <w:szCs w:val="24"/>
        </w:rPr>
        <w:tab/>
      </w:r>
      <w:r w:rsidR="00D97B1E" w:rsidRPr="00BC6505">
        <w:rPr>
          <w:rFonts w:cs="Times New Roman"/>
          <w:bCs/>
          <w:szCs w:val="24"/>
        </w:rPr>
        <w:t xml:space="preserve">(5) monitoring </w:t>
      </w:r>
      <w:r w:rsidR="00754541">
        <w:rPr>
          <w:rFonts w:cs="Times New Roman"/>
          <w:bCs/>
          <w:szCs w:val="24"/>
        </w:rPr>
        <w:t xml:space="preserve">defendants for </w:t>
      </w:r>
      <w:r w:rsidR="00D97B1E" w:rsidRPr="00BC6505">
        <w:rPr>
          <w:rFonts w:cs="Times New Roman"/>
          <w:bCs/>
          <w:szCs w:val="24"/>
        </w:rPr>
        <w:t xml:space="preserve">abstinence </w:t>
      </w:r>
      <w:r w:rsidR="00CD2FAC" w:rsidRPr="00BC6505">
        <w:rPr>
          <w:rFonts w:cs="Times New Roman"/>
          <w:bCs/>
          <w:szCs w:val="24"/>
        </w:rPr>
        <w:t>from</w:t>
      </w:r>
      <w:r w:rsidR="00D97B1E" w:rsidRPr="00BC6505">
        <w:rPr>
          <w:rFonts w:cs="Times New Roman"/>
          <w:bCs/>
          <w:szCs w:val="24"/>
        </w:rPr>
        <w:t xml:space="preserve"> alcohol and drug</w:t>
      </w:r>
      <w:r w:rsidR="00CD2FAC" w:rsidRPr="00BC6505">
        <w:rPr>
          <w:rFonts w:cs="Times New Roman"/>
          <w:bCs/>
          <w:szCs w:val="24"/>
        </w:rPr>
        <w:t>s by frequent</w:t>
      </w:r>
      <w:r w:rsidR="00D97B1E" w:rsidRPr="00BC6505">
        <w:rPr>
          <w:rFonts w:cs="Times New Roman"/>
          <w:bCs/>
          <w:szCs w:val="24"/>
        </w:rPr>
        <w:t xml:space="preserve"> testing; </w:t>
      </w:r>
    </w:p>
    <w:p w14:paraId="0F3CD5BE" w14:textId="77777777" w:rsidR="00D97B1E" w:rsidRPr="00BC6505" w:rsidRDefault="00D71B28" w:rsidP="002B1192">
      <w:pPr>
        <w:autoSpaceDE w:val="0"/>
        <w:autoSpaceDN w:val="0"/>
        <w:adjustRightInd w:val="0"/>
        <w:spacing w:line="480" w:lineRule="auto"/>
        <w:ind w:firstLine="720"/>
        <w:rPr>
          <w:rFonts w:cs="Times New Roman"/>
          <w:szCs w:val="24"/>
        </w:rPr>
      </w:pPr>
      <w:r w:rsidRPr="00BC6505">
        <w:rPr>
          <w:rFonts w:cs="Times New Roman"/>
          <w:bCs/>
          <w:szCs w:val="24"/>
        </w:rPr>
        <w:tab/>
      </w:r>
      <w:r w:rsidR="00D97B1E" w:rsidRPr="00BC6505">
        <w:rPr>
          <w:rFonts w:cs="Times New Roman"/>
          <w:bCs/>
          <w:szCs w:val="24"/>
        </w:rPr>
        <w:t xml:space="preserve">(6) directing a coordinated strategy that responds to </w:t>
      </w:r>
      <w:r w:rsidR="00E21C6C" w:rsidRPr="00BC6505">
        <w:rPr>
          <w:rFonts w:cs="Times New Roman"/>
          <w:bCs/>
          <w:szCs w:val="24"/>
        </w:rPr>
        <w:t xml:space="preserve">each defendant’s </w:t>
      </w:r>
      <w:r w:rsidR="00D97B1E" w:rsidRPr="00BC6505">
        <w:rPr>
          <w:rFonts w:cs="Times New Roman"/>
          <w:bCs/>
          <w:szCs w:val="24"/>
        </w:rPr>
        <w:t xml:space="preserve">compliance; </w:t>
      </w:r>
    </w:p>
    <w:p w14:paraId="2BE08928" w14:textId="77777777" w:rsidR="00D97B1E" w:rsidRPr="00BC6505" w:rsidRDefault="00D71B28" w:rsidP="002B1192">
      <w:pPr>
        <w:autoSpaceDE w:val="0"/>
        <w:autoSpaceDN w:val="0"/>
        <w:adjustRightInd w:val="0"/>
        <w:spacing w:line="480" w:lineRule="auto"/>
        <w:ind w:firstLine="720"/>
        <w:rPr>
          <w:rFonts w:cs="Times New Roman"/>
          <w:szCs w:val="24"/>
        </w:rPr>
      </w:pPr>
      <w:r w:rsidRPr="00BC6505">
        <w:rPr>
          <w:rFonts w:cs="Times New Roman"/>
          <w:bCs/>
          <w:szCs w:val="24"/>
        </w:rPr>
        <w:tab/>
      </w:r>
      <w:r w:rsidR="00D97B1E" w:rsidRPr="00BC6505">
        <w:rPr>
          <w:rFonts w:cs="Times New Roman"/>
          <w:bCs/>
          <w:szCs w:val="24"/>
        </w:rPr>
        <w:t xml:space="preserve">(7) providing ongoing judicial interaction with each </w:t>
      </w:r>
      <w:r w:rsidR="00E21C6C" w:rsidRPr="00BC6505">
        <w:rPr>
          <w:rFonts w:cs="Times New Roman"/>
          <w:bCs/>
          <w:szCs w:val="24"/>
        </w:rPr>
        <w:t>defendant</w:t>
      </w:r>
      <w:r w:rsidR="00D97B1E" w:rsidRPr="00BC6505">
        <w:rPr>
          <w:rFonts w:cs="Times New Roman"/>
          <w:bCs/>
          <w:szCs w:val="24"/>
        </w:rPr>
        <w:t xml:space="preserve">; </w:t>
      </w:r>
    </w:p>
    <w:p w14:paraId="5FFA80AC" w14:textId="77777777" w:rsidR="00D97B1E" w:rsidRPr="00BC6505" w:rsidRDefault="00D71B28" w:rsidP="002B1192">
      <w:pPr>
        <w:autoSpaceDE w:val="0"/>
        <w:autoSpaceDN w:val="0"/>
        <w:adjustRightInd w:val="0"/>
        <w:spacing w:line="480" w:lineRule="auto"/>
        <w:ind w:firstLine="720"/>
        <w:rPr>
          <w:rFonts w:cs="Times New Roman"/>
          <w:szCs w:val="24"/>
        </w:rPr>
      </w:pPr>
      <w:r w:rsidRPr="00BC6505">
        <w:rPr>
          <w:rFonts w:cs="Times New Roman"/>
          <w:bCs/>
          <w:szCs w:val="24"/>
        </w:rPr>
        <w:tab/>
      </w:r>
      <w:r w:rsidR="00D97B1E" w:rsidRPr="00BC6505">
        <w:rPr>
          <w:rFonts w:cs="Times New Roman"/>
          <w:bCs/>
          <w:szCs w:val="24"/>
        </w:rPr>
        <w:t>(8) monitoring and evaluating the achievement of goals;</w:t>
      </w:r>
    </w:p>
    <w:p w14:paraId="282728B8" w14:textId="77777777" w:rsidR="00D97B1E" w:rsidRPr="00BC6505" w:rsidRDefault="00D71B28" w:rsidP="002B1192">
      <w:pPr>
        <w:autoSpaceDE w:val="0"/>
        <w:autoSpaceDN w:val="0"/>
        <w:adjustRightInd w:val="0"/>
        <w:spacing w:line="480" w:lineRule="auto"/>
        <w:ind w:firstLine="720"/>
        <w:rPr>
          <w:rFonts w:cs="Times New Roman"/>
          <w:bCs/>
          <w:szCs w:val="24"/>
        </w:rPr>
      </w:pPr>
      <w:r w:rsidRPr="00BC6505">
        <w:rPr>
          <w:rFonts w:cs="Times New Roman"/>
          <w:bCs/>
          <w:szCs w:val="24"/>
        </w:rPr>
        <w:tab/>
      </w:r>
      <w:r w:rsidR="00D97B1E" w:rsidRPr="00BC6505">
        <w:rPr>
          <w:rFonts w:cs="Times New Roman"/>
          <w:bCs/>
          <w:szCs w:val="24"/>
        </w:rPr>
        <w:t>(9) continuing interdisciplinary education to promote effective veterans</w:t>
      </w:r>
      <w:r w:rsidR="003B0B8C" w:rsidRPr="00BC6505">
        <w:rPr>
          <w:rFonts w:cs="Times New Roman"/>
          <w:bCs/>
          <w:szCs w:val="24"/>
        </w:rPr>
        <w:t xml:space="preserve"> </w:t>
      </w:r>
      <w:r w:rsidR="003B0B8C" w:rsidRPr="00BC6505">
        <w:rPr>
          <w:rFonts w:cs="Times New Roman"/>
          <w:szCs w:val="24"/>
        </w:rPr>
        <w:t>treatment</w:t>
      </w:r>
      <w:r w:rsidR="0016684A" w:rsidRPr="00BC6505">
        <w:rPr>
          <w:rFonts w:cs="Times New Roman"/>
          <w:bCs/>
          <w:szCs w:val="24"/>
        </w:rPr>
        <w:t xml:space="preserve"> court </w:t>
      </w:r>
      <w:r w:rsidR="00D97B1E" w:rsidRPr="00BC6505">
        <w:rPr>
          <w:rFonts w:cs="Times New Roman"/>
          <w:bCs/>
          <w:szCs w:val="24"/>
        </w:rPr>
        <w:t>planning, implementation, and operations; and</w:t>
      </w:r>
    </w:p>
    <w:p w14:paraId="0151D358" w14:textId="77777777" w:rsidR="00D97B1E" w:rsidRPr="00BC6505" w:rsidRDefault="00D71B28" w:rsidP="002B1192">
      <w:pPr>
        <w:autoSpaceDE w:val="0"/>
        <w:autoSpaceDN w:val="0"/>
        <w:adjustRightInd w:val="0"/>
        <w:spacing w:line="480" w:lineRule="auto"/>
        <w:ind w:firstLine="720"/>
        <w:rPr>
          <w:rFonts w:cs="Times New Roman"/>
          <w:szCs w:val="24"/>
        </w:rPr>
      </w:pPr>
      <w:r w:rsidRPr="00BC6505">
        <w:rPr>
          <w:rFonts w:cs="Times New Roman"/>
          <w:bCs/>
          <w:szCs w:val="24"/>
        </w:rPr>
        <w:tab/>
      </w:r>
      <w:r w:rsidR="00D97B1E" w:rsidRPr="00BC6505">
        <w:rPr>
          <w:rFonts w:cs="Times New Roman"/>
          <w:bCs/>
          <w:szCs w:val="24"/>
        </w:rPr>
        <w:t>(10) forging partnerships among the veterans</w:t>
      </w:r>
      <w:r w:rsidR="003B0B8C" w:rsidRPr="00BC6505">
        <w:rPr>
          <w:rFonts w:cs="Times New Roman"/>
          <w:bCs/>
          <w:szCs w:val="24"/>
        </w:rPr>
        <w:t xml:space="preserve"> </w:t>
      </w:r>
      <w:r w:rsidR="003B0B8C" w:rsidRPr="00BC6505">
        <w:rPr>
          <w:rFonts w:cs="Times New Roman"/>
          <w:szCs w:val="24"/>
        </w:rPr>
        <w:t>treatment</w:t>
      </w:r>
      <w:r w:rsidR="00D97B1E" w:rsidRPr="00BC6505">
        <w:rPr>
          <w:rFonts w:cs="Times New Roman"/>
          <w:bCs/>
          <w:szCs w:val="24"/>
        </w:rPr>
        <w:t xml:space="preserve"> court, the </w:t>
      </w:r>
      <w:r w:rsidR="00E21C6C" w:rsidRPr="00BC6505">
        <w:rPr>
          <w:rFonts w:cs="Times New Roman"/>
          <w:bCs/>
          <w:szCs w:val="24"/>
        </w:rPr>
        <w:t>United States</w:t>
      </w:r>
      <w:r w:rsidR="00BF28A7" w:rsidRPr="00BC6505">
        <w:rPr>
          <w:rFonts w:cs="Times New Roman"/>
          <w:bCs/>
          <w:szCs w:val="24"/>
        </w:rPr>
        <w:t xml:space="preserve"> </w:t>
      </w:r>
      <w:r w:rsidR="00D97B1E" w:rsidRPr="00BC6505">
        <w:rPr>
          <w:rFonts w:cs="Times New Roman"/>
          <w:bCs/>
          <w:szCs w:val="24"/>
        </w:rPr>
        <w:t>Department of Veterans Affairs, the [appropriate state or local agency], public agencies, and community-based organizations to generate local support and enhance</w:t>
      </w:r>
      <w:r w:rsidR="00E21C6C" w:rsidRPr="00BC6505">
        <w:rPr>
          <w:rFonts w:cs="Times New Roman"/>
          <w:bCs/>
          <w:szCs w:val="24"/>
        </w:rPr>
        <w:t xml:space="preserve"> the effectiveness of </w:t>
      </w:r>
      <w:r w:rsidR="00F4294C" w:rsidRPr="00BC6505">
        <w:rPr>
          <w:rFonts w:cs="Times New Roman"/>
          <w:bCs/>
          <w:szCs w:val="24"/>
        </w:rPr>
        <w:t xml:space="preserve">the </w:t>
      </w:r>
      <w:r w:rsidR="00F4294C" w:rsidRPr="00BC6505">
        <w:rPr>
          <w:rFonts w:cs="Times New Roman"/>
          <w:szCs w:val="24"/>
        </w:rPr>
        <w:t>veterans treatment court</w:t>
      </w:r>
      <w:r w:rsidR="00D97B1E" w:rsidRPr="00BC6505">
        <w:rPr>
          <w:rFonts w:cs="Times New Roman"/>
          <w:szCs w:val="24"/>
        </w:rPr>
        <w:t>.</w:t>
      </w:r>
    </w:p>
    <w:p w14:paraId="3B2588CC" w14:textId="42B224D5" w:rsidR="00D71B28" w:rsidRPr="00BC6505" w:rsidRDefault="00D71B28" w:rsidP="002B1192">
      <w:pPr>
        <w:autoSpaceDE w:val="0"/>
        <w:autoSpaceDN w:val="0"/>
        <w:adjustRightInd w:val="0"/>
        <w:spacing w:line="480" w:lineRule="auto"/>
        <w:ind w:firstLine="720"/>
        <w:rPr>
          <w:szCs w:val="24"/>
        </w:rPr>
      </w:pPr>
      <w:r w:rsidRPr="00BC6505">
        <w:rPr>
          <w:szCs w:val="24"/>
        </w:rPr>
        <w:t xml:space="preserve">(b) In adopting policies and procedures </w:t>
      </w:r>
      <w:r w:rsidR="00754541">
        <w:rPr>
          <w:szCs w:val="24"/>
        </w:rPr>
        <w:t>under</w:t>
      </w:r>
      <w:r w:rsidRPr="00BC6505">
        <w:rPr>
          <w:szCs w:val="24"/>
        </w:rPr>
        <w:t xml:space="preserve"> this section, the court shall consult </w:t>
      </w:r>
      <w:r w:rsidRPr="00BC6505">
        <w:rPr>
          <w:szCs w:val="24"/>
        </w:rPr>
        <w:lastRenderedPageBreak/>
        <w:t xml:space="preserve">nationally recognized best practices related to </w:t>
      </w:r>
      <w:r w:rsidR="00754541">
        <w:rPr>
          <w:szCs w:val="24"/>
        </w:rPr>
        <w:t>the key</w:t>
      </w:r>
      <w:r w:rsidR="00754541" w:rsidRPr="00BC6505">
        <w:rPr>
          <w:szCs w:val="24"/>
        </w:rPr>
        <w:t xml:space="preserve"> </w:t>
      </w:r>
      <w:r w:rsidRPr="00BC6505">
        <w:rPr>
          <w:szCs w:val="24"/>
        </w:rPr>
        <w:t>components.</w:t>
      </w:r>
    </w:p>
    <w:p w14:paraId="3BA9E07D" w14:textId="6DB9731B" w:rsidR="00D71B28" w:rsidRPr="00BC6505" w:rsidRDefault="00030DF9" w:rsidP="002B1192">
      <w:pPr>
        <w:keepNext/>
        <w:keepLines/>
        <w:autoSpaceDE w:val="0"/>
        <w:autoSpaceDN w:val="0"/>
        <w:adjustRightInd w:val="0"/>
        <w:spacing w:line="480" w:lineRule="auto"/>
        <w:contextualSpacing/>
        <w:rPr>
          <w:rStyle w:val="Heading1Char"/>
        </w:rPr>
      </w:pPr>
      <w:r w:rsidRPr="00BC6505">
        <w:rPr>
          <w:rFonts w:cs="Times New Roman"/>
          <w:b/>
          <w:szCs w:val="24"/>
        </w:rPr>
        <w:tab/>
      </w:r>
      <w:bookmarkStart w:id="6" w:name="_Toc489364446"/>
      <w:bookmarkStart w:id="7" w:name="_Toc494465334"/>
      <w:bookmarkStart w:id="8" w:name="_Toc444510866"/>
      <w:r w:rsidR="003A5876" w:rsidRPr="00BC6505">
        <w:rPr>
          <w:rStyle w:val="Heading1Char"/>
        </w:rPr>
        <w:t xml:space="preserve">SECTION </w:t>
      </w:r>
      <w:r w:rsidR="006D6E13" w:rsidRPr="00BC6505">
        <w:rPr>
          <w:rStyle w:val="Heading1Char"/>
        </w:rPr>
        <w:t>6</w:t>
      </w:r>
      <w:r w:rsidR="003A5876" w:rsidRPr="00BC6505">
        <w:rPr>
          <w:rStyle w:val="Heading1Char"/>
        </w:rPr>
        <w:t xml:space="preserve">. </w:t>
      </w:r>
      <w:r w:rsidR="005F1AE6" w:rsidRPr="00BC6505">
        <w:rPr>
          <w:rStyle w:val="Heading1Char"/>
        </w:rPr>
        <w:t xml:space="preserve"> </w:t>
      </w:r>
      <w:r w:rsidR="008911E4" w:rsidRPr="00BC6505">
        <w:rPr>
          <w:rStyle w:val="Heading1Char"/>
        </w:rPr>
        <w:t xml:space="preserve">SUPPLEMENTAL </w:t>
      </w:r>
      <w:r w:rsidR="00611FCC">
        <w:rPr>
          <w:rStyle w:val="Heading1Char"/>
        </w:rPr>
        <w:t>POLICIES AND PROCEDURES</w:t>
      </w:r>
      <w:r w:rsidR="002822DE">
        <w:rPr>
          <w:rStyle w:val="Heading1Char"/>
        </w:rPr>
        <w:t xml:space="preserve"> </w:t>
      </w:r>
      <w:r w:rsidR="003A3A7C" w:rsidRPr="00BC6505">
        <w:rPr>
          <w:rStyle w:val="Heading1Char"/>
        </w:rPr>
        <w:t>OF</w:t>
      </w:r>
      <w:r w:rsidR="008911E4" w:rsidRPr="00BC6505">
        <w:rPr>
          <w:rStyle w:val="Heading1Char"/>
        </w:rPr>
        <w:t xml:space="preserve"> </w:t>
      </w:r>
      <w:r w:rsidR="00F4294C" w:rsidRPr="00BC6505">
        <w:rPr>
          <w:rStyle w:val="Heading1Char"/>
        </w:rPr>
        <w:t>VETERANS TREATMENT COURT</w:t>
      </w:r>
      <w:r w:rsidR="003A5876" w:rsidRPr="00BC6505">
        <w:rPr>
          <w:rStyle w:val="Heading1Char"/>
        </w:rPr>
        <w:t>.</w:t>
      </w:r>
      <w:bookmarkEnd w:id="6"/>
      <w:bookmarkEnd w:id="7"/>
      <w:r w:rsidR="007C6180" w:rsidRPr="00BC6505">
        <w:rPr>
          <w:rStyle w:val="Heading1Char"/>
        </w:rPr>
        <w:t xml:space="preserve">  </w:t>
      </w:r>
    </w:p>
    <w:p w14:paraId="7F15E669" w14:textId="77777777" w:rsidR="003A5876" w:rsidRPr="00BC6505" w:rsidRDefault="00D71B28" w:rsidP="002B1192">
      <w:pPr>
        <w:keepNext/>
        <w:keepLines/>
        <w:autoSpaceDE w:val="0"/>
        <w:autoSpaceDN w:val="0"/>
        <w:adjustRightInd w:val="0"/>
        <w:spacing w:line="480" w:lineRule="auto"/>
        <w:contextualSpacing/>
        <w:rPr>
          <w:rFonts w:cs="Times New Roman"/>
          <w:szCs w:val="24"/>
        </w:rPr>
      </w:pPr>
      <w:r w:rsidRPr="00BC6505">
        <w:rPr>
          <w:rStyle w:val="Heading1Char"/>
        </w:rPr>
        <w:tab/>
      </w:r>
      <w:r w:rsidRPr="00BC6505">
        <w:t>(a)</w:t>
      </w:r>
      <w:r w:rsidRPr="00BC6505">
        <w:rPr>
          <w:rStyle w:val="Heading1Char"/>
        </w:rPr>
        <w:t xml:space="preserve"> </w:t>
      </w:r>
      <w:r w:rsidR="00785B4F" w:rsidRPr="00BC6505">
        <w:rPr>
          <w:rFonts w:cs="Times New Roman"/>
          <w:szCs w:val="24"/>
        </w:rPr>
        <w:t>A</w:t>
      </w:r>
      <w:r w:rsidR="003A5876" w:rsidRPr="00BC6505">
        <w:rPr>
          <w:rFonts w:cs="Times New Roman"/>
          <w:szCs w:val="24"/>
        </w:rPr>
        <w:t xml:space="preserve"> veterans </w:t>
      </w:r>
      <w:r w:rsidR="003B0B8C" w:rsidRPr="00BC6505">
        <w:rPr>
          <w:rFonts w:cs="Times New Roman"/>
          <w:szCs w:val="24"/>
        </w:rPr>
        <w:t xml:space="preserve">treatment </w:t>
      </w:r>
      <w:r w:rsidR="003A5876" w:rsidRPr="00BC6505">
        <w:rPr>
          <w:rFonts w:cs="Times New Roman"/>
          <w:szCs w:val="24"/>
        </w:rPr>
        <w:t xml:space="preserve">court </w:t>
      </w:r>
      <w:r w:rsidR="00785B4F" w:rsidRPr="00BC6505">
        <w:rPr>
          <w:rFonts w:cs="Times New Roman"/>
          <w:szCs w:val="24"/>
        </w:rPr>
        <w:t xml:space="preserve">may </w:t>
      </w:r>
      <w:r w:rsidR="008911E4" w:rsidRPr="00BC6505">
        <w:rPr>
          <w:rFonts w:cs="Times New Roman"/>
          <w:szCs w:val="24"/>
        </w:rPr>
        <w:t>adopt supplemental</w:t>
      </w:r>
      <w:r w:rsidR="00D257E9" w:rsidRPr="00BC6505">
        <w:rPr>
          <w:rFonts w:cs="Times New Roman"/>
          <w:szCs w:val="24"/>
        </w:rPr>
        <w:t xml:space="preserve"> </w:t>
      </w:r>
      <w:r w:rsidR="00785B4F" w:rsidRPr="00BC6505">
        <w:rPr>
          <w:rFonts w:cs="Times New Roman"/>
          <w:szCs w:val="24"/>
        </w:rPr>
        <w:t>policies and procedures</w:t>
      </w:r>
      <w:r w:rsidR="003A3A7C" w:rsidRPr="00BC6505">
        <w:rPr>
          <w:rFonts w:cs="Times New Roman"/>
          <w:szCs w:val="24"/>
        </w:rPr>
        <w:t xml:space="preserve"> </w:t>
      </w:r>
      <w:r w:rsidR="00BF28A7" w:rsidRPr="00BC6505">
        <w:rPr>
          <w:rFonts w:cs="Times New Roman"/>
          <w:szCs w:val="24"/>
        </w:rPr>
        <w:t>to</w:t>
      </w:r>
      <w:r w:rsidR="003A5876" w:rsidRPr="00BC6505">
        <w:rPr>
          <w:rFonts w:cs="Times New Roman"/>
          <w:szCs w:val="24"/>
        </w:rPr>
        <w:t>:</w:t>
      </w:r>
    </w:p>
    <w:p w14:paraId="06354388" w14:textId="7E81C48C" w:rsidR="00785B4F" w:rsidRPr="00BC6505" w:rsidRDefault="00D71B28" w:rsidP="002B1192">
      <w:pPr>
        <w:autoSpaceDE w:val="0"/>
        <w:autoSpaceDN w:val="0"/>
        <w:adjustRightInd w:val="0"/>
        <w:spacing w:line="480" w:lineRule="auto"/>
        <w:ind w:firstLine="720"/>
        <w:rPr>
          <w:rFonts w:cs="Times New Roman"/>
          <w:szCs w:val="24"/>
        </w:rPr>
      </w:pPr>
      <w:r w:rsidRPr="00BC6505">
        <w:rPr>
          <w:rFonts w:cs="Times New Roman"/>
          <w:szCs w:val="24"/>
        </w:rPr>
        <w:tab/>
      </w:r>
      <w:r w:rsidR="00D959B4" w:rsidRPr="00BC6505">
        <w:rPr>
          <w:rFonts w:cs="Times New Roman"/>
          <w:szCs w:val="24"/>
        </w:rPr>
        <w:t>(1)</w:t>
      </w:r>
      <w:r w:rsidR="00785B4F" w:rsidRPr="00BC6505">
        <w:rPr>
          <w:rFonts w:cs="Times New Roman"/>
          <w:szCs w:val="24"/>
        </w:rPr>
        <w:t xml:space="preserve"> refer a defendant with </w:t>
      </w:r>
      <w:r w:rsidR="00BF28A7" w:rsidRPr="00BC6505">
        <w:rPr>
          <w:rFonts w:cs="Times New Roman"/>
          <w:szCs w:val="24"/>
        </w:rPr>
        <w:t xml:space="preserve">a </w:t>
      </w:r>
      <w:r w:rsidR="00785B4F" w:rsidRPr="00BC6505">
        <w:rPr>
          <w:rFonts w:cs="Times New Roman"/>
          <w:szCs w:val="24"/>
        </w:rPr>
        <w:t xml:space="preserve">medical </w:t>
      </w:r>
      <w:r w:rsidR="00BF28A7" w:rsidRPr="00BC6505">
        <w:rPr>
          <w:rFonts w:cs="Times New Roman"/>
          <w:szCs w:val="24"/>
        </w:rPr>
        <w:t xml:space="preserve">or </w:t>
      </w:r>
      <w:r w:rsidR="00785B4F" w:rsidRPr="00BC6505">
        <w:rPr>
          <w:rFonts w:cs="Times New Roman"/>
          <w:szCs w:val="24"/>
        </w:rPr>
        <w:t xml:space="preserve">medication need to </w:t>
      </w:r>
      <w:r w:rsidR="00BF28A7" w:rsidRPr="00BC6505">
        <w:rPr>
          <w:rFonts w:cs="Times New Roman"/>
          <w:szCs w:val="24"/>
        </w:rPr>
        <w:t xml:space="preserve">an </w:t>
      </w:r>
      <w:r w:rsidR="00785B4F" w:rsidRPr="00BC6505">
        <w:rPr>
          <w:rFonts w:cs="Times New Roman"/>
          <w:szCs w:val="24"/>
        </w:rPr>
        <w:t xml:space="preserve">appropriate </w:t>
      </w:r>
      <w:r w:rsidR="007A50CE">
        <w:rPr>
          <w:rFonts w:cs="Times New Roman"/>
          <w:szCs w:val="24"/>
        </w:rPr>
        <w:t>health-care</w:t>
      </w:r>
      <w:r w:rsidR="00785B4F" w:rsidRPr="00BC6505">
        <w:rPr>
          <w:rFonts w:cs="Times New Roman"/>
          <w:szCs w:val="24"/>
        </w:rPr>
        <w:t xml:space="preserve"> provider;</w:t>
      </w:r>
    </w:p>
    <w:p w14:paraId="446C75C6" w14:textId="77777777" w:rsidR="00785B4F" w:rsidRPr="00BC6505" w:rsidRDefault="00785B4F" w:rsidP="002B1192">
      <w:pPr>
        <w:autoSpaceDE w:val="0"/>
        <w:autoSpaceDN w:val="0"/>
        <w:adjustRightInd w:val="0"/>
        <w:spacing w:line="480" w:lineRule="auto"/>
        <w:rPr>
          <w:rFonts w:cs="Times New Roman"/>
          <w:szCs w:val="24"/>
        </w:rPr>
      </w:pPr>
      <w:r w:rsidRPr="00BC6505">
        <w:rPr>
          <w:rFonts w:cs="Times New Roman"/>
          <w:szCs w:val="24"/>
        </w:rPr>
        <w:tab/>
      </w:r>
      <w:r w:rsidR="00D71B28" w:rsidRPr="00BC6505">
        <w:rPr>
          <w:rFonts w:cs="Times New Roman"/>
          <w:szCs w:val="24"/>
        </w:rPr>
        <w:tab/>
      </w:r>
      <w:r w:rsidRPr="00BC6505">
        <w:rPr>
          <w:rFonts w:cs="Times New Roman"/>
          <w:szCs w:val="24"/>
        </w:rPr>
        <w:t>(2) refer a defendant to other available services</w:t>
      </w:r>
      <w:r w:rsidR="00BF28A7" w:rsidRPr="00BC6505">
        <w:rPr>
          <w:rFonts w:cs="Times New Roman"/>
          <w:szCs w:val="24"/>
        </w:rPr>
        <w:t>,</w:t>
      </w:r>
      <w:r w:rsidRPr="00BC6505">
        <w:rPr>
          <w:rFonts w:cs="Times New Roman"/>
          <w:szCs w:val="24"/>
        </w:rPr>
        <w:t xml:space="preserve"> which may include assistance with housing, employment, nutrition, and education; </w:t>
      </w:r>
    </w:p>
    <w:p w14:paraId="0FEEFDB5" w14:textId="5DB95C25" w:rsidR="00785B4F" w:rsidRPr="00BC6505" w:rsidRDefault="00785B4F" w:rsidP="002B1192">
      <w:pPr>
        <w:autoSpaceDE w:val="0"/>
        <w:autoSpaceDN w:val="0"/>
        <w:adjustRightInd w:val="0"/>
        <w:spacing w:line="480" w:lineRule="auto"/>
        <w:rPr>
          <w:rFonts w:cs="Times New Roman"/>
          <w:szCs w:val="24"/>
        </w:rPr>
      </w:pPr>
      <w:r w:rsidRPr="00BC6505">
        <w:rPr>
          <w:rFonts w:cs="Times New Roman"/>
          <w:szCs w:val="24"/>
        </w:rPr>
        <w:tab/>
      </w:r>
      <w:r w:rsidR="00D71B28" w:rsidRPr="00BC6505">
        <w:rPr>
          <w:rFonts w:cs="Times New Roman"/>
          <w:szCs w:val="24"/>
        </w:rPr>
        <w:tab/>
      </w:r>
      <w:r w:rsidRPr="00BC6505">
        <w:rPr>
          <w:rFonts w:cs="Times New Roman"/>
          <w:szCs w:val="24"/>
        </w:rPr>
        <w:t xml:space="preserve">(3) </w:t>
      </w:r>
      <w:r w:rsidR="00BF28A7" w:rsidRPr="00BC6505">
        <w:rPr>
          <w:rFonts w:cs="Times New Roman"/>
          <w:szCs w:val="24"/>
        </w:rPr>
        <w:t xml:space="preserve">provide </w:t>
      </w:r>
      <w:r w:rsidRPr="00BC6505">
        <w:rPr>
          <w:rFonts w:cs="Times New Roman"/>
          <w:szCs w:val="24"/>
        </w:rPr>
        <w:t>a defendant access to</w:t>
      </w:r>
      <w:r w:rsidR="00BF28A7" w:rsidRPr="00BC6505">
        <w:rPr>
          <w:rFonts w:cs="Times New Roman"/>
          <w:szCs w:val="24"/>
        </w:rPr>
        <w:t xml:space="preserve"> a mentor who is a servicemember or veteran</w:t>
      </w:r>
      <w:r w:rsidRPr="00BC6505">
        <w:rPr>
          <w:rFonts w:cs="Times New Roman"/>
          <w:szCs w:val="24"/>
        </w:rPr>
        <w:t xml:space="preserve">; </w:t>
      </w:r>
    </w:p>
    <w:p w14:paraId="5E87B4E3" w14:textId="77777777" w:rsidR="00785B4F" w:rsidRPr="00BC6505" w:rsidRDefault="00D71B28" w:rsidP="002B1192">
      <w:pPr>
        <w:autoSpaceDE w:val="0"/>
        <w:autoSpaceDN w:val="0"/>
        <w:adjustRightInd w:val="0"/>
        <w:spacing w:line="480" w:lineRule="auto"/>
        <w:ind w:firstLine="720"/>
        <w:rPr>
          <w:rFonts w:cs="Times New Roman"/>
          <w:szCs w:val="24"/>
        </w:rPr>
      </w:pPr>
      <w:r w:rsidRPr="00BC6505">
        <w:rPr>
          <w:rFonts w:cs="Times New Roman"/>
          <w:szCs w:val="24"/>
        </w:rPr>
        <w:tab/>
      </w:r>
      <w:r w:rsidR="00785B4F" w:rsidRPr="00BC6505">
        <w:rPr>
          <w:rFonts w:cs="Times New Roman"/>
          <w:szCs w:val="24"/>
        </w:rPr>
        <w:t xml:space="preserve">(4) </w:t>
      </w:r>
      <w:r w:rsidR="00BF28A7" w:rsidRPr="00BC6505">
        <w:rPr>
          <w:rFonts w:cs="Times New Roman"/>
          <w:szCs w:val="24"/>
        </w:rPr>
        <w:t xml:space="preserve">integrate </w:t>
      </w:r>
      <w:r w:rsidR="00785B4F" w:rsidRPr="00BC6505">
        <w:rPr>
          <w:rFonts w:cs="Times New Roman"/>
          <w:szCs w:val="24"/>
        </w:rPr>
        <w:t>intervention, treatment, and counseling</w:t>
      </w:r>
      <w:r w:rsidR="00BF28A7" w:rsidRPr="00BC6505">
        <w:rPr>
          <w:rFonts w:cs="Times New Roman"/>
          <w:szCs w:val="24"/>
        </w:rPr>
        <w:t>, as part of the rehabilitative services offered to</w:t>
      </w:r>
      <w:r w:rsidR="00785B4F" w:rsidRPr="00BC6505">
        <w:rPr>
          <w:rFonts w:cs="Times New Roman"/>
          <w:szCs w:val="24"/>
        </w:rPr>
        <w:t xml:space="preserve"> a defendant who has been a victim of domestic violence</w:t>
      </w:r>
      <w:r w:rsidR="00FF647B" w:rsidRPr="00BC6505">
        <w:rPr>
          <w:rFonts w:cs="Times New Roman"/>
          <w:szCs w:val="24"/>
        </w:rPr>
        <w:t>, sexual trauma, child abuse, or other trauma</w:t>
      </w:r>
      <w:r w:rsidR="00785B4F" w:rsidRPr="00BC6505">
        <w:rPr>
          <w:rFonts w:cs="Times New Roman"/>
          <w:szCs w:val="24"/>
        </w:rPr>
        <w:t xml:space="preserve">; </w:t>
      </w:r>
    </w:p>
    <w:p w14:paraId="173341C8" w14:textId="2B10EF2E" w:rsidR="003A5876" w:rsidRPr="00BC6505" w:rsidRDefault="00D71B28" w:rsidP="002B1192">
      <w:pPr>
        <w:autoSpaceDE w:val="0"/>
        <w:autoSpaceDN w:val="0"/>
        <w:adjustRightInd w:val="0"/>
        <w:spacing w:line="480" w:lineRule="auto"/>
        <w:ind w:firstLine="720"/>
        <w:rPr>
          <w:rFonts w:cs="Times New Roman"/>
          <w:szCs w:val="24"/>
        </w:rPr>
      </w:pPr>
      <w:r w:rsidRPr="00BC6505">
        <w:rPr>
          <w:rFonts w:cs="Times New Roman"/>
          <w:szCs w:val="24"/>
        </w:rPr>
        <w:tab/>
      </w:r>
      <w:r w:rsidR="007B140D" w:rsidRPr="00BC6505">
        <w:rPr>
          <w:rFonts w:cs="Times New Roman"/>
          <w:szCs w:val="24"/>
        </w:rPr>
        <w:t>(</w:t>
      </w:r>
      <w:r w:rsidR="00785B4F" w:rsidRPr="00BC6505">
        <w:rPr>
          <w:rFonts w:cs="Times New Roman"/>
          <w:szCs w:val="24"/>
        </w:rPr>
        <w:t>5</w:t>
      </w:r>
      <w:r w:rsidR="007B140D" w:rsidRPr="00BC6505">
        <w:rPr>
          <w:rFonts w:cs="Times New Roman"/>
          <w:szCs w:val="24"/>
        </w:rPr>
        <w:t xml:space="preserve">) </w:t>
      </w:r>
      <w:r w:rsidR="00785B4F" w:rsidRPr="00BC6505">
        <w:rPr>
          <w:rFonts w:cs="Times New Roman"/>
          <w:szCs w:val="24"/>
        </w:rPr>
        <w:t xml:space="preserve">confer with </w:t>
      </w:r>
      <w:r w:rsidR="00BF28A7" w:rsidRPr="00BC6505">
        <w:rPr>
          <w:rFonts w:cs="Times New Roman"/>
          <w:szCs w:val="24"/>
        </w:rPr>
        <w:t>the victim</w:t>
      </w:r>
      <w:r w:rsidR="00981052" w:rsidRPr="00BC6505">
        <w:rPr>
          <w:rFonts w:cs="Times New Roman"/>
          <w:szCs w:val="24"/>
        </w:rPr>
        <w:t xml:space="preserve"> </w:t>
      </w:r>
      <w:r w:rsidR="00BF28A7" w:rsidRPr="00BC6505">
        <w:rPr>
          <w:rFonts w:cs="Times New Roman"/>
          <w:szCs w:val="24"/>
        </w:rPr>
        <w:t>or alleged victim of the domestic</w:t>
      </w:r>
      <w:r w:rsidR="00EA2D8D">
        <w:rPr>
          <w:rFonts w:cs="Times New Roman"/>
          <w:szCs w:val="24"/>
        </w:rPr>
        <w:t xml:space="preserve"> </w:t>
      </w:r>
      <w:r w:rsidR="00BF28A7" w:rsidRPr="00BC6505">
        <w:rPr>
          <w:rFonts w:cs="Times New Roman"/>
          <w:szCs w:val="24"/>
        </w:rPr>
        <w:t>violence offense that serves as the basis for the defendant’s participation in the veterans treatment court</w:t>
      </w:r>
      <w:r w:rsidR="00785B4F" w:rsidRPr="00BC6505">
        <w:rPr>
          <w:rFonts w:cs="Times New Roman"/>
          <w:szCs w:val="24"/>
        </w:rPr>
        <w:t>;</w:t>
      </w:r>
    </w:p>
    <w:p w14:paraId="246F5CEA" w14:textId="534A92E9" w:rsidR="003A5876" w:rsidRPr="00BC6505" w:rsidRDefault="007B140D" w:rsidP="002B1192">
      <w:pPr>
        <w:autoSpaceDE w:val="0"/>
        <w:autoSpaceDN w:val="0"/>
        <w:adjustRightInd w:val="0"/>
        <w:spacing w:line="480" w:lineRule="auto"/>
        <w:rPr>
          <w:rFonts w:cs="Times New Roman"/>
          <w:szCs w:val="24"/>
        </w:rPr>
      </w:pPr>
      <w:r w:rsidRPr="00BC6505">
        <w:rPr>
          <w:rFonts w:cs="Times New Roman"/>
          <w:szCs w:val="24"/>
        </w:rPr>
        <w:tab/>
      </w:r>
      <w:r w:rsidR="00D71B28" w:rsidRPr="00BC6505">
        <w:rPr>
          <w:rFonts w:cs="Times New Roman"/>
          <w:szCs w:val="24"/>
        </w:rPr>
        <w:tab/>
      </w:r>
      <w:r w:rsidRPr="00BC6505">
        <w:rPr>
          <w:rFonts w:cs="Times New Roman"/>
          <w:szCs w:val="24"/>
        </w:rPr>
        <w:t>(</w:t>
      </w:r>
      <w:r w:rsidR="00785B4F" w:rsidRPr="00BC6505">
        <w:rPr>
          <w:rFonts w:cs="Times New Roman"/>
          <w:szCs w:val="24"/>
        </w:rPr>
        <w:t>6</w:t>
      </w:r>
      <w:r w:rsidRPr="00BC6505">
        <w:rPr>
          <w:rFonts w:cs="Times New Roman"/>
          <w:szCs w:val="24"/>
        </w:rPr>
        <w:t xml:space="preserve">) </w:t>
      </w:r>
      <w:r w:rsidR="00BF28A7" w:rsidRPr="00BC6505">
        <w:rPr>
          <w:rFonts w:cs="Times New Roman"/>
          <w:szCs w:val="24"/>
        </w:rPr>
        <w:t xml:space="preserve">evaluate </w:t>
      </w:r>
      <w:r w:rsidR="003A5876" w:rsidRPr="00BC6505">
        <w:rPr>
          <w:rFonts w:cs="Times New Roman"/>
          <w:szCs w:val="24"/>
        </w:rPr>
        <w:t>and asses</w:t>
      </w:r>
      <w:r w:rsidR="007A50CE">
        <w:rPr>
          <w:rFonts w:cs="Times New Roman"/>
          <w:szCs w:val="24"/>
        </w:rPr>
        <w:t>s</w:t>
      </w:r>
      <w:r w:rsidR="003A5876" w:rsidRPr="00BC6505">
        <w:rPr>
          <w:rFonts w:cs="Times New Roman"/>
          <w:szCs w:val="24"/>
        </w:rPr>
        <w:t xml:space="preserve"> a defendant charged with</w:t>
      </w:r>
      <w:r w:rsidR="00981052" w:rsidRPr="00BC6505">
        <w:rPr>
          <w:rFonts w:cs="Times New Roman"/>
          <w:szCs w:val="24"/>
        </w:rPr>
        <w:t xml:space="preserve"> </w:t>
      </w:r>
      <w:r w:rsidR="00BF28A7" w:rsidRPr="00BC6505">
        <w:rPr>
          <w:rFonts w:cs="Times New Roman"/>
          <w:szCs w:val="24"/>
        </w:rPr>
        <w:t>a domestic</w:t>
      </w:r>
      <w:r w:rsidR="00EA2D8D">
        <w:rPr>
          <w:rFonts w:cs="Times New Roman"/>
          <w:szCs w:val="24"/>
        </w:rPr>
        <w:t xml:space="preserve"> </w:t>
      </w:r>
      <w:r w:rsidR="00BF28A7" w:rsidRPr="00BC6505">
        <w:rPr>
          <w:rFonts w:cs="Times New Roman"/>
          <w:szCs w:val="24"/>
        </w:rPr>
        <w:t xml:space="preserve">violence offense </w:t>
      </w:r>
      <w:r w:rsidR="003A5876" w:rsidRPr="00BC6505">
        <w:rPr>
          <w:rFonts w:cs="Times New Roman"/>
          <w:szCs w:val="24"/>
        </w:rPr>
        <w:t xml:space="preserve">and </w:t>
      </w:r>
      <w:r w:rsidR="00BF28A7" w:rsidRPr="00BC6505">
        <w:rPr>
          <w:rFonts w:cs="Times New Roman"/>
          <w:szCs w:val="24"/>
        </w:rPr>
        <w:t xml:space="preserve">integrate </w:t>
      </w:r>
      <w:r w:rsidR="003A5876" w:rsidRPr="00BC6505">
        <w:rPr>
          <w:rFonts w:cs="Times New Roman"/>
          <w:szCs w:val="24"/>
        </w:rPr>
        <w:t xml:space="preserve">specific counseling as part of </w:t>
      </w:r>
      <w:r w:rsidR="007406B5" w:rsidRPr="00BC6505">
        <w:rPr>
          <w:rFonts w:cs="Times New Roman"/>
          <w:szCs w:val="24"/>
        </w:rPr>
        <w:t xml:space="preserve">the total rehabilitative services </w:t>
      </w:r>
      <w:r w:rsidR="007A50CE">
        <w:rPr>
          <w:rFonts w:cs="Times New Roman"/>
          <w:szCs w:val="24"/>
        </w:rPr>
        <w:t>for</w:t>
      </w:r>
      <w:r w:rsidR="00BF28A7" w:rsidRPr="00BC6505">
        <w:rPr>
          <w:rFonts w:cs="Times New Roman"/>
          <w:szCs w:val="24"/>
        </w:rPr>
        <w:t xml:space="preserve"> </w:t>
      </w:r>
      <w:r w:rsidR="007406B5" w:rsidRPr="00BC6505">
        <w:rPr>
          <w:rFonts w:cs="Times New Roman"/>
          <w:szCs w:val="24"/>
        </w:rPr>
        <w:t>the defendant;</w:t>
      </w:r>
    </w:p>
    <w:p w14:paraId="5F4C4CE1" w14:textId="6EF2CEC8" w:rsidR="00D97B1E" w:rsidRPr="00BC6505" w:rsidRDefault="007B140D" w:rsidP="002B1192">
      <w:pPr>
        <w:autoSpaceDE w:val="0"/>
        <w:autoSpaceDN w:val="0"/>
        <w:adjustRightInd w:val="0"/>
        <w:spacing w:line="480" w:lineRule="auto"/>
        <w:rPr>
          <w:rFonts w:cs="Times New Roman"/>
          <w:szCs w:val="24"/>
        </w:rPr>
      </w:pPr>
      <w:r w:rsidRPr="00BC6505">
        <w:rPr>
          <w:rFonts w:cs="Times New Roman"/>
          <w:szCs w:val="24"/>
        </w:rPr>
        <w:tab/>
      </w:r>
      <w:r w:rsidR="00D71B28" w:rsidRPr="00BC6505">
        <w:rPr>
          <w:rFonts w:cs="Times New Roman"/>
          <w:szCs w:val="24"/>
        </w:rPr>
        <w:tab/>
      </w:r>
      <w:r w:rsidRPr="00BC6505">
        <w:rPr>
          <w:rFonts w:cs="Times New Roman"/>
          <w:szCs w:val="24"/>
        </w:rPr>
        <w:t>(</w:t>
      </w:r>
      <w:r w:rsidR="00785B4F" w:rsidRPr="00BC6505">
        <w:rPr>
          <w:rFonts w:cs="Times New Roman"/>
          <w:szCs w:val="24"/>
        </w:rPr>
        <w:t>7</w:t>
      </w:r>
      <w:r w:rsidRPr="00BC6505">
        <w:rPr>
          <w:rFonts w:cs="Times New Roman"/>
          <w:szCs w:val="24"/>
        </w:rPr>
        <w:t xml:space="preserve">) </w:t>
      </w:r>
      <w:r w:rsidR="00DB1E1E" w:rsidRPr="00BC6505">
        <w:rPr>
          <w:rFonts w:cs="Times New Roman"/>
          <w:szCs w:val="24"/>
        </w:rPr>
        <w:t>m</w:t>
      </w:r>
      <w:r w:rsidR="007406B5" w:rsidRPr="00BC6505">
        <w:rPr>
          <w:rFonts w:cs="Times New Roman"/>
          <w:szCs w:val="24"/>
        </w:rPr>
        <w:t>onitor</w:t>
      </w:r>
      <w:r w:rsidR="00981052" w:rsidRPr="00BC6505">
        <w:rPr>
          <w:rFonts w:cs="Times New Roman"/>
          <w:szCs w:val="24"/>
        </w:rPr>
        <w:t xml:space="preserve"> </w:t>
      </w:r>
      <w:r w:rsidR="007406B5" w:rsidRPr="00BC6505">
        <w:rPr>
          <w:rFonts w:cs="Times New Roman"/>
          <w:szCs w:val="24"/>
        </w:rPr>
        <w:t xml:space="preserve">a defendant charged with </w:t>
      </w:r>
      <w:r w:rsidR="00BF28A7" w:rsidRPr="00BC6505">
        <w:rPr>
          <w:rFonts w:cs="Times New Roman"/>
          <w:szCs w:val="24"/>
        </w:rPr>
        <w:t>a domestic violence offense</w:t>
      </w:r>
      <w:r w:rsidR="007406B5" w:rsidRPr="00BC6505">
        <w:rPr>
          <w:rFonts w:cs="Times New Roman"/>
          <w:szCs w:val="24"/>
        </w:rPr>
        <w:t xml:space="preserve"> to assure compliance with </w:t>
      </w:r>
      <w:r w:rsidR="00BF28A7" w:rsidRPr="00BC6505">
        <w:rPr>
          <w:rFonts w:cs="Times New Roman"/>
          <w:szCs w:val="24"/>
        </w:rPr>
        <w:t>a domestic</w:t>
      </w:r>
      <w:r w:rsidR="00EA2D8D">
        <w:rPr>
          <w:rFonts w:cs="Times New Roman"/>
          <w:szCs w:val="24"/>
        </w:rPr>
        <w:t xml:space="preserve"> </w:t>
      </w:r>
      <w:r w:rsidR="00BF28A7" w:rsidRPr="00BC6505">
        <w:rPr>
          <w:rFonts w:cs="Times New Roman"/>
          <w:szCs w:val="24"/>
        </w:rPr>
        <w:t>violence protection order, no-contact order, and prohibition</w:t>
      </w:r>
      <w:r w:rsidR="0006194F" w:rsidRPr="00BC6505">
        <w:rPr>
          <w:rFonts w:cs="Times New Roman"/>
          <w:szCs w:val="24"/>
        </w:rPr>
        <w:t xml:space="preserve"> on weapon possession</w:t>
      </w:r>
      <w:r w:rsidR="007406B5" w:rsidRPr="00BC6505">
        <w:rPr>
          <w:rFonts w:cs="Times New Roman"/>
          <w:szCs w:val="24"/>
        </w:rPr>
        <w:t xml:space="preserve">; </w:t>
      </w:r>
      <w:r w:rsidR="00785B4F" w:rsidRPr="00BC6505">
        <w:rPr>
          <w:rFonts w:cs="Times New Roman"/>
          <w:szCs w:val="24"/>
        </w:rPr>
        <w:t>and</w:t>
      </w:r>
    </w:p>
    <w:p w14:paraId="0D2E45B5" w14:textId="77777777" w:rsidR="00DB1E1E" w:rsidRPr="00BC6505" w:rsidRDefault="00D97B1E" w:rsidP="002B1192">
      <w:pPr>
        <w:autoSpaceDE w:val="0"/>
        <w:autoSpaceDN w:val="0"/>
        <w:adjustRightInd w:val="0"/>
        <w:spacing w:line="480" w:lineRule="auto"/>
        <w:rPr>
          <w:rFonts w:cs="Times New Roman"/>
          <w:szCs w:val="24"/>
        </w:rPr>
      </w:pPr>
      <w:r w:rsidRPr="00BC6505">
        <w:rPr>
          <w:rFonts w:cs="Times New Roman"/>
          <w:szCs w:val="24"/>
        </w:rPr>
        <w:tab/>
      </w:r>
      <w:r w:rsidR="00D71B28" w:rsidRPr="00BC6505">
        <w:rPr>
          <w:rFonts w:cs="Times New Roman"/>
          <w:szCs w:val="24"/>
        </w:rPr>
        <w:tab/>
      </w:r>
      <w:r w:rsidRPr="00BC6505">
        <w:rPr>
          <w:rFonts w:cs="Times New Roman"/>
          <w:szCs w:val="24"/>
        </w:rPr>
        <w:t>(8</w:t>
      </w:r>
      <w:r w:rsidR="00F87DA0" w:rsidRPr="00BC6505">
        <w:rPr>
          <w:rFonts w:cs="Times New Roman"/>
          <w:szCs w:val="24"/>
        </w:rPr>
        <w:t xml:space="preserve">) </w:t>
      </w:r>
      <w:r w:rsidR="00BF28A7" w:rsidRPr="00BC6505">
        <w:rPr>
          <w:rFonts w:cs="Times New Roman"/>
          <w:szCs w:val="24"/>
        </w:rPr>
        <w:t>otherwise</w:t>
      </w:r>
      <w:r w:rsidR="00F87DA0" w:rsidRPr="00BC6505">
        <w:rPr>
          <w:rFonts w:cs="Times New Roman"/>
          <w:szCs w:val="24"/>
        </w:rPr>
        <w:t xml:space="preserve"> assist the </w:t>
      </w:r>
      <w:r w:rsidR="00F4294C" w:rsidRPr="00BC6505">
        <w:rPr>
          <w:rFonts w:cs="Times New Roman"/>
          <w:szCs w:val="24"/>
        </w:rPr>
        <w:t>veterans treatment court</w:t>
      </w:r>
      <w:r w:rsidR="00F87DA0" w:rsidRPr="00BC6505">
        <w:rPr>
          <w:rFonts w:cs="Times New Roman"/>
          <w:szCs w:val="24"/>
        </w:rPr>
        <w:t>.</w:t>
      </w:r>
    </w:p>
    <w:p w14:paraId="4334EECB" w14:textId="73F3BC33" w:rsidR="00D71B28" w:rsidRPr="00BC6505" w:rsidRDefault="00D71B28" w:rsidP="002B1192">
      <w:pPr>
        <w:autoSpaceDE w:val="0"/>
        <w:autoSpaceDN w:val="0"/>
        <w:adjustRightInd w:val="0"/>
        <w:spacing w:line="480" w:lineRule="auto"/>
        <w:ind w:firstLine="720"/>
        <w:rPr>
          <w:rFonts w:cs="Times New Roman"/>
          <w:szCs w:val="24"/>
        </w:rPr>
      </w:pPr>
      <w:r w:rsidRPr="00BC6505">
        <w:rPr>
          <w:rFonts w:cs="Times New Roman"/>
          <w:szCs w:val="24"/>
        </w:rPr>
        <w:t xml:space="preserve">(b) In adopting policies and procedures </w:t>
      </w:r>
      <w:r w:rsidR="007A50CE">
        <w:rPr>
          <w:rFonts w:cs="Times New Roman"/>
          <w:szCs w:val="24"/>
        </w:rPr>
        <w:t>under</w:t>
      </w:r>
      <w:r w:rsidRPr="00BC6505">
        <w:rPr>
          <w:rFonts w:cs="Times New Roman"/>
          <w:szCs w:val="24"/>
        </w:rPr>
        <w:t xml:space="preserve"> this section, the court shall consult nationally recognized best practices related to these components.</w:t>
      </w:r>
    </w:p>
    <w:bookmarkEnd w:id="8"/>
    <w:p w14:paraId="444D6C84" w14:textId="77777777" w:rsidR="00234456" w:rsidRPr="00BC6505" w:rsidRDefault="00030DF9" w:rsidP="002B1192">
      <w:pPr>
        <w:keepNext/>
        <w:keepLines/>
        <w:spacing w:line="480" w:lineRule="auto"/>
        <w:contextualSpacing/>
        <w:rPr>
          <w:b/>
          <w:bCs/>
          <w:sz w:val="22"/>
        </w:rPr>
      </w:pPr>
      <w:r w:rsidRPr="00BC6505">
        <w:rPr>
          <w:rFonts w:cs="Times New Roman"/>
          <w:b/>
          <w:szCs w:val="24"/>
        </w:rPr>
        <w:lastRenderedPageBreak/>
        <w:tab/>
      </w:r>
      <w:bookmarkStart w:id="9" w:name="_Toc494465335"/>
      <w:r w:rsidR="00234456" w:rsidRPr="00BC6505">
        <w:rPr>
          <w:rStyle w:val="Heading1Char"/>
        </w:rPr>
        <w:t>SECTION 7.  ELIGIBILITY.</w:t>
      </w:r>
      <w:bookmarkEnd w:id="9"/>
      <w:r w:rsidR="00234456" w:rsidRPr="00BC6505">
        <w:rPr>
          <w:b/>
          <w:bCs/>
        </w:rPr>
        <w:t xml:space="preserve"> </w:t>
      </w:r>
    </w:p>
    <w:p w14:paraId="6948EDE6" w14:textId="77777777" w:rsidR="00234456" w:rsidRPr="00BC6505" w:rsidRDefault="00234456" w:rsidP="002B1192">
      <w:pPr>
        <w:pStyle w:val="ListParagraph"/>
        <w:keepNext/>
        <w:keepLines/>
        <w:spacing w:line="480" w:lineRule="auto"/>
        <w:ind w:left="0"/>
      </w:pPr>
      <w:r w:rsidRPr="00BC6505">
        <w:tab/>
        <w:t xml:space="preserve">(a) A defendant is eligible to participate in a veterans treatment court if: </w:t>
      </w:r>
    </w:p>
    <w:p w14:paraId="2DDB8A9D" w14:textId="01E41BBA" w:rsidR="00234456" w:rsidRPr="00BC6505" w:rsidRDefault="00234456" w:rsidP="002B1192">
      <w:pPr>
        <w:pStyle w:val="ListParagraph"/>
        <w:keepNext/>
        <w:spacing w:line="480" w:lineRule="auto"/>
        <w:ind w:left="0"/>
      </w:pPr>
      <w:r w:rsidRPr="00BC6505">
        <w:tab/>
      </w:r>
      <w:r w:rsidRPr="00BC6505">
        <w:tab/>
        <w:t xml:space="preserve">(1) the defendant has a mental-health condition, traumatic brain injury, or </w:t>
      </w:r>
      <w:r w:rsidR="00FE7DDC">
        <w:t xml:space="preserve">substance use </w:t>
      </w:r>
      <w:r w:rsidRPr="00BC6505">
        <w:t>disorder;</w:t>
      </w:r>
    </w:p>
    <w:p w14:paraId="5A617EC0" w14:textId="55EDA35E" w:rsidR="00234456" w:rsidRPr="00BC6505" w:rsidRDefault="00234456" w:rsidP="002B1192">
      <w:pPr>
        <w:spacing w:line="480" w:lineRule="auto"/>
      </w:pPr>
      <w:r w:rsidRPr="00BC6505">
        <w:tab/>
      </w:r>
      <w:r w:rsidRPr="00BC6505">
        <w:tab/>
        <w:t xml:space="preserve">(2) the defendant agrees on the court record to enter the veterans treatment court voluntarily and </w:t>
      </w:r>
      <w:r w:rsidR="002822DE">
        <w:t xml:space="preserve">adhere to </w:t>
      </w:r>
      <w:r w:rsidRPr="00BC6505">
        <w:t>a participant agreement;</w:t>
      </w:r>
      <w:r w:rsidR="001318C7">
        <w:t xml:space="preserve"> and</w:t>
      </w:r>
      <w:r w:rsidRPr="00BC6505">
        <w:t xml:space="preserve"> </w:t>
      </w:r>
    </w:p>
    <w:p w14:paraId="69488428" w14:textId="4B7AF7D5" w:rsidR="00234456" w:rsidRPr="00BC6505" w:rsidRDefault="00234456" w:rsidP="002B1192">
      <w:pPr>
        <w:spacing w:line="480" w:lineRule="auto"/>
      </w:pPr>
      <w:r w:rsidRPr="00BC6505">
        <w:tab/>
      </w:r>
      <w:r w:rsidRPr="00BC6505">
        <w:tab/>
        <w:t>(3) the defendant’s participation in the veterans treatment court would be in the interest of justice and of benefit to the defendant and the community, as determined by</w:t>
      </w:r>
      <w:r w:rsidR="00C349C4" w:rsidRPr="00BC6505">
        <w:t>:</w:t>
      </w:r>
    </w:p>
    <w:p w14:paraId="1E02EEC4" w14:textId="781138B6" w:rsidR="00234456" w:rsidRPr="00BC6505" w:rsidRDefault="00234456" w:rsidP="002B1192">
      <w:pPr>
        <w:spacing w:line="480" w:lineRule="auto"/>
      </w:pPr>
      <w:r w:rsidRPr="00BC6505">
        <w:tab/>
      </w:r>
      <w:r w:rsidRPr="00BC6505">
        <w:tab/>
      </w:r>
      <w:r w:rsidRPr="00BC6505">
        <w:tab/>
        <w:t>(</w:t>
      </w:r>
      <w:r w:rsidR="001318C7">
        <w:t>A</w:t>
      </w:r>
      <w:r w:rsidRPr="00BC6505">
        <w:t>) the prosecutor and the court, with regard to pretrial diversion</w:t>
      </w:r>
      <w:r w:rsidR="00C349C4" w:rsidRPr="00BC6505">
        <w:t>;</w:t>
      </w:r>
      <w:r w:rsidRPr="00BC6505">
        <w:t xml:space="preserve"> or</w:t>
      </w:r>
    </w:p>
    <w:p w14:paraId="050A0248" w14:textId="4F866B28" w:rsidR="00D642A3" w:rsidRPr="00BC6505" w:rsidRDefault="00234456" w:rsidP="005A0725">
      <w:pPr>
        <w:spacing w:line="480" w:lineRule="auto"/>
        <w:rPr>
          <w:rFonts w:cs="Times New Roman"/>
          <w:szCs w:val="24"/>
        </w:rPr>
      </w:pPr>
      <w:r w:rsidRPr="00BC6505">
        <w:tab/>
      </w:r>
      <w:r w:rsidRPr="00BC6505">
        <w:tab/>
      </w:r>
      <w:r w:rsidRPr="00BC6505">
        <w:tab/>
        <w:t>(</w:t>
      </w:r>
      <w:r w:rsidR="001318C7">
        <w:t>B</w:t>
      </w:r>
      <w:r w:rsidRPr="00BC6505">
        <w:t>) the court, w</w:t>
      </w:r>
      <w:r w:rsidR="00C349C4" w:rsidRPr="00BC6505">
        <w:t>ith regard to all other matters</w:t>
      </w:r>
      <w:r w:rsidR="00D642A3" w:rsidRPr="00BC6505">
        <w:rPr>
          <w:rFonts w:cs="Times New Roman"/>
          <w:szCs w:val="24"/>
        </w:rPr>
        <w:t>.</w:t>
      </w:r>
    </w:p>
    <w:p w14:paraId="6C063E86" w14:textId="77777777" w:rsidR="004708AB" w:rsidRPr="00BC6505" w:rsidRDefault="00D6567C" w:rsidP="002B1192">
      <w:pPr>
        <w:pStyle w:val="ListParagraph"/>
        <w:spacing w:line="480" w:lineRule="auto"/>
        <w:ind w:left="0" w:firstLine="720"/>
        <w:rPr>
          <w:rFonts w:cs="Times New Roman"/>
          <w:szCs w:val="24"/>
        </w:rPr>
      </w:pPr>
      <w:r w:rsidRPr="00BC6505">
        <w:rPr>
          <w:rFonts w:cs="Times New Roman"/>
          <w:szCs w:val="24"/>
        </w:rPr>
        <w:t>(</w:t>
      </w:r>
      <w:r w:rsidR="007C6180" w:rsidRPr="00BC6505">
        <w:rPr>
          <w:rFonts w:cs="Times New Roman"/>
          <w:szCs w:val="24"/>
        </w:rPr>
        <w:t>b</w:t>
      </w:r>
      <w:r w:rsidRPr="00BC6505">
        <w:rPr>
          <w:rFonts w:cs="Times New Roman"/>
          <w:szCs w:val="24"/>
        </w:rPr>
        <w:t xml:space="preserve">) </w:t>
      </w:r>
      <w:r w:rsidR="008D4D3A" w:rsidRPr="00BC6505">
        <w:rPr>
          <w:rFonts w:cs="Times New Roman"/>
          <w:szCs w:val="24"/>
        </w:rPr>
        <w:t>In making the determination under subsection (a)(3), the prosecutor and the court shall consider</w:t>
      </w:r>
      <w:r w:rsidR="004708AB" w:rsidRPr="00BC6505">
        <w:rPr>
          <w:rFonts w:cs="Times New Roman"/>
          <w:szCs w:val="24"/>
        </w:rPr>
        <w:t>:</w:t>
      </w:r>
    </w:p>
    <w:p w14:paraId="469987A0" w14:textId="77777777" w:rsidR="004708AB" w:rsidRPr="00BC6505" w:rsidRDefault="004708AB" w:rsidP="002B1192">
      <w:pPr>
        <w:autoSpaceDE w:val="0"/>
        <w:autoSpaceDN w:val="0"/>
        <w:adjustRightInd w:val="0"/>
        <w:spacing w:line="480" w:lineRule="auto"/>
        <w:contextualSpacing/>
        <w:rPr>
          <w:rFonts w:cs="Times New Roman"/>
          <w:szCs w:val="24"/>
        </w:rPr>
      </w:pPr>
      <w:r w:rsidRPr="00BC6505">
        <w:rPr>
          <w:rFonts w:cs="Times New Roman"/>
          <w:szCs w:val="24"/>
        </w:rPr>
        <w:tab/>
      </w:r>
      <w:r w:rsidRPr="00BC6505">
        <w:rPr>
          <w:rFonts w:cs="Times New Roman"/>
          <w:szCs w:val="24"/>
        </w:rPr>
        <w:tab/>
      </w:r>
      <w:r w:rsidR="00BC3BD6" w:rsidRPr="00BC6505">
        <w:rPr>
          <w:rFonts w:cs="Times New Roman"/>
          <w:szCs w:val="24"/>
        </w:rPr>
        <w:t>(</w:t>
      </w:r>
      <w:r w:rsidR="008D4D3A" w:rsidRPr="00BC6505">
        <w:rPr>
          <w:rFonts w:cs="Times New Roman"/>
          <w:szCs w:val="24"/>
        </w:rPr>
        <w:t>1</w:t>
      </w:r>
      <w:r w:rsidRPr="00BC6505">
        <w:rPr>
          <w:rFonts w:cs="Times New Roman"/>
          <w:szCs w:val="24"/>
        </w:rPr>
        <w:t xml:space="preserve">) the nature </w:t>
      </w:r>
      <w:r w:rsidR="008D4D3A" w:rsidRPr="00BC6505">
        <w:rPr>
          <w:rFonts w:cs="Times New Roman"/>
          <w:szCs w:val="24"/>
        </w:rPr>
        <w:t xml:space="preserve">and circumstances </w:t>
      </w:r>
      <w:r w:rsidRPr="00BC6505">
        <w:rPr>
          <w:rFonts w:cs="Times New Roman"/>
          <w:szCs w:val="24"/>
        </w:rPr>
        <w:t xml:space="preserve">of the </w:t>
      </w:r>
      <w:r w:rsidR="00E11D7A" w:rsidRPr="00BC6505">
        <w:rPr>
          <w:rFonts w:cs="Times New Roman"/>
          <w:szCs w:val="24"/>
        </w:rPr>
        <w:t xml:space="preserve">offense </w:t>
      </w:r>
      <w:r w:rsidRPr="00BC6505">
        <w:rPr>
          <w:rFonts w:cs="Times New Roman"/>
          <w:szCs w:val="24"/>
        </w:rPr>
        <w:t>charged;</w:t>
      </w:r>
    </w:p>
    <w:p w14:paraId="0AF4E32A" w14:textId="77777777" w:rsidR="004708AB" w:rsidRPr="00BC6505" w:rsidRDefault="004708AB" w:rsidP="002B1192">
      <w:pPr>
        <w:autoSpaceDE w:val="0"/>
        <w:autoSpaceDN w:val="0"/>
        <w:adjustRightInd w:val="0"/>
        <w:spacing w:line="480" w:lineRule="auto"/>
        <w:contextualSpacing/>
        <w:rPr>
          <w:rFonts w:cs="Times New Roman"/>
          <w:szCs w:val="24"/>
        </w:rPr>
      </w:pPr>
      <w:r w:rsidRPr="00BC6505">
        <w:rPr>
          <w:rFonts w:cs="Times New Roman"/>
          <w:szCs w:val="24"/>
        </w:rPr>
        <w:tab/>
      </w:r>
      <w:r w:rsidRPr="00BC6505">
        <w:rPr>
          <w:rFonts w:cs="Times New Roman"/>
          <w:szCs w:val="24"/>
        </w:rPr>
        <w:tab/>
        <w:t>(</w:t>
      </w:r>
      <w:r w:rsidR="008D4D3A" w:rsidRPr="00BC6505">
        <w:rPr>
          <w:rFonts w:cs="Times New Roman"/>
          <w:szCs w:val="24"/>
        </w:rPr>
        <w:t>2</w:t>
      </w:r>
      <w:r w:rsidRPr="00BC6505">
        <w:rPr>
          <w:rFonts w:cs="Times New Roman"/>
          <w:szCs w:val="24"/>
        </w:rPr>
        <w:t>) special characteristic</w:t>
      </w:r>
      <w:r w:rsidR="00236041" w:rsidRPr="00BC6505">
        <w:rPr>
          <w:rFonts w:cs="Times New Roman"/>
          <w:szCs w:val="24"/>
        </w:rPr>
        <w:t>s</w:t>
      </w:r>
      <w:r w:rsidRPr="00BC6505">
        <w:rPr>
          <w:rFonts w:cs="Times New Roman"/>
          <w:szCs w:val="24"/>
        </w:rPr>
        <w:t xml:space="preserve"> or circumstance</w:t>
      </w:r>
      <w:r w:rsidR="00236041" w:rsidRPr="00BC6505">
        <w:rPr>
          <w:rFonts w:cs="Times New Roman"/>
          <w:szCs w:val="24"/>
        </w:rPr>
        <w:t>s</w:t>
      </w:r>
      <w:r w:rsidRPr="00BC6505">
        <w:rPr>
          <w:rFonts w:cs="Times New Roman"/>
          <w:szCs w:val="24"/>
        </w:rPr>
        <w:t xml:space="preserve"> of the defendant;</w:t>
      </w:r>
    </w:p>
    <w:p w14:paraId="6FBB7428" w14:textId="401F2297" w:rsidR="004708AB" w:rsidRPr="00BC6505" w:rsidRDefault="004708AB" w:rsidP="002B1192">
      <w:pPr>
        <w:spacing w:line="480" w:lineRule="auto"/>
        <w:rPr>
          <w:rFonts w:cs="Times New Roman"/>
          <w:szCs w:val="24"/>
        </w:rPr>
      </w:pPr>
      <w:r w:rsidRPr="00BC6505">
        <w:rPr>
          <w:rFonts w:cs="Times New Roman"/>
          <w:szCs w:val="24"/>
        </w:rPr>
        <w:tab/>
      </w:r>
      <w:r w:rsidRPr="00BC6505">
        <w:rPr>
          <w:rFonts w:cs="Times New Roman"/>
          <w:szCs w:val="24"/>
        </w:rPr>
        <w:tab/>
        <w:t>(</w:t>
      </w:r>
      <w:r w:rsidR="008D4D3A" w:rsidRPr="00BC6505">
        <w:rPr>
          <w:rFonts w:cs="Times New Roman"/>
          <w:szCs w:val="24"/>
        </w:rPr>
        <w:t>3</w:t>
      </w:r>
      <w:r w:rsidR="007B140D" w:rsidRPr="00BC6505">
        <w:rPr>
          <w:rFonts w:cs="Times New Roman"/>
          <w:szCs w:val="24"/>
        </w:rPr>
        <w:t xml:space="preserve">) </w:t>
      </w:r>
      <w:r w:rsidR="0062615B" w:rsidRPr="00BC6505">
        <w:rPr>
          <w:rFonts w:cs="Times New Roman"/>
          <w:szCs w:val="24"/>
        </w:rPr>
        <w:t xml:space="preserve">the defendant’s criminal history and whether the defendant previously participated in </w:t>
      </w:r>
      <w:r w:rsidR="00CB20B8">
        <w:rPr>
          <w:rFonts w:cs="Times New Roman"/>
          <w:szCs w:val="24"/>
        </w:rPr>
        <w:t>a</w:t>
      </w:r>
      <w:r w:rsidR="00CB20B8" w:rsidRPr="00BC6505">
        <w:rPr>
          <w:rFonts w:cs="Times New Roman"/>
          <w:szCs w:val="24"/>
        </w:rPr>
        <w:t xml:space="preserve"> </w:t>
      </w:r>
      <w:r w:rsidR="00F4294C" w:rsidRPr="00BC6505">
        <w:rPr>
          <w:rFonts w:cs="Times New Roman"/>
          <w:szCs w:val="24"/>
        </w:rPr>
        <w:t xml:space="preserve">veterans treatment court </w:t>
      </w:r>
      <w:r w:rsidR="0062615B" w:rsidRPr="00BC6505">
        <w:rPr>
          <w:rFonts w:cs="Times New Roman"/>
          <w:szCs w:val="24"/>
        </w:rPr>
        <w:t>or a similar program</w:t>
      </w:r>
      <w:r w:rsidRPr="00BC6505">
        <w:rPr>
          <w:rFonts w:cs="Times New Roman"/>
          <w:szCs w:val="24"/>
        </w:rPr>
        <w:t>;</w:t>
      </w:r>
    </w:p>
    <w:p w14:paraId="056421B0" w14:textId="77777777" w:rsidR="004708AB" w:rsidRPr="00BC6505" w:rsidRDefault="004708AB" w:rsidP="002B1192">
      <w:pPr>
        <w:autoSpaceDE w:val="0"/>
        <w:autoSpaceDN w:val="0"/>
        <w:adjustRightInd w:val="0"/>
        <w:spacing w:line="480" w:lineRule="auto"/>
        <w:contextualSpacing/>
        <w:rPr>
          <w:rFonts w:cs="Times New Roman"/>
          <w:szCs w:val="24"/>
        </w:rPr>
      </w:pPr>
      <w:r w:rsidRPr="00BC6505">
        <w:rPr>
          <w:rFonts w:cs="Times New Roman"/>
          <w:szCs w:val="24"/>
        </w:rPr>
        <w:tab/>
      </w:r>
      <w:r w:rsidRPr="00BC6505">
        <w:rPr>
          <w:rFonts w:cs="Times New Roman"/>
          <w:szCs w:val="24"/>
        </w:rPr>
        <w:tab/>
        <w:t>(</w:t>
      </w:r>
      <w:r w:rsidR="008D4D3A" w:rsidRPr="00BC6505">
        <w:rPr>
          <w:rFonts w:cs="Times New Roman"/>
          <w:szCs w:val="24"/>
        </w:rPr>
        <w:t>4</w:t>
      </w:r>
      <w:r w:rsidR="007B140D" w:rsidRPr="00BC6505">
        <w:rPr>
          <w:rFonts w:cs="Times New Roman"/>
          <w:szCs w:val="24"/>
        </w:rPr>
        <w:t xml:space="preserve">) </w:t>
      </w:r>
      <w:r w:rsidRPr="00BC6505">
        <w:rPr>
          <w:rFonts w:cs="Times New Roman"/>
          <w:szCs w:val="24"/>
        </w:rPr>
        <w:t xml:space="preserve">whether the </w:t>
      </w:r>
      <w:r w:rsidR="009E638A" w:rsidRPr="00BC6505">
        <w:rPr>
          <w:rFonts w:cs="Times New Roman"/>
          <w:szCs w:val="24"/>
        </w:rPr>
        <w:t>defendant’s needs exceed treatment resources</w:t>
      </w:r>
      <w:r w:rsidR="008D4D3A" w:rsidRPr="00BC6505">
        <w:rPr>
          <w:rFonts w:cs="Times New Roman"/>
          <w:szCs w:val="24"/>
        </w:rPr>
        <w:t xml:space="preserve"> available to the veterans treatment court</w:t>
      </w:r>
      <w:r w:rsidR="009E638A" w:rsidRPr="00BC6505">
        <w:rPr>
          <w:rFonts w:cs="Times New Roman"/>
          <w:szCs w:val="24"/>
        </w:rPr>
        <w:t xml:space="preserve">; </w:t>
      </w:r>
    </w:p>
    <w:p w14:paraId="6D6D19DA" w14:textId="057EC1F7" w:rsidR="004708AB" w:rsidRPr="00BC6505" w:rsidRDefault="004708AB" w:rsidP="002B1192">
      <w:pPr>
        <w:autoSpaceDE w:val="0"/>
        <w:autoSpaceDN w:val="0"/>
        <w:adjustRightInd w:val="0"/>
        <w:spacing w:line="480" w:lineRule="auto"/>
        <w:contextualSpacing/>
        <w:rPr>
          <w:rFonts w:cs="Times New Roman"/>
          <w:szCs w:val="24"/>
        </w:rPr>
      </w:pPr>
      <w:r w:rsidRPr="00BC6505">
        <w:rPr>
          <w:rFonts w:cs="Times New Roman"/>
          <w:szCs w:val="24"/>
        </w:rPr>
        <w:tab/>
      </w:r>
      <w:r w:rsidR="00BC3BD6" w:rsidRPr="00BC6505">
        <w:rPr>
          <w:rFonts w:cs="Times New Roman"/>
          <w:szCs w:val="24"/>
        </w:rPr>
        <w:tab/>
      </w:r>
      <w:r w:rsidRPr="00BC6505">
        <w:rPr>
          <w:rFonts w:cs="Times New Roman"/>
          <w:szCs w:val="24"/>
        </w:rPr>
        <w:t>(</w:t>
      </w:r>
      <w:r w:rsidR="008D4D3A" w:rsidRPr="00BC6505">
        <w:rPr>
          <w:rFonts w:cs="Times New Roman"/>
          <w:szCs w:val="24"/>
        </w:rPr>
        <w:t>5</w:t>
      </w:r>
      <w:r w:rsidR="007B140D" w:rsidRPr="00BC6505">
        <w:rPr>
          <w:rFonts w:cs="Times New Roman"/>
          <w:szCs w:val="24"/>
        </w:rPr>
        <w:t xml:space="preserve">) </w:t>
      </w:r>
      <w:r w:rsidRPr="00BC6505">
        <w:rPr>
          <w:rFonts w:cs="Times New Roman"/>
          <w:szCs w:val="24"/>
        </w:rPr>
        <w:t xml:space="preserve">the impact </w:t>
      </w:r>
      <w:r w:rsidR="00CB20B8">
        <w:rPr>
          <w:rFonts w:cs="Times New Roman"/>
          <w:szCs w:val="24"/>
        </w:rPr>
        <w:t xml:space="preserve">on the community </w:t>
      </w:r>
      <w:r w:rsidRPr="00BC6505">
        <w:rPr>
          <w:rFonts w:cs="Times New Roman"/>
          <w:szCs w:val="24"/>
        </w:rPr>
        <w:t xml:space="preserve">of </w:t>
      </w:r>
      <w:r w:rsidR="00CB20B8">
        <w:rPr>
          <w:rFonts w:cs="Times New Roman"/>
          <w:szCs w:val="24"/>
        </w:rPr>
        <w:t xml:space="preserve">the defendant’s </w:t>
      </w:r>
      <w:r w:rsidR="00446986" w:rsidRPr="00BC6505">
        <w:rPr>
          <w:rFonts w:cs="Times New Roman"/>
          <w:szCs w:val="24"/>
        </w:rPr>
        <w:t>participation</w:t>
      </w:r>
      <w:r w:rsidRPr="00BC6505">
        <w:rPr>
          <w:rFonts w:cs="Times New Roman"/>
          <w:szCs w:val="24"/>
        </w:rPr>
        <w:t xml:space="preserve"> and treatment </w:t>
      </w:r>
      <w:r w:rsidR="00CB20B8">
        <w:rPr>
          <w:rFonts w:cs="Times New Roman"/>
          <w:szCs w:val="24"/>
        </w:rPr>
        <w:t xml:space="preserve">in the veterans </w:t>
      </w:r>
      <w:r w:rsidR="009D1C2D">
        <w:rPr>
          <w:rFonts w:cs="Times New Roman"/>
          <w:szCs w:val="24"/>
        </w:rPr>
        <w:t xml:space="preserve">treatment </w:t>
      </w:r>
      <w:r w:rsidR="00CB20B8">
        <w:rPr>
          <w:rFonts w:cs="Times New Roman"/>
          <w:szCs w:val="24"/>
        </w:rPr>
        <w:t>court</w:t>
      </w:r>
      <w:r w:rsidRPr="00BC6505">
        <w:rPr>
          <w:rFonts w:cs="Times New Roman"/>
          <w:szCs w:val="24"/>
        </w:rPr>
        <w:t>;</w:t>
      </w:r>
    </w:p>
    <w:p w14:paraId="0D85B3E3" w14:textId="77777777" w:rsidR="004708AB" w:rsidRPr="00BC6505" w:rsidRDefault="004708AB" w:rsidP="002B1192">
      <w:pPr>
        <w:autoSpaceDE w:val="0"/>
        <w:autoSpaceDN w:val="0"/>
        <w:adjustRightInd w:val="0"/>
        <w:spacing w:line="480" w:lineRule="auto"/>
        <w:contextualSpacing/>
        <w:rPr>
          <w:rFonts w:cs="Times New Roman"/>
          <w:szCs w:val="24"/>
        </w:rPr>
      </w:pPr>
      <w:r w:rsidRPr="00BC6505">
        <w:rPr>
          <w:rFonts w:cs="Times New Roman"/>
          <w:szCs w:val="24"/>
        </w:rPr>
        <w:tab/>
      </w:r>
      <w:r w:rsidRPr="00BC6505">
        <w:rPr>
          <w:rFonts w:cs="Times New Roman"/>
          <w:szCs w:val="24"/>
        </w:rPr>
        <w:tab/>
        <w:t>(</w:t>
      </w:r>
      <w:r w:rsidR="008D4D3A" w:rsidRPr="00BC6505">
        <w:rPr>
          <w:rFonts w:cs="Times New Roman"/>
          <w:szCs w:val="24"/>
        </w:rPr>
        <w:t>6</w:t>
      </w:r>
      <w:r w:rsidR="007B140D" w:rsidRPr="00BC6505">
        <w:rPr>
          <w:rFonts w:cs="Times New Roman"/>
          <w:szCs w:val="24"/>
        </w:rPr>
        <w:t xml:space="preserve">) </w:t>
      </w:r>
      <w:r w:rsidRPr="00BC6505">
        <w:rPr>
          <w:rFonts w:cs="Times New Roman"/>
          <w:szCs w:val="24"/>
        </w:rPr>
        <w:t xml:space="preserve">recommendations of </w:t>
      </w:r>
      <w:r w:rsidR="008D4D3A" w:rsidRPr="00BC6505">
        <w:rPr>
          <w:rFonts w:cs="Times New Roman"/>
          <w:szCs w:val="24"/>
        </w:rPr>
        <w:t>any</w:t>
      </w:r>
      <w:r w:rsidRPr="00BC6505">
        <w:rPr>
          <w:rFonts w:cs="Times New Roman"/>
          <w:szCs w:val="24"/>
        </w:rPr>
        <w:t xml:space="preserve"> law-enforcement agency</w:t>
      </w:r>
      <w:r w:rsidR="008D4D3A" w:rsidRPr="00BC6505">
        <w:rPr>
          <w:rFonts w:cs="Times New Roman"/>
          <w:szCs w:val="24"/>
        </w:rPr>
        <w:t xml:space="preserve"> involved in investigating or arresting the defendant</w:t>
      </w:r>
      <w:r w:rsidRPr="00BC6505">
        <w:rPr>
          <w:rFonts w:cs="Times New Roman"/>
          <w:szCs w:val="24"/>
        </w:rPr>
        <w:t>;</w:t>
      </w:r>
    </w:p>
    <w:p w14:paraId="5D52D053" w14:textId="77777777" w:rsidR="00D959B4" w:rsidRPr="00BC6505" w:rsidRDefault="00BC3BD6" w:rsidP="002B1192">
      <w:pPr>
        <w:autoSpaceDE w:val="0"/>
        <w:autoSpaceDN w:val="0"/>
        <w:adjustRightInd w:val="0"/>
        <w:spacing w:line="480" w:lineRule="auto"/>
        <w:contextualSpacing/>
        <w:rPr>
          <w:rFonts w:cs="Times New Roman"/>
          <w:szCs w:val="24"/>
        </w:rPr>
      </w:pPr>
      <w:r w:rsidRPr="00BC6505">
        <w:rPr>
          <w:rFonts w:cs="Times New Roman"/>
          <w:szCs w:val="24"/>
        </w:rPr>
        <w:tab/>
      </w:r>
      <w:r w:rsidR="00D959B4" w:rsidRPr="00BC6505">
        <w:rPr>
          <w:rFonts w:cs="Times New Roman"/>
          <w:szCs w:val="24"/>
        </w:rPr>
        <w:tab/>
      </w:r>
      <w:r w:rsidR="004708AB" w:rsidRPr="00BC6505">
        <w:rPr>
          <w:rFonts w:cs="Times New Roman"/>
          <w:szCs w:val="24"/>
        </w:rPr>
        <w:t>(</w:t>
      </w:r>
      <w:r w:rsidR="008D4D3A" w:rsidRPr="00BC6505">
        <w:rPr>
          <w:rFonts w:cs="Times New Roman"/>
          <w:szCs w:val="24"/>
        </w:rPr>
        <w:t>7</w:t>
      </w:r>
      <w:r w:rsidR="0062615B" w:rsidRPr="00BC6505">
        <w:rPr>
          <w:rFonts w:cs="Times New Roman"/>
          <w:szCs w:val="24"/>
        </w:rPr>
        <w:t>)</w:t>
      </w:r>
      <w:r w:rsidR="007B140D" w:rsidRPr="00BC6505">
        <w:rPr>
          <w:rFonts w:cs="Times New Roman"/>
          <w:szCs w:val="24"/>
        </w:rPr>
        <w:t xml:space="preserve"> </w:t>
      </w:r>
      <w:r w:rsidR="007F0D32" w:rsidRPr="00BC6505">
        <w:rPr>
          <w:rFonts w:cs="Times New Roman"/>
          <w:szCs w:val="24"/>
        </w:rPr>
        <w:t>special characteristics</w:t>
      </w:r>
      <w:r w:rsidR="00236041" w:rsidRPr="00BC6505">
        <w:rPr>
          <w:rFonts w:cs="Times New Roman"/>
          <w:szCs w:val="24"/>
        </w:rPr>
        <w:t xml:space="preserve"> </w:t>
      </w:r>
      <w:r w:rsidR="007F0D32" w:rsidRPr="00BC6505">
        <w:rPr>
          <w:rFonts w:cs="Times New Roman"/>
          <w:szCs w:val="24"/>
        </w:rPr>
        <w:t>or circumstance</w:t>
      </w:r>
      <w:r w:rsidR="00236041" w:rsidRPr="00BC6505">
        <w:rPr>
          <w:rFonts w:cs="Times New Roman"/>
          <w:szCs w:val="24"/>
        </w:rPr>
        <w:t>s</w:t>
      </w:r>
      <w:r w:rsidR="007F0D32" w:rsidRPr="00BC6505">
        <w:rPr>
          <w:rFonts w:cs="Times New Roman"/>
          <w:szCs w:val="24"/>
        </w:rPr>
        <w:t xml:space="preserve"> </w:t>
      </w:r>
      <w:r w:rsidR="004708AB" w:rsidRPr="00BC6505">
        <w:rPr>
          <w:rFonts w:cs="Times New Roman"/>
          <w:szCs w:val="24"/>
        </w:rPr>
        <w:t>of the</w:t>
      </w:r>
      <w:r w:rsidR="00007EBC" w:rsidRPr="00BC6505">
        <w:rPr>
          <w:rFonts w:cs="Times New Roman"/>
          <w:szCs w:val="24"/>
        </w:rPr>
        <w:t xml:space="preserve"> victim or</w:t>
      </w:r>
      <w:r w:rsidR="004708AB" w:rsidRPr="00BC6505">
        <w:rPr>
          <w:rFonts w:cs="Times New Roman"/>
          <w:szCs w:val="24"/>
        </w:rPr>
        <w:t xml:space="preserve"> alleged victim</w:t>
      </w:r>
      <w:r w:rsidR="00236041" w:rsidRPr="00BC6505">
        <w:rPr>
          <w:rFonts w:cs="Times New Roman"/>
          <w:szCs w:val="24"/>
        </w:rPr>
        <w:t>;</w:t>
      </w:r>
    </w:p>
    <w:p w14:paraId="4D0ED738" w14:textId="7B76147E" w:rsidR="004708AB" w:rsidRPr="00BC6505" w:rsidRDefault="00AF559E" w:rsidP="002B1192">
      <w:pPr>
        <w:autoSpaceDE w:val="0"/>
        <w:autoSpaceDN w:val="0"/>
        <w:adjustRightInd w:val="0"/>
        <w:spacing w:line="480" w:lineRule="auto"/>
        <w:contextualSpacing/>
        <w:rPr>
          <w:rFonts w:cs="Times New Roman"/>
          <w:szCs w:val="24"/>
        </w:rPr>
      </w:pPr>
      <w:r w:rsidRPr="00BC6505">
        <w:rPr>
          <w:rFonts w:cs="Times New Roman"/>
          <w:szCs w:val="24"/>
        </w:rPr>
        <w:lastRenderedPageBreak/>
        <w:tab/>
      </w:r>
      <w:r w:rsidRPr="00BC6505">
        <w:rPr>
          <w:rFonts w:cs="Times New Roman"/>
          <w:szCs w:val="24"/>
        </w:rPr>
        <w:tab/>
        <w:t>(</w:t>
      </w:r>
      <w:r w:rsidR="008D4D3A" w:rsidRPr="00BC6505">
        <w:rPr>
          <w:rFonts w:cs="Times New Roman"/>
          <w:szCs w:val="24"/>
        </w:rPr>
        <w:t>8</w:t>
      </w:r>
      <w:r w:rsidR="00D959B4" w:rsidRPr="00BC6505">
        <w:rPr>
          <w:rFonts w:cs="Times New Roman"/>
          <w:szCs w:val="24"/>
        </w:rPr>
        <w:t>)</w:t>
      </w:r>
      <w:r w:rsidR="00236041" w:rsidRPr="00BC6505">
        <w:rPr>
          <w:rFonts w:cs="Times New Roman"/>
          <w:szCs w:val="24"/>
        </w:rPr>
        <w:t xml:space="preserve"> </w:t>
      </w:r>
      <w:r w:rsidR="008D4D3A" w:rsidRPr="00BC6505">
        <w:rPr>
          <w:rFonts w:cs="Times New Roman"/>
          <w:szCs w:val="24"/>
        </w:rPr>
        <w:t xml:space="preserve">subject to subsection (c), </w:t>
      </w:r>
      <w:r w:rsidR="00CB20B8">
        <w:rPr>
          <w:rFonts w:cs="Times New Roman"/>
          <w:szCs w:val="24"/>
        </w:rPr>
        <w:t xml:space="preserve">a </w:t>
      </w:r>
      <w:r w:rsidR="00236041" w:rsidRPr="00BC6505">
        <w:rPr>
          <w:rFonts w:cs="Times New Roman"/>
          <w:szCs w:val="24"/>
        </w:rPr>
        <w:t xml:space="preserve">recommendation of the </w:t>
      </w:r>
      <w:r w:rsidR="00007EBC" w:rsidRPr="00BC6505">
        <w:rPr>
          <w:rFonts w:cs="Times New Roman"/>
          <w:szCs w:val="24"/>
        </w:rPr>
        <w:t xml:space="preserve">victim or </w:t>
      </w:r>
      <w:r w:rsidR="00236041" w:rsidRPr="00BC6505">
        <w:rPr>
          <w:rFonts w:cs="Times New Roman"/>
          <w:szCs w:val="24"/>
        </w:rPr>
        <w:t>alleged victim</w:t>
      </w:r>
      <w:r w:rsidR="004708AB" w:rsidRPr="00BC6505">
        <w:rPr>
          <w:rFonts w:cs="Times New Roman"/>
          <w:szCs w:val="24"/>
        </w:rPr>
        <w:t>;</w:t>
      </w:r>
    </w:p>
    <w:p w14:paraId="4D635BBB" w14:textId="77777777" w:rsidR="004708AB" w:rsidRPr="00BC6505" w:rsidRDefault="004708AB" w:rsidP="002B1192">
      <w:pPr>
        <w:autoSpaceDE w:val="0"/>
        <w:autoSpaceDN w:val="0"/>
        <w:adjustRightInd w:val="0"/>
        <w:spacing w:line="480" w:lineRule="auto"/>
        <w:contextualSpacing/>
        <w:rPr>
          <w:rFonts w:cs="Times New Roman"/>
          <w:szCs w:val="24"/>
        </w:rPr>
      </w:pPr>
      <w:r w:rsidRPr="00BC6505">
        <w:rPr>
          <w:rFonts w:cs="Times New Roman"/>
          <w:szCs w:val="24"/>
        </w:rPr>
        <w:tab/>
      </w:r>
      <w:r w:rsidR="00BC3BD6" w:rsidRPr="00BC6505">
        <w:rPr>
          <w:rFonts w:cs="Times New Roman"/>
          <w:szCs w:val="24"/>
        </w:rPr>
        <w:tab/>
      </w:r>
      <w:r w:rsidRPr="00BC6505">
        <w:rPr>
          <w:rFonts w:cs="Times New Roman"/>
          <w:szCs w:val="24"/>
        </w:rPr>
        <w:t>(</w:t>
      </w:r>
      <w:r w:rsidR="008D4D3A" w:rsidRPr="00BC6505">
        <w:rPr>
          <w:rFonts w:cs="Times New Roman"/>
          <w:szCs w:val="24"/>
        </w:rPr>
        <w:t>9</w:t>
      </w:r>
      <w:r w:rsidR="007B140D" w:rsidRPr="00BC6505">
        <w:rPr>
          <w:rFonts w:cs="Times New Roman"/>
          <w:szCs w:val="24"/>
        </w:rPr>
        <w:t xml:space="preserve">) </w:t>
      </w:r>
      <w:r w:rsidRPr="00BC6505">
        <w:rPr>
          <w:rFonts w:cs="Times New Roman"/>
          <w:szCs w:val="24"/>
        </w:rPr>
        <w:t xml:space="preserve">provision for and the likelihood of obtaining restitution from the defendant over the course of </w:t>
      </w:r>
      <w:r w:rsidR="00446986" w:rsidRPr="00BC6505">
        <w:rPr>
          <w:rFonts w:cs="Times New Roman"/>
          <w:szCs w:val="24"/>
        </w:rPr>
        <w:t>participation</w:t>
      </w:r>
      <w:r w:rsidR="00CB20B8">
        <w:rPr>
          <w:rFonts w:cs="Times New Roman"/>
          <w:szCs w:val="24"/>
        </w:rPr>
        <w:t xml:space="preserve"> in the veterans </w:t>
      </w:r>
      <w:r w:rsidR="00D7253A">
        <w:rPr>
          <w:rFonts w:cs="Times New Roman"/>
          <w:szCs w:val="24"/>
        </w:rPr>
        <w:t>treatment</w:t>
      </w:r>
      <w:r w:rsidR="00B23C9A">
        <w:rPr>
          <w:rFonts w:cs="Times New Roman"/>
          <w:szCs w:val="24"/>
        </w:rPr>
        <w:t xml:space="preserve"> </w:t>
      </w:r>
      <w:r w:rsidR="00CB20B8">
        <w:rPr>
          <w:rFonts w:cs="Times New Roman"/>
          <w:szCs w:val="24"/>
        </w:rPr>
        <w:t>court</w:t>
      </w:r>
      <w:r w:rsidRPr="00BC6505">
        <w:rPr>
          <w:rFonts w:cs="Times New Roman"/>
          <w:szCs w:val="24"/>
        </w:rPr>
        <w:t>;</w:t>
      </w:r>
    </w:p>
    <w:p w14:paraId="77C2ED59" w14:textId="77777777" w:rsidR="004708AB" w:rsidRPr="00BC6505" w:rsidRDefault="004708AB" w:rsidP="002B1192">
      <w:pPr>
        <w:autoSpaceDE w:val="0"/>
        <w:autoSpaceDN w:val="0"/>
        <w:adjustRightInd w:val="0"/>
        <w:spacing w:line="480" w:lineRule="auto"/>
        <w:contextualSpacing/>
        <w:rPr>
          <w:rFonts w:cs="Times New Roman"/>
          <w:szCs w:val="24"/>
        </w:rPr>
      </w:pPr>
      <w:r w:rsidRPr="00BC6505">
        <w:rPr>
          <w:rFonts w:cs="Times New Roman"/>
          <w:szCs w:val="24"/>
        </w:rPr>
        <w:tab/>
      </w:r>
      <w:r w:rsidRPr="00BC6505">
        <w:rPr>
          <w:rFonts w:cs="Times New Roman"/>
          <w:szCs w:val="24"/>
        </w:rPr>
        <w:tab/>
        <w:t>(</w:t>
      </w:r>
      <w:r w:rsidR="008D4D3A" w:rsidRPr="00BC6505">
        <w:rPr>
          <w:rFonts w:cs="Times New Roman"/>
          <w:szCs w:val="24"/>
        </w:rPr>
        <w:t>10</w:t>
      </w:r>
      <w:r w:rsidRPr="00BC6505">
        <w:rPr>
          <w:rFonts w:cs="Times New Roman"/>
          <w:szCs w:val="24"/>
        </w:rPr>
        <w:t>) mitigating circumstances; and</w:t>
      </w:r>
    </w:p>
    <w:p w14:paraId="0C185610" w14:textId="77777777" w:rsidR="00D36A40" w:rsidRPr="00BC6505" w:rsidRDefault="00BC3BD6" w:rsidP="002B1192">
      <w:pPr>
        <w:autoSpaceDE w:val="0"/>
        <w:autoSpaceDN w:val="0"/>
        <w:adjustRightInd w:val="0"/>
        <w:spacing w:line="480" w:lineRule="auto"/>
        <w:contextualSpacing/>
        <w:rPr>
          <w:rFonts w:cs="Times New Roman"/>
          <w:szCs w:val="24"/>
        </w:rPr>
      </w:pPr>
      <w:r w:rsidRPr="00BC6505">
        <w:rPr>
          <w:rFonts w:cs="Times New Roman"/>
          <w:szCs w:val="24"/>
        </w:rPr>
        <w:tab/>
      </w:r>
      <w:r w:rsidR="00D959B4" w:rsidRPr="00BC6505">
        <w:rPr>
          <w:rFonts w:cs="Times New Roman"/>
          <w:szCs w:val="24"/>
        </w:rPr>
        <w:tab/>
      </w:r>
      <w:r w:rsidR="004708AB" w:rsidRPr="00BC6505">
        <w:rPr>
          <w:rFonts w:cs="Times New Roman"/>
          <w:szCs w:val="24"/>
        </w:rPr>
        <w:t>(</w:t>
      </w:r>
      <w:r w:rsidR="008D4D3A" w:rsidRPr="00BC6505">
        <w:rPr>
          <w:rFonts w:cs="Times New Roman"/>
          <w:szCs w:val="24"/>
        </w:rPr>
        <w:t>11</w:t>
      </w:r>
      <w:r w:rsidR="007B140D" w:rsidRPr="00BC6505">
        <w:rPr>
          <w:rFonts w:cs="Times New Roman"/>
          <w:szCs w:val="24"/>
        </w:rPr>
        <w:t xml:space="preserve">) </w:t>
      </w:r>
      <w:r w:rsidR="004708AB" w:rsidRPr="00BC6505">
        <w:rPr>
          <w:rFonts w:cs="Times New Roman"/>
          <w:szCs w:val="24"/>
        </w:rPr>
        <w:t>other circumstances reasonably related to the defendant’s case.</w:t>
      </w:r>
      <w:r w:rsidR="00D36A40" w:rsidRPr="00BC6505">
        <w:rPr>
          <w:rFonts w:cs="Times New Roman"/>
          <w:szCs w:val="24"/>
        </w:rPr>
        <w:t xml:space="preserve"> </w:t>
      </w:r>
    </w:p>
    <w:p w14:paraId="1CAA587D" w14:textId="77EC751F" w:rsidR="00D7253A" w:rsidRDefault="00D36A40" w:rsidP="005A0725">
      <w:pPr>
        <w:autoSpaceDE w:val="0"/>
        <w:autoSpaceDN w:val="0"/>
        <w:adjustRightInd w:val="0"/>
        <w:spacing w:line="480" w:lineRule="auto"/>
        <w:contextualSpacing/>
        <w:rPr>
          <w:sz w:val="22"/>
        </w:rPr>
      </w:pPr>
      <w:r w:rsidRPr="00BC6505">
        <w:rPr>
          <w:rFonts w:cs="Times New Roman"/>
          <w:szCs w:val="24"/>
        </w:rPr>
        <w:tab/>
        <w:t xml:space="preserve">(c) </w:t>
      </w:r>
      <w:r w:rsidR="008D4D3A" w:rsidRPr="00BC6505">
        <w:rPr>
          <w:rFonts w:cs="Times New Roman"/>
          <w:szCs w:val="24"/>
        </w:rPr>
        <w:t>In making the determination under subsection</w:t>
      </w:r>
      <w:r w:rsidR="006157AA">
        <w:rPr>
          <w:rFonts w:cs="Times New Roman"/>
          <w:szCs w:val="24"/>
        </w:rPr>
        <w:t>s</w:t>
      </w:r>
      <w:r w:rsidR="008D4D3A" w:rsidRPr="00BC6505">
        <w:rPr>
          <w:rFonts w:cs="Times New Roman"/>
          <w:szCs w:val="24"/>
        </w:rPr>
        <w:t xml:space="preserve"> (a)</w:t>
      </w:r>
      <w:r w:rsidR="00D7253A">
        <w:rPr>
          <w:rFonts w:cs="Times New Roman"/>
          <w:szCs w:val="24"/>
        </w:rPr>
        <w:t xml:space="preserve"> and (b) in a case in which a domestic</w:t>
      </w:r>
      <w:r w:rsidR="00EA2D8D">
        <w:rPr>
          <w:rFonts w:cs="Times New Roman"/>
          <w:szCs w:val="24"/>
        </w:rPr>
        <w:t xml:space="preserve"> </w:t>
      </w:r>
      <w:r w:rsidR="00D7253A">
        <w:rPr>
          <w:rFonts w:cs="Times New Roman"/>
          <w:szCs w:val="24"/>
        </w:rPr>
        <w:t>violence offense serves as the basis for the defendant’s participation in the veterans treatment court</w:t>
      </w:r>
      <w:r w:rsidR="008D4D3A" w:rsidRPr="00BC6505">
        <w:rPr>
          <w:rFonts w:cs="Times New Roman"/>
          <w:szCs w:val="24"/>
        </w:rPr>
        <w:t>, the prosecutor and the court shall seek the recommendation of the victim or alleged victim of the offense.</w:t>
      </w:r>
    </w:p>
    <w:p w14:paraId="361413BC" w14:textId="4AA41FA4" w:rsidR="00D642A3" w:rsidRPr="00BC6505" w:rsidRDefault="00922B65" w:rsidP="002B1192">
      <w:pPr>
        <w:autoSpaceDE w:val="0"/>
        <w:autoSpaceDN w:val="0"/>
        <w:adjustRightInd w:val="0"/>
        <w:spacing w:line="480" w:lineRule="auto"/>
        <w:contextualSpacing/>
      </w:pPr>
      <w:r w:rsidRPr="00BC6505">
        <w:rPr>
          <w:rFonts w:cs="Times New Roman"/>
          <w:szCs w:val="24"/>
        </w:rPr>
        <w:t xml:space="preserve"> </w:t>
      </w:r>
      <w:r w:rsidR="004708AB" w:rsidRPr="00BC6505">
        <w:rPr>
          <w:rFonts w:cs="Times New Roman"/>
          <w:szCs w:val="24"/>
        </w:rPr>
        <w:tab/>
      </w:r>
      <w:bookmarkStart w:id="10" w:name="_Toc489364448"/>
      <w:bookmarkStart w:id="11" w:name="_Toc494465336"/>
      <w:r w:rsidR="00D642A3" w:rsidRPr="00BC6505">
        <w:rPr>
          <w:rStyle w:val="Heading1Char"/>
        </w:rPr>
        <w:t>SECTION 8.  PARTICIPANT AGREEMENT.</w:t>
      </w:r>
      <w:bookmarkEnd w:id="10"/>
      <w:bookmarkEnd w:id="11"/>
      <w:r w:rsidR="00D642A3" w:rsidRPr="00BC6505">
        <w:rPr>
          <w:b/>
        </w:rPr>
        <w:t xml:space="preserve">  </w:t>
      </w:r>
      <w:r w:rsidR="00D642A3" w:rsidRPr="00BC6505">
        <w:rPr>
          <w:rFonts w:cs="Times New Roman"/>
          <w:szCs w:val="24"/>
        </w:rPr>
        <w:t xml:space="preserve">For a defendant to be admitted to a veterans treatment court, the defendant must sign, and the court must approve, a participant agreement. If admission to the veterans treatment court occurs </w:t>
      </w:r>
      <w:r w:rsidR="0070014F">
        <w:rPr>
          <w:rFonts w:cs="Times New Roman"/>
          <w:szCs w:val="24"/>
        </w:rPr>
        <w:t>before</w:t>
      </w:r>
      <w:r w:rsidR="00D642A3" w:rsidRPr="00BC6505">
        <w:rPr>
          <w:rFonts w:cs="Times New Roman"/>
          <w:szCs w:val="24"/>
        </w:rPr>
        <w:t xml:space="preserve"> conviction, the prosecutor </w:t>
      </w:r>
      <w:r w:rsidR="0070014F">
        <w:rPr>
          <w:rFonts w:cs="Times New Roman"/>
          <w:szCs w:val="24"/>
        </w:rPr>
        <w:t xml:space="preserve">also </w:t>
      </w:r>
      <w:r w:rsidR="00D642A3" w:rsidRPr="00BC6505">
        <w:rPr>
          <w:rFonts w:cs="Times New Roman"/>
          <w:szCs w:val="24"/>
        </w:rPr>
        <w:t>must sign the participant agreement.</w:t>
      </w:r>
      <w:r w:rsidR="00030DF9" w:rsidRPr="00BC6505">
        <w:tab/>
      </w:r>
    </w:p>
    <w:p w14:paraId="3B45E3D8" w14:textId="77777777" w:rsidR="00610E7A" w:rsidRPr="00BC6505" w:rsidRDefault="00D642A3" w:rsidP="002B1192">
      <w:pPr>
        <w:autoSpaceDE w:val="0"/>
        <w:autoSpaceDN w:val="0"/>
        <w:adjustRightInd w:val="0"/>
        <w:spacing w:line="480" w:lineRule="auto"/>
        <w:contextualSpacing/>
      </w:pPr>
      <w:r w:rsidRPr="00BC6505">
        <w:tab/>
      </w:r>
      <w:bookmarkStart w:id="12" w:name="_Toc489364449"/>
      <w:bookmarkStart w:id="13" w:name="_Toc494465337"/>
      <w:r w:rsidR="009E638A" w:rsidRPr="00BC6505">
        <w:rPr>
          <w:rStyle w:val="Heading1Char"/>
        </w:rPr>
        <w:t>SECTION</w:t>
      </w:r>
      <w:r w:rsidR="003A5876" w:rsidRPr="00BC6505">
        <w:rPr>
          <w:rStyle w:val="Heading1Char"/>
        </w:rPr>
        <w:t xml:space="preserve"> 9</w:t>
      </w:r>
      <w:r w:rsidR="009E638A" w:rsidRPr="00BC6505">
        <w:rPr>
          <w:rStyle w:val="Heading1Char"/>
        </w:rPr>
        <w:t xml:space="preserve">.  </w:t>
      </w:r>
      <w:r w:rsidR="00E9635A" w:rsidRPr="00BC6505">
        <w:rPr>
          <w:rStyle w:val="Heading1Char"/>
        </w:rPr>
        <w:t>VICTIM OF DOMESTIC VIOLENCE.</w:t>
      </w:r>
      <w:bookmarkEnd w:id="12"/>
      <w:bookmarkEnd w:id="13"/>
      <w:r w:rsidR="00E9635A" w:rsidRPr="00BC6505">
        <w:t xml:space="preserve"> </w:t>
      </w:r>
      <w:r w:rsidR="00DB1E1E" w:rsidRPr="00BC6505">
        <w:t xml:space="preserve"> </w:t>
      </w:r>
    </w:p>
    <w:p w14:paraId="0342B96D" w14:textId="2F94F215" w:rsidR="00E31103" w:rsidRPr="00BC6505" w:rsidRDefault="00321E16" w:rsidP="002B1192">
      <w:pPr>
        <w:spacing w:line="480" w:lineRule="auto"/>
        <w:ind w:firstLine="720"/>
      </w:pPr>
      <w:r w:rsidRPr="00BC6505">
        <w:t xml:space="preserve">(a) </w:t>
      </w:r>
      <w:r w:rsidR="00587EF1" w:rsidRPr="00BC6505">
        <w:t>If a victim</w:t>
      </w:r>
      <w:r w:rsidR="00E31103" w:rsidRPr="00BC6505">
        <w:t xml:space="preserve"> </w:t>
      </w:r>
      <w:r w:rsidR="00587EF1" w:rsidRPr="00BC6505">
        <w:t>or</w:t>
      </w:r>
      <w:r w:rsidR="00E31103" w:rsidRPr="00BC6505">
        <w:t xml:space="preserve"> </w:t>
      </w:r>
      <w:r w:rsidR="00587EF1" w:rsidRPr="00BC6505">
        <w:t>alleged victim</w:t>
      </w:r>
      <w:r w:rsidR="00E31103" w:rsidRPr="00BC6505">
        <w:t xml:space="preserve"> of</w:t>
      </w:r>
      <w:r w:rsidR="00587EF1" w:rsidRPr="00BC6505">
        <w:t xml:space="preserve"> </w:t>
      </w:r>
      <w:r w:rsidR="0070014F">
        <w:t>a domestic</w:t>
      </w:r>
      <w:r w:rsidR="00EA2D8D">
        <w:t xml:space="preserve"> </w:t>
      </w:r>
      <w:r w:rsidR="0070014F">
        <w:t>violence</w:t>
      </w:r>
      <w:r w:rsidR="00E31103" w:rsidRPr="00BC6505">
        <w:t xml:space="preserve"> </w:t>
      </w:r>
      <w:r w:rsidR="00E11D7A" w:rsidRPr="00BC6505">
        <w:t xml:space="preserve">offense </w:t>
      </w:r>
      <w:r w:rsidR="00677500" w:rsidRPr="00BC6505">
        <w:t xml:space="preserve">that </w:t>
      </w:r>
      <w:r w:rsidR="00E31103" w:rsidRPr="00BC6505">
        <w:t>serve</w:t>
      </w:r>
      <w:r w:rsidR="00587EF1" w:rsidRPr="00BC6505">
        <w:t>s</w:t>
      </w:r>
      <w:r w:rsidR="00E31103" w:rsidRPr="00BC6505">
        <w:t xml:space="preserve"> as the basis for </w:t>
      </w:r>
      <w:r w:rsidR="00677500" w:rsidRPr="00BC6505">
        <w:t xml:space="preserve">the </w:t>
      </w:r>
      <w:r w:rsidR="00E31103" w:rsidRPr="00BC6505">
        <w:t>defendant’</w:t>
      </w:r>
      <w:r w:rsidR="00587EF1" w:rsidRPr="00BC6505">
        <w:t xml:space="preserve">s participation in </w:t>
      </w:r>
      <w:r w:rsidR="00677500" w:rsidRPr="00BC6505">
        <w:t xml:space="preserve">a </w:t>
      </w:r>
      <w:r w:rsidR="00587EF1" w:rsidRPr="00BC6505">
        <w:t>veterans treatment court</w:t>
      </w:r>
      <w:r w:rsidR="00E31103" w:rsidRPr="00BC6505">
        <w:t xml:space="preserve"> </w:t>
      </w:r>
      <w:r w:rsidR="00587EF1" w:rsidRPr="00BC6505">
        <w:t>can</w:t>
      </w:r>
      <w:r w:rsidR="00E31103" w:rsidRPr="00BC6505">
        <w:t xml:space="preserve"> </w:t>
      </w:r>
      <w:r w:rsidR="00677500" w:rsidRPr="00BC6505">
        <w:t xml:space="preserve">reasonably </w:t>
      </w:r>
      <w:r w:rsidR="00E31103" w:rsidRPr="00BC6505">
        <w:t xml:space="preserve">be located, </w:t>
      </w:r>
      <w:r w:rsidR="00587EF1" w:rsidRPr="00BC6505">
        <w:t xml:space="preserve">the victim or alleged victim </w:t>
      </w:r>
      <w:r w:rsidR="00E31103" w:rsidRPr="00BC6505">
        <w:t>must be</w:t>
      </w:r>
      <w:r w:rsidR="00677500" w:rsidRPr="00BC6505">
        <w:t xml:space="preserve"> offered</w:t>
      </w:r>
      <w:r w:rsidR="00E31103" w:rsidRPr="00BC6505">
        <w:t>:</w:t>
      </w:r>
    </w:p>
    <w:p w14:paraId="31D049EA" w14:textId="155EA93A" w:rsidR="00EC22E3" w:rsidRPr="00BC6505" w:rsidRDefault="007B140D" w:rsidP="002B1192">
      <w:pPr>
        <w:spacing w:line="480" w:lineRule="auto"/>
      </w:pPr>
      <w:r w:rsidRPr="00BC6505">
        <w:tab/>
      </w:r>
      <w:r w:rsidR="00610E7A" w:rsidRPr="00BC6505">
        <w:tab/>
      </w:r>
      <w:r w:rsidRPr="00BC6505">
        <w:t xml:space="preserve">(1) </w:t>
      </w:r>
      <w:r w:rsidR="00007EBC" w:rsidRPr="00BC6505">
        <w:t xml:space="preserve">referrals to </w:t>
      </w:r>
      <w:r w:rsidR="009E5F72" w:rsidRPr="00BC6505">
        <w:t xml:space="preserve">services </w:t>
      </w:r>
      <w:r w:rsidR="00EA2D8D">
        <w:t>of</w:t>
      </w:r>
      <w:r w:rsidR="0070014F" w:rsidRPr="00BC6505">
        <w:t xml:space="preserve"> </w:t>
      </w:r>
      <w:r w:rsidR="009E5F72" w:rsidRPr="00BC6505">
        <w:t>domestic</w:t>
      </w:r>
      <w:r w:rsidR="00EA2D8D">
        <w:t xml:space="preserve"> </w:t>
      </w:r>
      <w:r w:rsidR="009E5F72" w:rsidRPr="00BC6505">
        <w:t>violence</w:t>
      </w:r>
      <w:r w:rsidR="00007EBC" w:rsidRPr="00BC6505">
        <w:t xml:space="preserve"> </w:t>
      </w:r>
      <w:r w:rsidR="00EA2D8D">
        <w:t>providers</w:t>
      </w:r>
      <w:r w:rsidR="00007EBC" w:rsidRPr="00BC6505">
        <w:t>;</w:t>
      </w:r>
      <w:r w:rsidR="005B57CF" w:rsidRPr="00BC6505">
        <w:t xml:space="preserve"> and</w:t>
      </w:r>
    </w:p>
    <w:p w14:paraId="1EB05C25" w14:textId="77777777" w:rsidR="00540B87" w:rsidRDefault="00B07969" w:rsidP="00540B87">
      <w:pPr>
        <w:spacing w:line="480" w:lineRule="auto"/>
      </w:pPr>
      <w:r w:rsidRPr="00BC6505">
        <w:tab/>
      </w:r>
      <w:r w:rsidR="00610E7A" w:rsidRPr="00BC6505">
        <w:tab/>
      </w:r>
      <w:r w:rsidRPr="00BC6505">
        <w:t>(2</w:t>
      </w:r>
      <w:r w:rsidR="007B140D" w:rsidRPr="00BC6505">
        <w:t xml:space="preserve">) </w:t>
      </w:r>
      <w:r w:rsidR="00EC22E3" w:rsidRPr="00BC6505">
        <w:t xml:space="preserve">information </w:t>
      </w:r>
      <w:r w:rsidR="00007EBC" w:rsidRPr="00BC6505">
        <w:t xml:space="preserve">on how </w:t>
      </w:r>
      <w:r w:rsidR="00EC22E3" w:rsidRPr="00BC6505">
        <w:t xml:space="preserve">to report </w:t>
      </w:r>
      <w:r w:rsidR="009E5F72" w:rsidRPr="00BC6505">
        <w:t>an allegation of</w:t>
      </w:r>
      <w:r w:rsidR="00540B87">
        <w:t>:</w:t>
      </w:r>
    </w:p>
    <w:p w14:paraId="6ECBC284" w14:textId="6B8ED6F5" w:rsidR="00540B87" w:rsidRDefault="00540B87" w:rsidP="00540B87">
      <w:pPr>
        <w:spacing w:line="480" w:lineRule="auto"/>
      </w:pPr>
      <w:r>
        <w:tab/>
      </w:r>
      <w:r>
        <w:tab/>
      </w:r>
      <w:r>
        <w:tab/>
        <w:t xml:space="preserve">(A) </w:t>
      </w:r>
      <w:r w:rsidR="009E5F72" w:rsidRPr="00BC6505">
        <w:t>an offense</w:t>
      </w:r>
      <w:r w:rsidR="00E11D7A" w:rsidRPr="00BC6505">
        <w:t xml:space="preserve"> </w:t>
      </w:r>
      <w:r w:rsidR="004D6824" w:rsidRPr="00BC6505">
        <w:t>committed by the defendant</w:t>
      </w:r>
      <w:r>
        <w:t>;</w:t>
      </w:r>
      <w:r w:rsidR="00EC22E3" w:rsidRPr="00BC6505">
        <w:t xml:space="preserve"> or</w:t>
      </w:r>
    </w:p>
    <w:p w14:paraId="19F2424F" w14:textId="23039378" w:rsidR="004B4529" w:rsidRPr="00540B87" w:rsidRDefault="00540B87" w:rsidP="00540B87">
      <w:pPr>
        <w:spacing w:line="480" w:lineRule="auto"/>
      </w:pPr>
      <w:r>
        <w:tab/>
      </w:r>
      <w:r>
        <w:tab/>
      </w:r>
      <w:r>
        <w:tab/>
        <w:t xml:space="preserve">(B) </w:t>
      </w:r>
      <w:r w:rsidR="009E5F72" w:rsidRPr="00BC6505">
        <w:t xml:space="preserve">a violation </w:t>
      </w:r>
      <w:r w:rsidR="00EC22E3" w:rsidRPr="00BC6505">
        <w:t>by the defendant of</w:t>
      </w:r>
      <w:r>
        <w:t xml:space="preserve"> </w:t>
      </w:r>
      <w:r w:rsidR="00EC22E3" w:rsidRPr="00BC6505">
        <w:t xml:space="preserve">the </w:t>
      </w:r>
      <w:r w:rsidR="00C57125" w:rsidRPr="00BC6505">
        <w:t>participant</w:t>
      </w:r>
      <w:r w:rsidR="00315B31" w:rsidRPr="00BC6505">
        <w:t xml:space="preserve"> </w:t>
      </w:r>
      <w:r w:rsidR="00C57125" w:rsidRPr="00BC6505">
        <w:t>agreement</w:t>
      </w:r>
      <w:r w:rsidR="006141C1" w:rsidRPr="00BC6505">
        <w:rPr>
          <w:rFonts w:cs="Times New Roman"/>
          <w:szCs w:val="24"/>
        </w:rPr>
        <w:t xml:space="preserve">. </w:t>
      </w:r>
    </w:p>
    <w:p w14:paraId="7DE68A04" w14:textId="0A90E240" w:rsidR="00610E7A" w:rsidRPr="00BC6505" w:rsidRDefault="00321E16" w:rsidP="0033774E">
      <w:pPr>
        <w:keepNext/>
        <w:keepLines/>
        <w:spacing w:line="480" w:lineRule="auto"/>
      </w:pPr>
      <w:r w:rsidRPr="00BC6505">
        <w:rPr>
          <w:rFonts w:cs="Times New Roman"/>
          <w:szCs w:val="24"/>
        </w:rPr>
        <w:lastRenderedPageBreak/>
        <w:tab/>
        <w:t xml:space="preserve">(b) </w:t>
      </w:r>
      <w:r w:rsidR="00043DEA">
        <w:t>The</w:t>
      </w:r>
      <w:r w:rsidR="00540B87" w:rsidRPr="00BC6505">
        <w:t xml:space="preserve"> </w:t>
      </w:r>
      <w:r w:rsidR="00610E7A" w:rsidRPr="00BC6505">
        <w:t xml:space="preserve">participation of </w:t>
      </w:r>
      <w:r w:rsidR="00A97805">
        <w:t>the</w:t>
      </w:r>
      <w:r w:rsidR="00540B87" w:rsidRPr="00BC6505">
        <w:t xml:space="preserve"> </w:t>
      </w:r>
      <w:r w:rsidR="00610E7A" w:rsidRPr="00BC6505">
        <w:t xml:space="preserve">defendant in a veterans treatment court does not alter the </w:t>
      </w:r>
      <w:r w:rsidR="00BC5A1A" w:rsidRPr="00BC6505">
        <w:t xml:space="preserve">rights of </w:t>
      </w:r>
      <w:r w:rsidR="009E5F72" w:rsidRPr="00BC6505">
        <w:t xml:space="preserve">a </w:t>
      </w:r>
      <w:r w:rsidR="00610E7A" w:rsidRPr="00BC6505">
        <w:t>victim or alleged victim</w:t>
      </w:r>
      <w:r w:rsidR="009E5F72" w:rsidRPr="00BC6505">
        <w:t xml:space="preserve"> of domestic violence</w:t>
      </w:r>
      <w:r w:rsidR="00610E7A" w:rsidRPr="00BC6505">
        <w:t xml:space="preserve"> under</w:t>
      </w:r>
      <w:r w:rsidR="006157AA">
        <w:t xml:space="preserve"> </w:t>
      </w:r>
      <w:r w:rsidR="00610E7A" w:rsidRPr="00BC6505">
        <w:t>law</w:t>
      </w:r>
      <w:r w:rsidR="00540B87">
        <w:t xml:space="preserve"> of this state other than this [act]</w:t>
      </w:r>
      <w:r w:rsidR="0030471C" w:rsidRPr="00BC6505">
        <w:t>.</w:t>
      </w:r>
    </w:p>
    <w:p w14:paraId="5777FB63" w14:textId="217B8013" w:rsidR="009E638A" w:rsidRPr="00BC6505" w:rsidRDefault="005F1AE6" w:rsidP="002B1192">
      <w:pPr>
        <w:spacing w:line="480" w:lineRule="auto"/>
        <w:contextualSpacing/>
      </w:pPr>
      <w:r w:rsidRPr="00BC6505">
        <w:rPr>
          <w:rStyle w:val="Heading1Char"/>
        </w:rPr>
        <w:tab/>
      </w:r>
      <w:bookmarkStart w:id="14" w:name="_Toc489364450"/>
      <w:bookmarkStart w:id="15" w:name="_Toc494465338"/>
      <w:r w:rsidR="00E9635A" w:rsidRPr="00BC6505">
        <w:rPr>
          <w:rStyle w:val="Heading1Char"/>
        </w:rPr>
        <w:t xml:space="preserve">SECTION </w:t>
      </w:r>
      <w:r w:rsidR="003A5876" w:rsidRPr="00BC6505">
        <w:rPr>
          <w:rStyle w:val="Heading1Char"/>
        </w:rPr>
        <w:t>10</w:t>
      </w:r>
      <w:r w:rsidR="00E9635A" w:rsidRPr="00BC6505">
        <w:rPr>
          <w:rStyle w:val="Heading1Char"/>
        </w:rPr>
        <w:t xml:space="preserve">.  </w:t>
      </w:r>
      <w:r w:rsidR="00D835EC" w:rsidRPr="00BC6505">
        <w:rPr>
          <w:rStyle w:val="Heading1Char"/>
        </w:rPr>
        <w:t>MODIFICATION OR TERMINATION</w:t>
      </w:r>
      <w:bookmarkEnd w:id="14"/>
      <w:bookmarkEnd w:id="15"/>
      <w:r w:rsidR="009E638A" w:rsidRPr="00D94B4D">
        <w:rPr>
          <w:b/>
        </w:rPr>
        <w:t>.</w:t>
      </w:r>
      <w:r w:rsidR="00592F54" w:rsidRPr="00BC6505">
        <w:t xml:space="preserve">  </w:t>
      </w:r>
      <w:r w:rsidR="00FA50EB" w:rsidRPr="00BC6505">
        <w:t xml:space="preserve">If a veterans treatment court determines </w:t>
      </w:r>
      <w:r w:rsidR="00861B0E" w:rsidRPr="00BC6505">
        <w:t xml:space="preserve">after a hearing </w:t>
      </w:r>
      <w:r w:rsidR="00FA50EB" w:rsidRPr="00BC6505">
        <w:t>that a defe</w:t>
      </w:r>
      <w:r w:rsidR="00C57125" w:rsidRPr="00BC6505">
        <w:t xml:space="preserve">ndant has not complied with the </w:t>
      </w:r>
      <w:r w:rsidR="00C56646">
        <w:t xml:space="preserve">defendant’s </w:t>
      </w:r>
      <w:r w:rsidR="00C57125" w:rsidRPr="00BC6505">
        <w:t>participant agreement</w:t>
      </w:r>
      <w:r w:rsidR="00FA50EB" w:rsidRPr="00BC6505">
        <w:t xml:space="preserve">, </w:t>
      </w:r>
      <w:r w:rsidR="00F8038E" w:rsidRPr="00BC6505">
        <w:t xml:space="preserve">the </w:t>
      </w:r>
      <w:r w:rsidR="006D62C8" w:rsidRPr="00BC6505">
        <w:t xml:space="preserve">court </w:t>
      </w:r>
      <w:r w:rsidR="00592F54" w:rsidRPr="00BC6505">
        <w:t xml:space="preserve">may modify or terminate </w:t>
      </w:r>
      <w:r w:rsidR="00BF4EDD" w:rsidRPr="00BC6505">
        <w:t xml:space="preserve">the </w:t>
      </w:r>
      <w:r w:rsidR="00592F54" w:rsidRPr="00BC6505">
        <w:t>defendant’s participation</w:t>
      </w:r>
      <w:r w:rsidR="003B4313" w:rsidRPr="00BC6505">
        <w:t xml:space="preserve"> in the veterans treatment court</w:t>
      </w:r>
      <w:r w:rsidR="00FA50EB" w:rsidRPr="00BC6505">
        <w:t xml:space="preserve">.  Modification or termination </w:t>
      </w:r>
      <w:r w:rsidR="005D1A38">
        <w:t>is</w:t>
      </w:r>
      <w:r w:rsidR="00592F54" w:rsidRPr="00BC6505">
        <w:t xml:space="preserve"> subject to the</w:t>
      </w:r>
      <w:r w:rsidR="00C57125" w:rsidRPr="00BC6505">
        <w:t xml:space="preserve"> participant agreement</w:t>
      </w:r>
      <w:r w:rsidR="00592F54" w:rsidRPr="00BC6505">
        <w:t>.</w:t>
      </w:r>
    </w:p>
    <w:p w14:paraId="30F3D6F0" w14:textId="77777777" w:rsidR="00C92CD8" w:rsidRPr="00BC6505" w:rsidRDefault="00D959B4" w:rsidP="002B1192">
      <w:pPr>
        <w:spacing w:line="480" w:lineRule="auto"/>
      </w:pPr>
      <w:bookmarkStart w:id="16" w:name="_Toc449007519"/>
      <w:r w:rsidRPr="00BC6505">
        <w:rPr>
          <w:rStyle w:val="Heading1Char"/>
        </w:rPr>
        <w:tab/>
      </w:r>
      <w:bookmarkStart w:id="17" w:name="_Toc489364451"/>
      <w:bookmarkStart w:id="18" w:name="_Toc494465339"/>
      <w:r w:rsidR="007F1277" w:rsidRPr="00BC6505">
        <w:rPr>
          <w:rStyle w:val="Heading1Char"/>
        </w:rPr>
        <w:t xml:space="preserve">SECTION </w:t>
      </w:r>
      <w:r w:rsidR="003A5876" w:rsidRPr="00BC6505">
        <w:rPr>
          <w:rStyle w:val="Heading1Char"/>
        </w:rPr>
        <w:t>11</w:t>
      </w:r>
      <w:r w:rsidR="00F92F69" w:rsidRPr="00BC6505">
        <w:rPr>
          <w:rStyle w:val="Heading1Char"/>
        </w:rPr>
        <w:t>.</w:t>
      </w:r>
      <w:r w:rsidR="00C92CD8" w:rsidRPr="00BC6505">
        <w:rPr>
          <w:rStyle w:val="Heading1Char"/>
        </w:rPr>
        <w:t xml:space="preserve"> </w:t>
      </w:r>
      <w:r w:rsidR="00030DF9" w:rsidRPr="00BC6505">
        <w:rPr>
          <w:rStyle w:val="Heading1Char"/>
        </w:rPr>
        <w:t xml:space="preserve"> </w:t>
      </w:r>
      <w:r w:rsidR="00C92CD8" w:rsidRPr="00BC6505">
        <w:rPr>
          <w:rStyle w:val="Heading1Char"/>
        </w:rPr>
        <w:t>COMPLETION</w:t>
      </w:r>
      <w:r w:rsidR="0047543F" w:rsidRPr="00BC6505">
        <w:rPr>
          <w:rStyle w:val="Heading1Char"/>
        </w:rPr>
        <w:t xml:space="preserve"> OF THE PARTICIPANT AGREEMENT</w:t>
      </w:r>
      <w:r w:rsidR="00C92CD8" w:rsidRPr="00BC6505">
        <w:rPr>
          <w:rStyle w:val="Heading1Char"/>
        </w:rPr>
        <w:t>.</w:t>
      </w:r>
      <w:bookmarkEnd w:id="16"/>
      <w:bookmarkEnd w:id="17"/>
      <w:bookmarkEnd w:id="18"/>
      <w:r w:rsidR="003A4958" w:rsidRPr="00BC6505">
        <w:t xml:space="preserve">  </w:t>
      </w:r>
      <w:r w:rsidR="00861B0E" w:rsidRPr="00BC6505">
        <w:t xml:space="preserve">If the veterans </w:t>
      </w:r>
      <w:r w:rsidR="009D1C2D">
        <w:t xml:space="preserve">treatment </w:t>
      </w:r>
      <w:r w:rsidR="00861B0E" w:rsidRPr="00BC6505">
        <w:t>court determines</w:t>
      </w:r>
      <w:r w:rsidR="0047543F" w:rsidRPr="00BC6505">
        <w:t xml:space="preserve"> that a defendant has</w:t>
      </w:r>
      <w:r w:rsidR="00FA50EB" w:rsidRPr="00BC6505">
        <w:t xml:space="preserve"> complet</w:t>
      </w:r>
      <w:r w:rsidR="0047543F" w:rsidRPr="00BC6505">
        <w:t>ed</w:t>
      </w:r>
      <w:r w:rsidR="00FA50EB" w:rsidRPr="00BC6505">
        <w:t xml:space="preserve"> the </w:t>
      </w:r>
      <w:r w:rsidR="0047543F" w:rsidRPr="00BC6505">
        <w:t xml:space="preserve">requirements of the </w:t>
      </w:r>
      <w:r w:rsidR="00C56646">
        <w:t xml:space="preserve">defendant’s </w:t>
      </w:r>
      <w:r w:rsidR="0047543F" w:rsidRPr="00BC6505">
        <w:t>participa</w:t>
      </w:r>
      <w:r w:rsidR="009F3D31" w:rsidRPr="00BC6505">
        <w:t>n</w:t>
      </w:r>
      <w:r w:rsidR="0047543F" w:rsidRPr="00BC6505">
        <w:t>t</w:t>
      </w:r>
      <w:r w:rsidR="009F3D31" w:rsidRPr="00BC6505">
        <w:t xml:space="preserve"> agreement</w:t>
      </w:r>
      <w:r w:rsidR="00920B7F" w:rsidRPr="00BC6505">
        <w:t xml:space="preserve">, the </w:t>
      </w:r>
      <w:r w:rsidR="0047543F" w:rsidRPr="00BC6505">
        <w:t xml:space="preserve">court </w:t>
      </w:r>
      <w:r w:rsidR="00861B0E" w:rsidRPr="00BC6505">
        <w:t xml:space="preserve">shall </w:t>
      </w:r>
      <w:r w:rsidR="0047543F" w:rsidRPr="00BC6505">
        <w:t xml:space="preserve">dispose of the </w:t>
      </w:r>
      <w:r w:rsidR="00084CE7" w:rsidRPr="00BC6505">
        <w:t xml:space="preserve">charge </w:t>
      </w:r>
      <w:r w:rsidR="002953AB" w:rsidRPr="00BC6505">
        <w:t xml:space="preserve">that </w:t>
      </w:r>
      <w:r w:rsidR="00084CE7" w:rsidRPr="00BC6505">
        <w:t xml:space="preserve">served as the basis of </w:t>
      </w:r>
      <w:r w:rsidR="00E71E5B" w:rsidRPr="00BC6505">
        <w:t>participation in</w:t>
      </w:r>
      <w:r w:rsidR="003B4313" w:rsidRPr="00BC6505">
        <w:t xml:space="preserve"> the</w:t>
      </w:r>
      <w:r w:rsidR="00084CE7" w:rsidRPr="00BC6505">
        <w:t xml:space="preserve"> </w:t>
      </w:r>
      <w:r w:rsidR="003B4313" w:rsidRPr="00BC6505">
        <w:t xml:space="preserve">veterans treatment court </w:t>
      </w:r>
      <w:r w:rsidR="002953AB" w:rsidRPr="00BC6505">
        <w:t>in accordance with</w:t>
      </w:r>
      <w:r w:rsidR="00A90450" w:rsidRPr="00BC6505">
        <w:t xml:space="preserve"> </w:t>
      </w:r>
      <w:r w:rsidR="000E150E" w:rsidRPr="00BC6505">
        <w:t xml:space="preserve">the </w:t>
      </w:r>
      <w:r w:rsidR="00C56646">
        <w:t xml:space="preserve">defendant’s </w:t>
      </w:r>
      <w:r w:rsidR="00D05530" w:rsidRPr="00BC6505">
        <w:t>participant agreement</w:t>
      </w:r>
      <w:r w:rsidR="00CC432D" w:rsidRPr="00BC6505">
        <w:t xml:space="preserve"> and any applicable plea agreement, court order, or judgment</w:t>
      </w:r>
      <w:r w:rsidR="005D46B0" w:rsidRPr="00BC6505">
        <w:t>.</w:t>
      </w:r>
    </w:p>
    <w:p w14:paraId="15898417" w14:textId="77777777" w:rsidR="005833AD" w:rsidRPr="00BC6505" w:rsidRDefault="00030DF9" w:rsidP="00BC6505">
      <w:pPr>
        <w:pStyle w:val="Heading1"/>
        <w:keepNext/>
        <w:keepLines/>
      </w:pPr>
      <w:r w:rsidRPr="00BC6505">
        <w:rPr>
          <w:rFonts w:cs="Times New Roman"/>
          <w:szCs w:val="24"/>
        </w:rPr>
        <w:tab/>
      </w:r>
      <w:bookmarkStart w:id="19" w:name="_Toc449007520"/>
      <w:bookmarkStart w:id="20" w:name="_Toc489364452"/>
      <w:bookmarkStart w:id="21" w:name="_Toc494465340"/>
      <w:r w:rsidR="00C92CD8" w:rsidRPr="00BC6505">
        <w:rPr>
          <w:rStyle w:val="Heading1Char"/>
          <w:b/>
        </w:rPr>
        <w:t>S</w:t>
      </w:r>
      <w:r w:rsidR="007369EA" w:rsidRPr="00BC6505">
        <w:rPr>
          <w:rStyle w:val="Heading1Char"/>
          <w:b/>
        </w:rPr>
        <w:t xml:space="preserve">ECTION </w:t>
      </w:r>
      <w:r w:rsidR="00E9635A" w:rsidRPr="00BC6505">
        <w:rPr>
          <w:rStyle w:val="Heading1Char"/>
          <w:b/>
        </w:rPr>
        <w:t>1</w:t>
      </w:r>
      <w:r w:rsidR="003A5876" w:rsidRPr="00BC6505">
        <w:rPr>
          <w:rStyle w:val="Heading1Char"/>
          <w:b/>
        </w:rPr>
        <w:t>2</w:t>
      </w:r>
      <w:r w:rsidR="00F92F69" w:rsidRPr="00BC6505">
        <w:rPr>
          <w:rStyle w:val="Heading1Char"/>
          <w:b/>
        </w:rPr>
        <w:t>.</w:t>
      </w:r>
      <w:r w:rsidR="007369EA" w:rsidRPr="00BC6505">
        <w:rPr>
          <w:rStyle w:val="Heading1Char"/>
          <w:b/>
        </w:rPr>
        <w:t xml:space="preserve"> </w:t>
      </w:r>
      <w:r w:rsidRPr="00BC6505">
        <w:rPr>
          <w:rStyle w:val="Heading1Char"/>
          <w:b/>
        </w:rPr>
        <w:t xml:space="preserve"> </w:t>
      </w:r>
      <w:r w:rsidR="00C92CD8" w:rsidRPr="00BC6505">
        <w:rPr>
          <w:rStyle w:val="Heading1Char"/>
          <w:b/>
        </w:rPr>
        <w:t>ACCESS TO RECORDS</w:t>
      </w:r>
      <w:r w:rsidRPr="00BC6505">
        <w:rPr>
          <w:rStyle w:val="Heading1Char"/>
          <w:b/>
        </w:rPr>
        <w:t>.</w:t>
      </w:r>
      <w:bookmarkEnd w:id="19"/>
      <w:bookmarkEnd w:id="20"/>
      <w:bookmarkEnd w:id="21"/>
      <w:r w:rsidR="00D10B80" w:rsidRPr="00BC6505">
        <w:t xml:space="preserve">  </w:t>
      </w:r>
    </w:p>
    <w:p w14:paraId="579D2418" w14:textId="39732F35" w:rsidR="00D642A3" w:rsidRPr="00BC6505" w:rsidRDefault="007B140D" w:rsidP="00BC6505">
      <w:pPr>
        <w:keepNext/>
        <w:keepLines/>
        <w:autoSpaceDE w:val="0"/>
        <w:autoSpaceDN w:val="0"/>
        <w:adjustRightInd w:val="0"/>
        <w:spacing w:line="480" w:lineRule="auto"/>
        <w:rPr>
          <w:rFonts w:cs="Times New Roman"/>
          <w:bCs/>
          <w:szCs w:val="24"/>
        </w:rPr>
      </w:pPr>
      <w:r w:rsidRPr="00BC6505">
        <w:rPr>
          <w:rFonts w:cs="Times New Roman"/>
          <w:bCs/>
          <w:szCs w:val="24"/>
        </w:rPr>
        <w:tab/>
      </w:r>
      <w:r w:rsidR="00D642A3" w:rsidRPr="00BC6505">
        <w:rPr>
          <w:rFonts w:cs="Times New Roman"/>
          <w:bCs/>
          <w:szCs w:val="24"/>
        </w:rPr>
        <w:t>(a) A statement</w:t>
      </w:r>
      <w:r w:rsidR="0053484A">
        <w:rPr>
          <w:rFonts w:cs="Times New Roman"/>
          <w:bCs/>
          <w:szCs w:val="24"/>
        </w:rPr>
        <w:t xml:space="preserve"> made</w:t>
      </w:r>
      <w:r w:rsidR="00D642A3" w:rsidRPr="00BC6505">
        <w:rPr>
          <w:rFonts w:cs="Times New Roman"/>
          <w:bCs/>
          <w:szCs w:val="24"/>
        </w:rPr>
        <w:t xml:space="preserve"> or record </w:t>
      </w:r>
      <w:r w:rsidR="0053484A">
        <w:rPr>
          <w:rFonts w:cs="Times New Roman"/>
          <w:bCs/>
          <w:szCs w:val="24"/>
        </w:rPr>
        <w:t>submitted</w:t>
      </w:r>
      <w:r w:rsidR="0053484A" w:rsidRPr="00BC6505">
        <w:rPr>
          <w:rFonts w:cs="Times New Roman"/>
          <w:bCs/>
          <w:szCs w:val="24"/>
        </w:rPr>
        <w:t xml:space="preserve"> </w:t>
      </w:r>
      <w:r w:rsidR="00D642A3" w:rsidRPr="00BC6505">
        <w:rPr>
          <w:rFonts w:cs="Times New Roman"/>
          <w:bCs/>
          <w:szCs w:val="24"/>
        </w:rPr>
        <w:t xml:space="preserve">by a defendant in a veterans </w:t>
      </w:r>
      <w:r w:rsidR="00D642A3" w:rsidRPr="00BC6505">
        <w:rPr>
          <w:rFonts w:cs="Times New Roman"/>
          <w:szCs w:val="24"/>
        </w:rPr>
        <w:t xml:space="preserve">treatment </w:t>
      </w:r>
      <w:r w:rsidR="00D642A3" w:rsidRPr="00BC6505">
        <w:rPr>
          <w:rFonts w:cs="Times New Roman"/>
          <w:bCs/>
          <w:szCs w:val="24"/>
        </w:rPr>
        <w:t xml:space="preserve">court </w:t>
      </w:r>
      <w:r w:rsidR="00D642A3" w:rsidRPr="00BC6505">
        <w:rPr>
          <w:rFonts w:cs="Times New Roman"/>
          <w:szCs w:val="24"/>
        </w:rPr>
        <w:t>may be subject to 42 U.S.C. Section 290dd-2</w:t>
      </w:r>
      <w:r w:rsidR="0053484A">
        <w:rPr>
          <w:rFonts w:cs="Times New Roman"/>
          <w:szCs w:val="24"/>
        </w:rPr>
        <w:t>[</w:t>
      </w:r>
      <w:r w:rsidR="00D642A3" w:rsidRPr="00BC6505">
        <w:rPr>
          <w:rFonts w:cs="Times New Roman"/>
          <w:szCs w:val="24"/>
        </w:rPr>
        <w:t>,</w:t>
      </w:r>
      <w:r w:rsidR="0053484A">
        <w:rPr>
          <w:rFonts w:cs="Times New Roman"/>
          <w:szCs w:val="24"/>
        </w:rPr>
        <w:t xml:space="preserve"> as amended]</w:t>
      </w:r>
      <w:r w:rsidR="00D642A3" w:rsidRPr="00BC6505">
        <w:rPr>
          <w:rFonts w:cs="Times New Roman"/>
          <w:szCs w:val="24"/>
        </w:rPr>
        <w:t xml:space="preserve"> and </w:t>
      </w:r>
      <w:r w:rsidR="00D642A3" w:rsidRPr="00BC6505">
        <w:rPr>
          <w:rFonts w:cs="Times New Roman"/>
          <w:szCs w:val="24"/>
          <w:shd w:val="clear" w:color="auto" w:fill="FFFFFF"/>
        </w:rPr>
        <w:t>42 C.F.R. Part 2</w:t>
      </w:r>
      <w:r w:rsidR="0053484A">
        <w:rPr>
          <w:rFonts w:cs="Times New Roman"/>
          <w:szCs w:val="24"/>
          <w:shd w:val="clear" w:color="auto" w:fill="FFFFFF"/>
        </w:rPr>
        <w:t>[</w:t>
      </w:r>
      <w:r w:rsidR="00D642A3" w:rsidRPr="00BC6505">
        <w:rPr>
          <w:rFonts w:cs="Times New Roman"/>
          <w:szCs w:val="24"/>
        </w:rPr>
        <w:t>, as amended,</w:t>
      </w:r>
      <w:r w:rsidR="0053484A">
        <w:rPr>
          <w:rFonts w:cs="Times New Roman"/>
          <w:szCs w:val="24"/>
        </w:rPr>
        <w:t>]</w:t>
      </w:r>
      <w:r w:rsidR="00D642A3" w:rsidRPr="00BC6505">
        <w:rPr>
          <w:rFonts w:cs="Times New Roman"/>
          <w:szCs w:val="24"/>
        </w:rPr>
        <w:t xml:space="preserve"> regarding confidentiality.</w:t>
      </w:r>
    </w:p>
    <w:p w14:paraId="427EA055" w14:textId="224F7D37" w:rsidR="00D642A3" w:rsidRPr="00BC6505" w:rsidRDefault="00D642A3" w:rsidP="002B1192">
      <w:pPr>
        <w:autoSpaceDE w:val="0"/>
        <w:autoSpaceDN w:val="0"/>
        <w:adjustRightInd w:val="0"/>
        <w:spacing w:line="480" w:lineRule="auto"/>
        <w:rPr>
          <w:rFonts w:cs="Times New Roman"/>
          <w:szCs w:val="24"/>
        </w:rPr>
      </w:pPr>
      <w:r w:rsidRPr="00BC6505">
        <w:rPr>
          <w:rFonts w:cs="Times New Roman"/>
          <w:szCs w:val="24"/>
        </w:rPr>
        <w:tab/>
        <w:t xml:space="preserve">(b) Any individually-identifiable health information </w:t>
      </w:r>
      <w:r w:rsidR="0053484A">
        <w:rPr>
          <w:rFonts w:cs="Times New Roman"/>
          <w:szCs w:val="24"/>
        </w:rPr>
        <w:t>or</w:t>
      </w:r>
      <w:r w:rsidR="0053484A" w:rsidRPr="00BC6505">
        <w:rPr>
          <w:rFonts w:cs="Times New Roman"/>
          <w:szCs w:val="24"/>
        </w:rPr>
        <w:t xml:space="preserve"> </w:t>
      </w:r>
      <w:r w:rsidRPr="00BC6505">
        <w:rPr>
          <w:rFonts w:cs="Times New Roman"/>
          <w:szCs w:val="24"/>
        </w:rPr>
        <w:t xml:space="preserve">record pertaining to a defendant in a veterans treatment court undergoing alcohol </w:t>
      </w:r>
      <w:r w:rsidR="0053484A">
        <w:rPr>
          <w:rFonts w:cs="Times New Roman"/>
          <w:szCs w:val="24"/>
        </w:rPr>
        <w:t>or</w:t>
      </w:r>
      <w:r w:rsidR="0053484A" w:rsidRPr="00BC6505">
        <w:rPr>
          <w:rFonts w:cs="Times New Roman"/>
          <w:szCs w:val="24"/>
        </w:rPr>
        <w:t xml:space="preserve"> </w:t>
      </w:r>
      <w:r w:rsidRPr="00BC6505">
        <w:rPr>
          <w:rFonts w:cs="Times New Roman"/>
          <w:szCs w:val="24"/>
        </w:rPr>
        <w:t xml:space="preserve">drug treatment may be subject to the privacy regulations promulgated under the Health Insurance Portability and Accountability Act, </w:t>
      </w:r>
      <w:r w:rsidRPr="00BC6505">
        <w:t>42 U.S.C. Section 1320d-6</w:t>
      </w:r>
      <w:r w:rsidR="0053484A">
        <w:t>[</w:t>
      </w:r>
      <w:r w:rsidRPr="00BC6505">
        <w:t>,</w:t>
      </w:r>
      <w:r w:rsidR="0053484A">
        <w:t>as amended]</w:t>
      </w:r>
      <w:r w:rsidRPr="00BC6505">
        <w:t xml:space="preserve"> and </w:t>
      </w:r>
      <w:r w:rsidRPr="00BC6505">
        <w:rPr>
          <w:rFonts w:cs="Times New Roman"/>
          <w:szCs w:val="24"/>
        </w:rPr>
        <w:t xml:space="preserve">45 C.F.R. </w:t>
      </w:r>
      <w:r w:rsidR="0053484A">
        <w:rPr>
          <w:rFonts w:cs="Times New Roman"/>
          <w:szCs w:val="24"/>
        </w:rPr>
        <w:t>P</w:t>
      </w:r>
      <w:r w:rsidR="0053484A" w:rsidRPr="00BC6505">
        <w:rPr>
          <w:rFonts w:cs="Times New Roman"/>
          <w:szCs w:val="24"/>
        </w:rPr>
        <w:t xml:space="preserve">arts </w:t>
      </w:r>
      <w:r w:rsidRPr="00BC6505">
        <w:rPr>
          <w:rFonts w:cs="Times New Roman"/>
          <w:szCs w:val="24"/>
        </w:rPr>
        <w:t>160, 162, and 164</w:t>
      </w:r>
      <w:r w:rsidR="0053484A">
        <w:rPr>
          <w:rFonts w:cs="Times New Roman"/>
          <w:szCs w:val="24"/>
        </w:rPr>
        <w:t xml:space="preserve"> [, as amended]</w:t>
      </w:r>
      <w:r w:rsidRPr="00BC6505">
        <w:rPr>
          <w:rFonts w:cs="Times New Roman"/>
          <w:szCs w:val="24"/>
        </w:rPr>
        <w:t xml:space="preserve"> [</w:t>
      </w:r>
      <w:r w:rsidR="0053484A">
        <w:rPr>
          <w:rFonts w:cs="Times New Roman"/>
          <w:szCs w:val="24"/>
        </w:rPr>
        <w:t>,</w:t>
      </w:r>
      <w:r w:rsidR="00B93BC7">
        <w:rPr>
          <w:rFonts w:cs="Times New Roman"/>
          <w:szCs w:val="24"/>
        </w:rPr>
        <w:t xml:space="preserve"> </w:t>
      </w:r>
      <w:r w:rsidRPr="00BC6505">
        <w:rPr>
          <w:rFonts w:cs="Times New Roman"/>
          <w:szCs w:val="24"/>
        </w:rPr>
        <w:t xml:space="preserve">and state law that </w:t>
      </w:r>
      <w:r w:rsidR="0053484A">
        <w:rPr>
          <w:rFonts w:cs="Times New Roman"/>
          <w:szCs w:val="24"/>
        </w:rPr>
        <w:t>applies</w:t>
      </w:r>
      <w:r w:rsidRPr="00BC6505">
        <w:rPr>
          <w:rFonts w:cs="Times New Roman"/>
          <w:szCs w:val="24"/>
        </w:rPr>
        <w:t>].</w:t>
      </w:r>
    </w:p>
    <w:p w14:paraId="0ED9C123" w14:textId="5E835FA0" w:rsidR="00BC6505" w:rsidRPr="00BC6505" w:rsidRDefault="00BC6505" w:rsidP="00BC6505">
      <w:pPr>
        <w:rPr>
          <w:i/>
          <w:iCs/>
          <w:sz w:val="23"/>
          <w:szCs w:val="23"/>
        </w:rPr>
      </w:pPr>
      <w:r w:rsidRPr="00BC6505">
        <w:rPr>
          <w:b/>
          <w:bCs/>
          <w:i/>
          <w:iCs/>
          <w:sz w:val="23"/>
          <w:szCs w:val="23"/>
        </w:rPr>
        <w:t xml:space="preserve">Legislative Note: </w:t>
      </w:r>
      <w:r w:rsidRPr="00BC6505">
        <w:rPr>
          <w:i/>
          <w:iCs/>
          <w:sz w:val="23"/>
          <w:szCs w:val="23"/>
        </w:rPr>
        <w:t xml:space="preserve">In states in which the constitution, or other law, does not permit the phrase “as amended” when federal statutes </w:t>
      </w:r>
      <w:r w:rsidR="0053484A">
        <w:rPr>
          <w:i/>
          <w:iCs/>
          <w:sz w:val="23"/>
          <w:szCs w:val="23"/>
        </w:rPr>
        <w:t>or regulations</w:t>
      </w:r>
      <w:r w:rsidR="00B93BC7">
        <w:rPr>
          <w:i/>
          <w:iCs/>
          <w:sz w:val="23"/>
          <w:szCs w:val="23"/>
        </w:rPr>
        <w:t xml:space="preserve"> </w:t>
      </w:r>
      <w:r w:rsidRPr="00BC6505">
        <w:rPr>
          <w:i/>
          <w:iCs/>
          <w:sz w:val="23"/>
          <w:szCs w:val="23"/>
        </w:rPr>
        <w:t xml:space="preserve">are incorporated into state law, the phrase should be deleted in </w:t>
      </w:r>
      <w:r w:rsidR="0053484A">
        <w:rPr>
          <w:i/>
          <w:iCs/>
          <w:sz w:val="23"/>
          <w:szCs w:val="23"/>
        </w:rPr>
        <w:t>this section</w:t>
      </w:r>
      <w:r w:rsidRPr="00BC6505">
        <w:rPr>
          <w:i/>
          <w:iCs/>
          <w:sz w:val="23"/>
          <w:szCs w:val="23"/>
        </w:rPr>
        <w:t>.</w:t>
      </w:r>
    </w:p>
    <w:p w14:paraId="52D3108A" w14:textId="77777777" w:rsidR="00BC6505" w:rsidRPr="00BC6505" w:rsidRDefault="00BC6505" w:rsidP="00A30E3F">
      <w:pPr>
        <w:contextualSpacing/>
        <w:jc w:val="center"/>
        <w:rPr>
          <w:rFonts w:cs="Times New Roman"/>
          <w:b/>
          <w:szCs w:val="24"/>
        </w:rPr>
      </w:pPr>
    </w:p>
    <w:p w14:paraId="37AF9158" w14:textId="77777777" w:rsidR="003F17A0" w:rsidRPr="00BC6505" w:rsidRDefault="003F17A0" w:rsidP="002B1192">
      <w:pPr>
        <w:autoSpaceDE w:val="0"/>
        <w:autoSpaceDN w:val="0"/>
        <w:adjustRightInd w:val="0"/>
        <w:spacing w:line="480" w:lineRule="auto"/>
        <w:ind w:firstLine="720"/>
        <w:contextualSpacing/>
        <w:rPr>
          <w:rFonts w:cs="Times New Roman"/>
          <w:szCs w:val="24"/>
        </w:rPr>
      </w:pPr>
      <w:bookmarkStart w:id="22" w:name="_Toc489364453"/>
      <w:bookmarkStart w:id="23" w:name="_Toc494465341"/>
      <w:r w:rsidRPr="00BC6505">
        <w:rPr>
          <w:rStyle w:val="Heading1Char"/>
        </w:rPr>
        <w:t xml:space="preserve">SECTION </w:t>
      </w:r>
      <w:r w:rsidR="007D3B3E" w:rsidRPr="00BC6505">
        <w:rPr>
          <w:rStyle w:val="Heading1Char"/>
        </w:rPr>
        <w:t>13</w:t>
      </w:r>
      <w:r w:rsidRPr="00BC6505">
        <w:rPr>
          <w:rStyle w:val="Heading1Char"/>
        </w:rPr>
        <w:t>.  LIBERAL CONSTRUCTION.</w:t>
      </w:r>
      <w:bookmarkEnd w:id="22"/>
      <w:bookmarkEnd w:id="23"/>
      <w:r w:rsidRPr="00BC6505">
        <w:rPr>
          <w:rFonts w:cs="Times New Roman"/>
          <w:b/>
          <w:szCs w:val="24"/>
        </w:rPr>
        <w:t xml:space="preserve">  </w:t>
      </w:r>
      <w:r w:rsidRPr="00BC6505">
        <w:rPr>
          <w:rFonts w:cs="Times New Roman"/>
          <w:szCs w:val="24"/>
        </w:rPr>
        <w:t xml:space="preserve">This [act] must be liberally construed. </w:t>
      </w:r>
    </w:p>
    <w:p w14:paraId="6567B5AF" w14:textId="77777777" w:rsidR="003C2B32" w:rsidRPr="00BC6505" w:rsidRDefault="0077418A" w:rsidP="002B1192">
      <w:pPr>
        <w:spacing w:line="480" w:lineRule="auto"/>
        <w:contextualSpacing/>
        <w:rPr>
          <w:rFonts w:cs="Times New Roman"/>
          <w:szCs w:val="24"/>
        </w:rPr>
      </w:pPr>
      <w:r w:rsidRPr="00BC6505">
        <w:rPr>
          <w:rFonts w:cs="Times New Roman"/>
          <w:b/>
          <w:szCs w:val="24"/>
        </w:rPr>
        <w:lastRenderedPageBreak/>
        <w:tab/>
      </w:r>
      <w:bookmarkStart w:id="24" w:name="_Toc489364454"/>
      <w:bookmarkStart w:id="25" w:name="_Toc494465342"/>
      <w:r w:rsidR="007369EA" w:rsidRPr="00BC6505">
        <w:rPr>
          <w:rStyle w:val="Heading1Char"/>
        </w:rPr>
        <w:t>SECTION 1</w:t>
      </w:r>
      <w:r w:rsidR="007D3B3E" w:rsidRPr="00BC6505">
        <w:rPr>
          <w:rStyle w:val="Heading1Char"/>
        </w:rPr>
        <w:t>4</w:t>
      </w:r>
      <w:r w:rsidR="00483611" w:rsidRPr="00BC6505">
        <w:rPr>
          <w:rStyle w:val="Heading1Char"/>
        </w:rPr>
        <w:t xml:space="preserve">. </w:t>
      </w:r>
      <w:r w:rsidR="007369EA" w:rsidRPr="00BC6505">
        <w:rPr>
          <w:rStyle w:val="Heading1Char"/>
        </w:rPr>
        <w:t xml:space="preserve"> NO RIGHT</w:t>
      </w:r>
      <w:r w:rsidR="008A3900" w:rsidRPr="00BC6505">
        <w:rPr>
          <w:rStyle w:val="Heading1Char"/>
        </w:rPr>
        <w:t xml:space="preserve"> TO PARTICIPATE</w:t>
      </w:r>
      <w:r w:rsidR="00801AB7" w:rsidRPr="00BC6505">
        <w:rPr>
          <w:rStyle w:val="Heading1Char"/>
        </w:rPr>
        <w:t>.</w:t>
      </w:r>
      <w:bookmarkEnd w:id="24"/>
      <w:bookmarkEnd w:id="25"/>
      <w:r w:rsidR="00801AB7" w:rsidRPr="00BC6505">
        <w:rPr>
          <w:rFonts w:cs="Times New Roman"/>
          <w:b/>
          <w:szCs w:val="24"/>
        </w:rPr>
        <w:t xml:space="preserve">  </w:t>
      </w:r>
      <w:r w:rsidR="000366C1" w:rsidRPr="00BC6505">
        <w:rPr>
          <w:rFonts w:cs="Times New Roman"/>
          <w:szCs w:val="24"/>
        </w:rPr>
        <w:t>T</w:t>
      </w:r>
      <w:r w:rsidR="00AA38D9" w:rsidRPr="00BC6505">
        <w:rPr>
          <w:rFonts w:cs="Times New Roman"/>
          <w:szCs w:val="24"/>
        </w:rPr>
        <w:t>his [a</w:t>
      </w:r>
      <w:r w:rsidR="003C2B32" w:rsidRPr="00BC6505">
        <w:rPr>
          <w:rFonts w:cs="Times New Roman"/>
          <w:szCs w:val="24"/>
        </w:rPr>
        <w:t>ct</w:t>
      </w:r>
      <w:r w:rsidR="00AA38D9" w:rsidRPr="00BC6505">
        <w:rPr>
          <w:rFonts w:cs="Times New Roman"/>
          <w:szCs w:val="24"/>
        </w:rPr>
        <w:t>]</w:t>
      </w:r>
      <w:r w:rsidR="003C2B32" w:rsidRPr="00BC6505">
        <w:rPr>
          <w:rFonts w:cs="Times New Roman"/>
          <w:szCs w:val="24"/>
        </w:rPr>
        <w:t xml:space="preserve"> </w:t>
      </w:r>
      <w:r w:rsidR="000366C1" w:rsidRPr="00BC6505">
        <w:rPr>
          <w:rFonts w:cs="Times New Roman"/>
          <w:szCs w:val="24"/>
        </w:rPr>
        <w:t xml:space="preserve">does </w:t>
      </w:r>
      <w:r w:rsidR="00CF6349" w:rsidRPr="00BC6505">
        <w:rPr>
          <w:rFonts w:cs="Times New Roman"/>
          <w:szCs w:val="24"/>
        </w:rPr>
        <w:t xml:space="preserve">not </w:t>
      </w:r>
      <w:r w:rsidR="00151286" w:rsidRPr="00BC6505">
        <w:rPr>
          <w:rFonts w:cs="Times New Roman"/>
          <w:szCs w:val="24"/>
        </w:rPr>
        <w:t>create</w:t>
      </w:r>
      <w:r w:rsidR="00AE0549" w:rsidRPr="00BC6505">
        <w:rPr>
          <w:rFonts w:cs="Times New Roman"/>
          <w:szCs w:val="24"/>
        </w:rPr>
        <w:t xml:space="preserve"> a right to participation in</w:t>
      </w:r>
      <w:r w:rsidR="003C2B32" w:rsidRPr="00BC6505">
        <w:rPr>
          <w:rFonts w:cs="Times New Roman"/>
          <w:szCs w:val="24"/>
        </w:rPr>
        <w:t xml:space="preserve"> a </w:t>
      </w:r>
      <w:r w:rsidR="006141C1" w:rsidRPr="00BC6505">
        <w:rPr>
          <w:rFonts w:cs="Times New Roman"/>
          <w:szCs w:val="24"/>
        </w:rPr>
        <w:t>veterans treatment court</w:t>
      </w:r>
      <w:r w:rsidR="003C2B32" w:rsidRPr="00BC6505">
        <w:rPr>
          <w:rFonts w:cs="Times New Roman"/>
          <w:szCs w:val="24"/>
        </w:rPr>
        <w:t>.</w:t>
      </w:r>
    </w:p>
    <w:p w14:paraId="56B1D6CF" w14:textId="77777777" w:rsidR="00AD10A7" w:rsidRPr="00BC6505" w:rsidRDefault="0077418A" w:rsidP="002B1192">
      <w:pPr>
        <w:spacing w:line="480" w:lineRule="auto"/>
        <w:contextualSpacing/>
        <w:rPr>
          <w:rFonts w:cs="Times New Roman"/>
          <w:szCs w:val="24"/>
        </w:rPr>
      </w:pPr>
      <w:bookmarkStart w:id="26" w:name="_Toc394400838"/>
      <w:bookmarkStart w:id="27" w:name="_Toc394479469"/>
      <w:bookmarkStart w:id="28" w:name="_Toc395603886"/>
      <w:bookmarkStart w:id="29" w:name="_Toc398888337"/>
      <w:bookmarkStart w:id="30" w:name="_Toc399744805"/>
      <w:bookmarkStart w:id="31" w:name="_Toc400110205"/>
      <w:bookmarkStart w:id="32" w:name="_Toc430868365"/>
      <w:bookmarkStart w:id="33" w:name="_Toc394394112"/>
      <w:r w:rsidRPr="00BC6505">
        <w:rPr>
          <w:rFonts w:eastAsiaTheme="majorEastAsia" w:cs="Times New Roman"/>
          <w:b/>
          <w:bCs/>
          <w:szCs w:val="24"/>
        </w:rPr>
        <w:tab/>
      </w:r>
      <w:bookmarkStart w:id="34" w:name="_Toc394400839"/>
      <w:bookmarkStart w:id="35" w:name="_Toc394479470"/>
      <w:bookmarkStart w:id="36" w:name="_Toc395603887"/>
      <w:bookmarkStart w:id="37" w:name="_Toc398888338"/>
      <w:bookmarkStart w:id="38" w:name="_Toc399744806"/>
      <w:bookmarkStart w:id="39" w:name="_Toc400110206"/>
      <w:bookmarkStart w:id="40" w:name="_Toc430868366"/>
      <w:bookmarkStart w:id="41" w:name="_Toc472004078"/>
      <w:bookmarkStart w:id="42" w:name="_Toc489364455"/>
      <w:bookmarkStart w:id="43" w:name="_Toc494465343"/>
      <w:bookmarkStart w:id="44" w:name="_Toc394394113"/>
      <w:bookmarkEnd w:id="26"/>
      <w:bookmarkEnd w:id="27"/>
      <w:bookmarkEnd w:id="28"/>
      <w:bookmarkEnd w:id="29"/>
      <w:bookmarkEnd w:id="30"/>
      <w:bookmarkEnd w:id="31"/>
      <w:bookmarkEnd w:id="32"/>
      <w:bookmarkEnd w:id="33"/>
      <w:r w:rsidR="0034218A" w:rsidRPr="00BC6505">
        <w:rPr>
          <w:rStyle w:val="Heading1Char"/>
        </w:rPr>
        <w:t xml:space="preserve">SECTION </w:t>
      </w:r>
      <w:r w:rsidR="008A3900" w:rsidRPr="00BC6505">
        <w:rPr>
          <w:rStyle w:val="Heading1Char"/>
        </w:rPr>
        <w:t>15</w:t>
      </w:r>
      <w:r w:rsidR="0034218A" w:rsidRPr="00BC6505">
        <w:rPr>
          <w:rStyle w:val="Heading1Char"/>
        </w:rPr>
        <w:t>.  RELATION TO ELECTRONIC SIGNATURES IN GLOBAL AND NATIONAL COMMERCE ACT</w:t>
      </w:r>
      <w:bookmarkEnd w:id="34"/>
      <w:bookmarkEnd w:id="35"/>
      <w:bookmarkEnd w:id="36"/>
      <w:bookmarkEnd w:id="37"/>
      <w:bookmarkEnd w:id="38"/>
      <w:r w:rsidR="0034218A" w:rsidRPr="00BC6505">
        <w:rPr>
          <w:rStyle w:val="Heading1Char"/>
        </w:rPr>
        <w:t>.</w:t>
      </w:r>
      <w:bookmarkEnd w:id="39"/>
      <w:bookmarkEnd w:id="40"/>
      <w:bookmarkEnd w:id="41"/>
      <w:bookmarkEnd w:id="42"/>
      <w:bookmarkEnd w:id="43"/>
      <w:r w:rsidR="0034218A" w:rsidRPr="00BC6505">
        <w:rPr>
          <w:rFonts w:cs="Times New Roman"/>
          <w:szCs w:val="24"/>
        </w:rPr>
        <w:t xml:space="preserve">  This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bookmarkEnd w:id="44"/>
      <w:r w:rsidR="0034218A" w:rsidRPr="00BC6505">
        <w:rPr>
          <w:rFonts w:cs="Times New Roman"/>
          <w:szCs w:val="24"/>
        </w:rPr>
        <w:t>.</w:t>
      </w:r>
    </w:p>
    <w:p w14:paraId="7F8AB40A" w14:textId="77777777" w:rsidR="0034218A" w:rsidRPr="00BC6505" w:rsidRDefault="0077418A" w:rsidP="002B1192">
      <w:pPr>
        <w:spacing w:line="480" w:lineRule="auto"/>
        <w:contextualSpacing/>
        <w:rPr>
          <w:rFonts w:cs="Times New Roman"/>
          <w:szCs w:val="24"/>
        </w:rPr>
      </w:pPr>
      <w:bookmarkStart w:id="45" w:name="_Toc394400840"/>
      <w:bookmarkStart w:id="46" w:name="_Toc394479471"/>
      <w:bookmarkStart w:id="47" w:name="_Toc395603888"/>
      <w:bookmarkStart w:id="48" w:name="_Toc398888339"/>
      <w:bookmarkStart w:id="49" w:name="_Toc400110207"/>
      <w:bookmarkStart w:id="50" w:name="_Toc399744807"/>
      <w:bookmarkStart w:id="51" w:name="_Toc430868367"/>
      <w:r w:rsidRPr="00BC6505">
        <w:rPr>
          <w:rFonts w:eastAsiaTheme="majorEastAsia" w:cs="Times New Roman"/>
          <w:b/>
          <w:bCs/>
          <w:szCs w:val="24"/>
        </w:rPr>
        <w:tab/>
      </w:r>
      <w:bookmarkStart w:id="52" w:name="_Toc472004079"/>
      <w:bookmarkStart w:id="53" w:name="_Toc489364456"/>
      <w:bookmarkStart w:id="54" w:name="_Toc494465344"/>
      <w:r w:rsidR="000366C1" w:rsidRPr="00BC6505">
        <w:rPr>
          <w:rStyle w:val="Heading1Char"/>
        </w:rPr>
        <w:t>[</w:t>
      </w:r>
      <w:r w:rsidR="0034218A" w:rsidRPr="00BC6505">
        <w:rPr>
          <w:rStyle w:val="Heading1Char"/>
        </w:rPr>
        <w:t xml:space="preserve">SECTION </w:t>
      </w:r>
      <w:r w:rsidR="008A3900" w:rsidRPr="00BC6505">
        <w:rPr>
          <w:rStyle w:val="Heading1Char"/>
        </w:rPr>
        <w:t>16</w:t>
      </w:r>
      <w:r w:rsidR="0034218A" w:rsidRPr="00BC6505">
        <w:rPr>
          <w:rStyle w:val="Heading1Char"/>
        </w:rPr>
        <w:t>.  SEVERABILITY</w:t>
      </w:r>
      <w:bookmarkEnd w:id="45"/>
      <w:bookmarkEnd w:id="46"/>
      <w:bookmarkEnd w:id="47"/>
      <w:bookmarkEnd w:id="48"/>
      <w:bookmarkEnd w:id="49"/>
      <w:bookmarkEnd w:id="50"/>
      <w:r w:rsidR="0034218A" w:rsidRPr="00BC6505">
        <w:rPr>
          <w:rStyle w:val="Heading1Char"/>
        </w:rPr>
        <w:t>.</w:t>
      </w:r>
      <w:bookmarkEnd w:id="51"/>
      <w:bookmarkEnd w:id="52"/>
      <w:bookmarkEnd w:id="53"/>
      <w:bookmarkEnd w:id="54"/>
      <w:r w:rsidR="0034218A" w:rsidRPr="00BC6505">
        <w:rPr>
          <w:rFonts w:cs="Times New Roman"/>
          <w:szCs w:val="24"/>
        </w:rPr>
        <w:t xml:space="preserve">  If any provision of this [act] or its application to any person or circumstance is held invalid, the invalidity does not affect other provisions or applications of this [act] which can be given effect without the invalid provision or application, and to this end the provisions of this [act] are severable.]</w:t>
      </w:r>
    </w:p>
    <w:p w14:paraId="0729D29B" w14:textId="77777777" w:rsidR="00ED2AA1" w:rsidRPr="00BC6505" w:rsidRDefault="0034218A" w:rsidP="002B1192">
      <w:pPr>
        <w:contextualSpacing/>
        <w:rPr>
          <w:rFonts w:cs="Times New Roman"/>
          <w:i/>
          <w:iCs/>
          <w:szCs w:val="24"/>
        </w:rPr>
      </w:pPr>
      <w:r w:rsidRPr="00BC6505">
        <w:rPr>
          <w:rFonts w:cs="Times New Roman"/>
          <w:b/>
          <w:bCs/>
          <w:i/>
          <w:iCs/>
          <w:szCs w:val="24"/>
        </w:rPr>
        <w:t>Legislative Note:</w:t>
      </w:r>
      <w:r w:rsidRPr="00BC6505">
        <w:rPr>
          <w:rFonts w:cs="Times New Roman"/>
          <w:bCs/>
          <w:i/>
          <w:iCs/>
          <w:szCs w:val="24"/>
        </w:rPr>
        <w:t xml:space="preserve"> </w:t>
      </w:r>
      <w:r w:rsidRPr="00BC6505">
        <w:rPr>
          <w:rFonts w:cs="Times New Roman"/>
          <w:i/>
          <w:iCs/>
          <w:szCs w:val="24"/>
        </w:rPr>
        <w:t>Include this section only if the jurisdiction lacks a general severability statute or a decision by the highest court of the jurisdiction stating a general rule of severability.</w:t>
      </w:r>
    </w:p>
    <w:p w14:paraId="6A81383B" w14:textId="77777777" w:rsidR="0077418A" w:rsidRPr="00BC6505" w:rsidRDefault="0077418A" w:rsidP="002B1192">
      <w:pPr>
        <w:contextualSpacing/>
        <w:rPr>
          <w:rFonts w:cs="Times New Roman"/>
          <w:szCs w:val="24"/>
        </w:rPr>
      </w:pPr>
    </w:p>
    <w:p w14:paraId="7A572AEA" w14:textId="77777777" w:rsidR="0034218A" w:rsidRPr="00BC6505" w:rsidRDefault="0077418A" w:rsidP="002B1192">
      <w:pPr>
        <w:pStyle w:val="Heading1"/>
      </w:pPr>
      <w:bookmarkStart w:id="55" w:name="_Toc394400842"/>
      <w:bookmarkStart w:id="56" w:name="_Toc394479473"/>
      <w:bookmarkStart w:id="57" w:name="_Toc395603890"/>
      <w:bookmarkStart w:id="58" w:name="_Toc398888340"/>
      <w:bookmarkStart w:id="59" w:name="_Toc399744808"/>
      <w:bookmarkStart w:id="60" w:name="_Toc400110208"/>
      <w:bookmarkStart w:id="61" w:name="_Toc430868368"/>
      <w:r w:rsidRPr="00BC6505">
        <w:tab/>
      </w:r>
      <w:bookmarkStart w:id="62" w:name="_Toc472004080"/>
      <w:bookmarkStart w:id="63" w:name="_Toc489364457"/>
      <w:bookmarkStart w:id="64" w:name="_Toc494465345"/>
      <w:r w:rsidR="0034218A" w:rsidRPr="00BC6505">
        <w:t xml:space="preserve">SECTION </w:t>
      </w:r>
      <w:r w:rsidR="008A3900" w:rsidRPr="00BC6505">
        <w:t>17</w:t>
      </w:r>
      <w:r w:rsidR="0034218A" w:rsidRPr="00BC6505">
        <w:t>.  REPEALS; CONFORMING AMENDMENTS</w:t>
      </w:r>
      <w:bookmarkStart w:id="65" w:name="_Toc400110209"/>
      <w:bookmarkEnd w:id="55"/>
      <w:bookmarkEnd w:id="56"/>
      <w:bookmarkEnd w:id="57"/>
      <w:bookmarkEnd w:id="58"/>
      <w:bookmarkEnd w:id="59"/>
      <w:bookmarkEnd w:id="60"/>
      <w:r w:rsidR="0034218A" w:rsidRPr="00BC6505">
        <w:t>.</w:t>
      </w:r>
      <w:bookmarkEnd w:id="61"/>
      <w:bookmarkEnd w:id="62"/>
      <w:bookmarkEnd w:id="63"/>
      <w:bookmarkEnd w:id="64"/>
      <w:bookmarkEnd w:id="65"/>
    </w:p>
    <w:p w14:paraId="7D163A08" w14:textId="77777777" w:rsidR="0034218A" w:rsidRPr="00BC6505" w:rsidRDefault="00BF7683" w:rsidP="002B1192">
      <w:pPr>
        <w:keepNext/>
        <w:keepLines/>
        <w:spacing w:line="480" w:lineRule="auto"/>
        <w:ind w:firstLine="720"/>
        <w:contextualSpacing/>
        <w:rPr>
          <w:rFonts w:cs="Times New Roman"/>
          <w:szCs w:val="24"/>
        </w:rPr>
      </w:pPr>
      <w:r w:rsidRPr="00BC6505">
        <w:rPr>
          <w:rFonts w:cs="Times New Roman"/>
          <w:szCs w:val="24"/>
        </w:rPr>
        <w:t>(</w:t>
      </w:r>
      <w:r w:rsidR="00FD3E73" w:rsidRPr="00BC6505">
        <w:rPr>
          <w:rFonts w:cs="Times New Roman"/>
          <w:szCs w:val="24"/>
        </w:rPr>
        <w:t>a</w:t>
      </w:r>
      <w:r w:rsidR="0034218A" w:rsidRPr="00BC6505">
        <w:rPr>
          <w:rFonts w:cs="Times New Roman"/>
          <w:szCs w:val="24"/>
        </w:rPr>
        <w:t>) ….</w:t>
      </w:r>
    </w:p>
    <w:p w14:paraId="58BD3BD1" w14:textId="77777777" w:rsidR="0034218A" w:rsidRPr="00BC6505" w:rsidRDefault="00BF7683" w:rsidP="002B1192">
      <w:pPr>
        <w:spacing w:line="480" w:lineRule="auto"/>
        <w:ind w:firstLine="720"/>
        <w:contextualSpacing/>
        <w:rPr>
          <w:rFonts w:cs="Times New Roman"/>
          <w:szCs w:val="24"/>
        </w:rPr>
      </w:pPr>
      <w:r w:rsidRPr="00BC6505">
        <w:rPr>
          <w:rFonts w:cs="Times New Roman"/>
          <w:szCs w:val="24"/>
        </w:rPr>
        <w:t>(</w:t>
      </w:r>
      <w:r w:rsidR="00FD3E73" w:rsidRPr="00BC6505">
        <w:rPr>
          <w:rFonts w:cs="Times New Roman"/>
          <w:szCs w:val="24"/>
        </w:rPr>
        <w:t>b</w:t>
      </w:r>
      <w:r w:rsidR="0034218A" w:rsidRPr="00BC6505">
        <w:rPr>
          <w:rFonts w:cs="Times New Roman"/>
          <w:szCs w:val="24"/>
        </w:rPr>
        <w:t>) ….</w:t>
      </w:r>
    </w:p>
    <w:p w14:paraId="6EACA4F4" w14:textId="77777777" w:rsidR="0034218A" w:rsidRPr="00BC6505" w:rsidRDefault="00BF7683" w:rsidP="002B1192">
      <w:pPr>
        <w:spacing w:line="480" w:lineRule="auto"/>
        <w:ind w:firstLine="720"/>
        <w:contextualSpacing/>
        <w:rPr>
          <w:rFonts w:cs="Times New Roman"/>
          <w:szCs w:val="24"/>
        </w:rPr>
      </w:pPr>
      <w:r w:rsidRPr="00BC6505">
        <w:rPr>
          <w:rFonts w:cs="Times New Roman"/>
          <w:szCs w:val="24"/>
        </w:rPr>
        <w:t>(</w:t>
      </w:r>
      <w:r w:rsidR="00FD3E73" w:rsidRPr="00BC6505">
        <w:rPr>
          <w:rFonts w:cs="Times New Roman"/>
          <w:szCs w:val="24"/>
        </w:rPr>
        <w:t>c</w:t>
      </w:r>
      <w:r w:rsidR="0034218A" w:rsidRPr="00BC6505">
        <w:rPr>
          <w:rFonts w:cs="Times New Roman"/>
          <w:szCs w:val="24"/>
        </w:rPr>
        <w:t>) ….</w:t>
      </w:r>
    </w:p>
    <w:p w14:paraId="70411149" w14:textId="77777777" w:rsidR="00E66046" w:rsidRPr="00BC6505" w:rsidRDefault="0077418A" w:rsidP="002B1192">
      <w:pPr>
        <w:spacing w:line="480" w:lineRule="auto"/>
        <w:contextualSpacing/>
        <w:rPr>
          <w:rFonts w:cs="Times New Roman"/>
          <w:b/>
          <w:szCs w:val="24"/>
        </w:rPr>
      </w:pPr>
      <w:bookmarkStart w:id="66" w:name="_Toc394400843"/>
      <w:bookmarkStart w:id="67" w:name="_Toc394479474"/>
      <w:bookmarkStart w:id="68" w:name="_Toc395603891"/>
      <w:bookmarkStart w:id="69" w:name="_Toc398888341"/>
      <w:bookmarkStart w:id="70" w:name="_Toc399744809"/>
      <w:bookmarkStart w:id="71" w:name="_Toc400110210"/>
      <w:bookmarkStart w:id="72" w:name="_Toc430868369"/>
      <w:r w:rsidRPr="00BC6505">
        <w:rPr>
          <w:rFonts w:eastAsiaTheme="majorEastAsia" w:cs="Times New Roman"/>
          <w:b/>
          <w:bCs/>
          <w:szCs w:val="24"/>
        </w:rPr>
        <w:tab/>
      </w:r>
      <w:bookmarkStart w:id="73" w:name="_Toc472004081"/>
      <w:bookmarkStart w:id="74" w:name="_Toc489364458"/>
      <w:bookmarkStart w:id="75" w:name="_Toc494465346"/>
      <w:r w:rsidR="0034218A" w:rsidRPr="00BC6505">
        <w:rPr>
          <w:rStyle w:val="Heading1Char"/>
        </w:rPr>
        <w:t xml:space="preserve">SECTION </w:t>
      </w:r>
      <w:r w:rsidR="008A3900" w:rsidRPr="00BC6505">
        <w:rPr>
          <w:rStyle w:val="Heading1Char"/>
        </w:rPr>
        <w:t>18</w:t>
      </w:r>
      <w:r w:rsidR="0034218A" w:rsidRPr="00BC6505">
        <w:rPr>
          <w:rStyle w:val="Heading1Char"/>
        </w:rPr>
        <w:t>.  EFFECTIVE DATE</w:t>
      </w:r>
      <w:bookmarkEnd w:id="66"/>
      <w:bookmarkEnd w:id="67"/>
      <w:bookmarkEnd w:id="68"/>
      <w:bookmarkEnd w:id="69"/>
      <w:bookmarkEnd w:id="70"/>
      <w:r w:rsidR="0034218A" w:rsidRPr="00BC6505">
        <w:rPr>
          <w:rStyle w:val="Heading1Char"/>
        </w:rPr>
        <w:t>.</w:t>
      </w:r>
      <w:bookmarkEnd w:id="71"/>
      <w:bookmarkEnd w:id="72"/>
      <w:bookmarkEnd w:id="73"/>
      <w:bookmarkEnd w:id="74"/>
      <w:bookmarkEnd w:id="75"/>
      <w:r w:rsidR="0034218A" w:rsidRPr="00BC6505">
        <w:rPr>
          <w:rFonts w:cs="Times New Roman"/>
          <w:szCs w:val="24"/>
        </w:rPr>
        <w:t xml:space="preserve">  This [act] takes effect….</w:t>
      </w:r>
      <w:r w:rsidR="00E66046" w:rsidRPr="00BC6505">
        <w:rPr>
          <w:rFonts w:cs="Times New Roman"/>
          <w:b/>
          <w:szCs w:val="24"/>
        </w:rPr>
        <w:br w:type="page"/>
      </w:r>
    </w:p>
    <w:p w14:paraId="0B41060C" w14:textId="77777777" w:rsidR="00E66046" w:rsidRPr="00BC6505" w:rsidRDefault="00E66046" w:rsidP="002B1192">
      <w:pPr>
        <w:spacing w:line="480" w:lineRule="auto"/>
        <w:contextualSpacing/>
        <w:jc w:val="center"/>
        <w:rPr>
          <w:rFonts w:cs="Times New Roman"/>
          <w:b/>
          <w:szCs w:val="24"/>
        </w:rPr>
      </w:pPr>
      <w:r w:rsidRPr="00BC6505">
        <w:rPr>
          <w:rFonts w:cs="Times New Roman"/>
          <w:b/>
          <w:szCs w:val="24"/>
        </w:rPr>
        <w:lastRenderedPageBreak/>
        <w:t>MODEL VETERANS TREATMENT COURT RULES</w:t>
      </w:r>
    </w:p>
    <w:p w14:paraId="5891BCD2" w14:textId="77777777" w:rsidR="00E66046" w:rsidRPr="00BC6505" w:rsidRDefault="00E66046" w:rsidP="002B1192">
      <w:pPr>
        <w:spacing w:line="480" w:lineRule="auto"/>
        <w:contextualSpacing/>
        <w:rPr>
          <w:rFonts w:cs="Times New Roman"/>
          <w:szCs w:val="24"/>
        </w:rPr>
      </w:pPr>
      <w:r w:rsidRPr="00BC6505">
        <w:rPr>
          <w:rFonts w:cs="Times New Roman"/>
          <w:b/>
          <w:szCs w:val="24"/>
        </w:rPr>
        <w:tab/>
      </w:r>
      <w:bookmarkStart w:id="76" w:name="_Toc489364459"/>
      <w:bookmarkStart w:id="77" w:name="_Toc494465347"/>
      <w:r w:rsidRPr="00BC6505">
        <w:rPr>
          <w:rStyle w:val="Heading1Char"/>
        </w:rPr>
        <w:t>RULE 1.  SHORT TITLE.</w:t>
      </w:r>
      <w:bookmarkEnd w:id="76"/>
      <w:bookmarkEnd w:id="77"/>
      <w:r w:rsidRPr="00BC6505">
        <w:rPr>
          <w:rFonts w:cs="Times New Roman"/>
          <w:b/>
          <w:szCs w:val="24"/>
        </w:rPr>
        <w:t xml:space="preserve">  </w:t>
      </w:r>
      <w:r w:rsidRPr="00BC6505">
        <w:rPr>
          <w:rFonts w:cs="Times New Roman"/>
          <w:szCs w:val="24"/>
        </w:rPr>
        <w:t>These [rules] may be cited as the Model Veterans Treatment Court Rules.</w:t>
      </w:r>
    </w:p>
    <w:p w14:paraId="2FAF0130" w14:textId="77777777" w:rsidR="00E66046" w:rsidRPr="00BC6505" w:rsidRDefault="00E66046" w:rsidP="002B1192">
      <w:pPr>
        <w:spacing w:line="480" w:lineRule="auto"/>
        <w:contextualSpacing/>
        <w:rPr>
          <w:rFonts w:cs="Times New Roman"/>
          <w:szCs w:val="24"/>
        </w:rPr>
      </w:pPr>
      <w:r w:rsidRPr="00BC6505">
        <w:rPr>
          <w:rFonts w:cs="Times New Roman"/>
          <w:b/>
          <w:szCs w:val="24"/>
        </w:rPr>
        <w:tab/>
      </w:r>
      <w:bookmarkStart w:id="78" w:name="_Toc489364460"/>
      <w:bookmarkStart w:id="79" w:name="_Toc494465348"/>
      <w:r w:rsidRPr="00BC6505">
        <w:rPr>
          <w:rStyle w:val="Heading1Char"/>
        </w:rPr>
        <w:t>RULE 2.  DEFINITIONS.</w:t>
      </w:r>
      <w:bookmarkEnd w:id="78"/>
      <w:bookmarkEnd w:id="79"/>
      <w:r w:rsidRPr="00BC6505">
        <w:rPr>
          <w:rFonts w:cs="Times New Roman"/>
          <w:b/>
          <w:szCs w:val="24"/>
        </w:rPr>
        <w:t xml:space="preserve">  </w:t>
      </w:r>
      <w:r w:rsidRPr="00BC6505">
        <w:rPr>
          <w:rFonts w:cs="Times New Roman"/>
          <w:szCs w:val="24"/>
        </w:rPr>
        <w:t>In these [rules]:</w:t>
      </w:r>
    </w:p>
    <w:p w14:paraId="67CD5252" w14:textId="77777777" w:rsidR="00E66046" w:rsidRPr="00BC6505" w:rsidRDefault="00E66046" w:rsidP="002B1192">
      <w:pPr>
        <w:spacing w:line="480" w:lineRule="auto"/>
        <w:rPr>
          <w:rFonts w:cs="Times New Roman"/>
          <w:szCs w:val="24"/>
        </w:rPr>
      </w:pPr>
      <w:r w:rsidRPr="00BC6505">
        <w:rPr>
          <w:rFonts w:cs="Times New Roman"/>
          <w:szCs w:val="24"/>
        </w:rPr>
        <w:tab/>
        <w:t xml:space="preserve">(1) “Defendant” means a veteran or servicemember charged with a criminal offense.  </w:t>
      </w:r>
    </w:p>
    <w:p w14:paraId="4ADC035B" w14:textId="70F86340" w:rsidR="00E66046" w:rsidRPr="00BC6505" w:rsidRDefault="00E66046" w:rsidP="002B1192">
      <w:pPr>
        <w:spacing w:line="480" w:lineRule="auto"/>
        <w:rPr>
          <w:rFonts w:cs="Times New Roman"/>
          <w:szCs w:val="24"/>
        </w:rPr>
      </w:pPr>
      <w:r w:rsidRPr="00BC6505">
        <w:rPr>
          <w:rFonts w:cs="Times New Roman"/>
          <w:szCs w:val="24"/>
        </w:rPr>
        <w:tab/>
        <w:t>(2) “Domestic violence” means conduct defined in [cite appropriate state statute defining domestic violence].</w:t>
      </w:r>
    </w:p>
    <w:p w14:paraId="7579A5A7" w14:textId="1493E4AD" w:rsidR="00E66046" w:rsidRPr="00BC6505" w:rsidRDefault="00E66046" w:rsidP="002B1192">
      <w:pPr>
        <w:spacing w:line="480" w:lineRule="auto"/>
        <w:rPr>
          <w:rFonts w:cs="Times New Roman"/>
          <w:szCs w:val="24"/>
        </w:rPr>
      </w:pPr>
      <w:r w:rsidRPr="00BC6505">
        <w:rPr>
          <w:rFonts w:cs="Times New Roman"/>
          <w:szCs w:val="24"/>
        </w:rPr>
        <w:tab/>
        <w:t xml:space="preserve">(3) “Participant agreement” means </w:t>
      </w:r>
      <w:r w:rsidR="002822DE">
        <w:rPr>
          <w:rFonts w:cs="Times New Roman"/>
          <w:szCs w:val="24"/>
        </w:rPr>
        <w:t xml:space="preserve">the </w:t>
      </w:r>
      <w:r w:rsidRPr="00BC6505">
        <w:rPr>
          <w:rFonts w:cs="Times New Roman"/>
          <w:szCs w:val="24"/>
        </w:rPr>
        <w:t>record</w:t>
      </w:r>
      <w:r w:rsidR="00F13B69">
        <w:rPr>
          <w:rFonts w:cs="Times New Roman"/>
          <w:szCs w:val="24"/>
        </w:rPr>
        <w:t>,</w:t>
      </w:r>
      <w:r w:rsidRPr="00BC6505">
        <w:rPr>
          <w:rFonts w:cs="Times New Roman"/>
          <w:szCs w:val="24"/>
        </w:rPr>
        <w:t xml:space="preserve"> re</w:t>
      </w:r>
      <w:r w:rsidR="00D36A40" w:rsidRPr="00BC6505">
        <w:rPr>
          <w:rFonts w:cs="Times New Roman"/>
          <w:szCs w:val="24"/>
        </w:rPr>
        <w:t>q</w:t>
      </w:r>
      <w:r w:rsidRPr="00BC6505">
        <w:rPr>
          <w:rFonts w:cs="Times New Roman"/>
          <w:szCs w:val="24"/>
        </w:rPr>
        <w:t>uired by Rule 4(a)</w:t>
      </w:r>
      <w:r w:rsidR="00F13B69">
        <w:rPr>
          <w:rFonts w:cs="Times New Roman"/>
          <w:szCs w:val="24"/>
        </w:rPr>
        <w:t xml:space="preserve">, </w:t>
      </w:r>
      <w:r w:rsidR="00C56B8F">
        <w:rPr>
          <w:rFonts w:cs="Times New Roman"/>
          <w:szCs w:val="24"/>
        </w:rPr>
        <w:t xml:space="preserve">of </w:t>
      </w:r>
      <w:r w:rsidRPr="00BC6505">
        <w:rPr>
          <w:rFonts w:cs="Times New Roman"/>
          <w:szCs w:val="24"/>
        </w:rPr>
        <w:t>the policies and procedures of a veterans treatment court and any specific terms and conditions applicable to the defendant. The term includes a modification under Rule 10.</w:t>
      </w:r>
    </w:p>
    <w:p w14:paraId="56D4F193" w14:textId="1A7971D4" w:rsidR="00E66046" w:rsidRPr="00BC6505" w:rsidRDefault="00E66046" w:rsidP="002B1192">
      <w:pPr>
        <w:spacing w:line="480" w:lineRule="auto"/>
        <w:rPr>
          <w:rFonts w:cs="Times New Roman"/>
          <w:szCs w:val="24"/>
        </w:rPr>
      </w:pPr>
      <w:r w:rsidRPr="00BC6505">
        <w:rPr>
          <w:rFonts w:cs="Times New Roman"/>
          <w:szCs w:val="24"/>
        </w:rPr>
        <w:t xml:space="preserve"> </w:t>
      </w:r>
      <w:r w:rsidRPr="00BC6505">
        <w:rPr>
          <w:rFonts w:cs="Times New Roman"/>
          <w:szCs w:val="24"/>
        </w:rPr>
        <w:tab/>
        <w:t>(4) “Record</w:t>
      </w:r>
      <w:r w:rsidR="00611FCC">
        <w:rPr>
          <w:rFonts w:cs="Times New Roman"/>
          <w:szCs w:val="24"/>
        </w:rPr>
        <w:t>,</w:t>
      </w:r>
      <w:r w:rsidRPr="00BC6505">
        <w:rPr>
          <w:rFonts w:cs="Times New Roman"/>
          <w:szCs w:val="24"/>
        </w:rPr>
        <w:t>”</w:t>
      </w:r>
      <w:r w:rsidR="00611FCC">
        <w:rPr>
          <w:rFonts w:cs="Times New Roman"/>
          <w:szCs w:val="24"/>
        </w:rPr>
        <w:t xml:space="preserve"> except as otherwise provided in Rule (7)(a)(2),</w:t>
      </w:r>
      <w:r w:rsidR="00C56B8F">
        <w:rPr>
          <w:rFonts w:cs="Times New Roman"/>
          <w:szCs w:val="24"/>
        </w:rPr>
        <w:t xml:space="preserve"> </w:t>
      </w:r>
      <w:r w:rsidRPr="00BC6505">
        <w:rPr>
          <w:rFonts w:cs="Times New Roman"/>
          <w:szCs w:val="24"/>
        </w:rPr>
        <w:t>means information that is inscribed on a tangible medium or that is stored in an electronic or other medium and is retrievable in perceivable form.</w:t>
      </w:r>
    </w:p>
    <w:p w14:paraId="4244829F" w14:textId="77777777" w:rsidR="00E66046" w:rsidRPr="00BC6505" w:rsidRDefault="00E66046" w:rsidP="002B1192">
      <w:pPr>
        <w:spacing w:line="480" w:lineRule="auto"/>
        <w:rPr>
          <w:rFonts w:cs="Times New Roman"/>
          <w:szCs w:val="24"/>
        </w:rPr>
      </w:pPr>
      <w:r w:rsidRPr="00BC6505">
        <w:rPr>
          <w:rFonts w:cs="Times New Roman"/>
          <w:szCs w:val="24"/>
        </w:rPr>
        <w:tab/>
        <w:t>(5) “Servicemember”</w:t>
      </w:r>
      <w:r w:rsidRPr="00BC6505">
        <w:rPr>
          <w:rFonts w:cs="Times New Roman"/>
          <w:b/>
          <w:szCs w:val="24"/>
        </w:rPr>
        <w:t xml:space="preserve"> </w:t>
      </w:r>
      <w:r w:rsidRPr="00BC6505">
        <w:rPr>
          <w:rFonts w:cs="Times New Roman"/>
          <w:szCs w:val="24"/>
        </w:rPr>
        <w:t>means:</w:t>
      </w:r>
    </w:p>
    <w:p w14:paraId="5953EF04" w14:textId="77777777" w:rsidR="00E66046" w:rsidRPr="00BC6505" w:rsidRDefault="00E66046" w:rsidP="002B1192">
      <w:pPr>
        <w:spacing w:line="480" w:lineRule="auto"/>
        <w:contextualSpacing/>
        <w:rPr>
          <w:rFonts w:cs="Times New Roman"/>
          <w:szCs w:val="24"/>
        </w:rPr>
      </w:pPr>
      <w:r w:rsidRPr="00BC6505">
        <w:rPr>
          <w:rFonts w:cs="Times New Roman"/>
          <w:szCs w:val="24"/>
        </w:rPr>
        <w:tab/>
      </w:r>
      <w:r w:rsidRPr="00BC6505">
        <w:rPr>
          <w:rFonts w:cs="Times New Roman"/>
          <w:szCs w:val="24"/>
        </w:rPr>
        <w:tab/>
        <w:t>(A) a member of the active or reserve components of the Army, Navy, Air Force, Marine Corps, or Coast Guard of the United States; or</w:t>
      </w:r>
    </w:p>
    <w:p w14:paraId="040563D1" w14:textId="60C33FC2" w:rsidR="002D69E2" w:rsidRDefault="00E66046" w:rsidP="002B1192">
      <w:pPr>
        <w:spacing w:line="480" w:lineRule="auto"/>
        <w:ind w:left="720"/>
        <w:contextualSpacing/>
        <w:rPr>
          <w:rFonts w:cs="Times New Roman"/>
          <w:szCs w:val="24"/>
        </w:rPr>
      </w:pPr>
      <w:r w:rsidRPr="00BC6505">
        <w:rPr>
          <w:rFonts w:cs="Times New Roman"/>
          <w:szCs w:val="24"/>
        </w:rPr>
        <w:tab/>
        <w:t xml:space="preserve">(B) a member of the National Guard </w:t>
      </w:r>
      <w:r w:rsidR="002D69E2">
        <w:rPr>
          <w:rFonts w:cs="Times New Roman"/>
          <w:szCs w:val="24"/>
        </w:rPr>
        <w:t>of the United States; or</w:t>
      </w:r>
    </w:p>
    <w:p w14:paraId="5DD309F6" w14:textId="77777777" w:rsidR="00E66046" w:rsidRPr="00BC6505" w:rsidRDefault="002D69E2" w:rsidP="005A0725">
      <w:pPr>
        <w:spacing w:line="480" w:lineRule="auto"/>
        <w:ind w:left="720" w:firstLine="720"/>
        <w:contextualSpacing/>
        <w:rPr>
          <w:rFonts w:cs="Times New Roman"/>
          <w:szCs w:val="24"/>
        </w:rPr>
      </w:pPr>
      <w:r>
        <w:rPr>
          <w:rFonts w:cs="Times New Roman"/>
          <w:szCs w:val="24"/>
        </w:rPr>
        <w:t>(C) a member of</w:t>
      </w:r>
      <w:r w:rsidR="00E66046" w:rsidRPr="00BC6505">
        <w:rPr>
          <w:rFonts w:cs="Times New Roman"/>
          <w:szCs w:val="24"/>
        </w:rPr>
        <w:t xml:space="preserve"> </w:t>
      </w:r>
      <w:r>
        <w:rPr>
          <w:rFonts w:cs="Times New Roman"/>
          <w:szCs w:val="24"/>
        </w:rPr>
        <w:t>[</w:t>
      </w:r>
      <w:r w:rsidR="00E66046" w:rsidRPr="00BC6505">
        <w:rPr>
          <w:rFonts w:cs="Times New Roman"/>
          <w:szCs w:val="24"/>
        </w:rPr>
        <w:t>state defense forces].</w:t>
      </w:r>
    </w:p>
    <w:p w14:paraId="043215B0" w14:textId="77777777" w:rsidR="00E66046" w:rsidRPr="00BC6505" w:rsidRDefault="00D36A40" w:rsidP="002B1192">
      <w:pPr>
        <w:spacing w:after="270"/>
        <w:ind w:left="210" w:right="524" w:firstLine="510"/>
      </w:pPr>
      <w:r w:rsidRPr="00BC6505">
        <w:rPr>
          <w:rFonts w:cs="Times New Roman"/>
          <w:szCs w:val="24"/>
        </w:rPr>
        <w:t>(6) “Sign”</w:t>
      </w:r>
      <w:r w:rsidR="00E66046" w:rsidRPr="00BC6505">
        <w:rPr>
          <w:rFonts w:cs="Times New Roman"/>
          <w:szCs w:val="24"/>
        </w:rPr>
        <w:t xml:space="preserve"> means</w:t>
      </w:r>
      <w:r w:rsidR="00E66046" w:rsidRPr="00BC6505">
        <w:t>, with present intent to authenticate or adopt a record:</w:t>
      </w:r>
    </w:p>
    <w:p w14:paraId="1076A2F5" w14:textId="77777777" w:rsidR="00E66046" w:rsidRPr="00BC6505" w:rsidRDefault="00D36A40" w:rsidP="002B1192">
      <w:pPr>
        <w:spacing w:line="480" w:lineRule="auto"/>
        <w:ind w:right="14"/>
      </w:pPr>
      <w:r w:rsidRPr="00BC6505">
        <w:tab/>
      </w:r>
      <w:r w:rsidRPr="00BC6505">
        <w:tab/>
        <w:t xml:space="preserve">(A) </w:t>
      </w:r>
      <w:r w:rsidR="00E66046" w:rsidRPr="00BC6505">
        <w:t>to execute or adopt a tangible symbol; or</w:t>
      </w:r>
    </w:p>
    <w:p w14:paraId="32565650" w14:textId="77777777" w:rsidR="00E66046" w:rsidRPr="00BC6505" w:rsidRDefault="00D36A40" w:rsidP="002B1192">
      <w:pPr>
        <w:spacing w:after="9" w:line="480" w:lineRule="auto"/>
        <w:ind w:right="14"/>
      </w:pPr>
      <w:r w:rsidRPr="00BC6505">
        <w:tab/>
      </w:r>
      <w:r w:rsidRPr="00BC6505">
        <w:tab/>
        <w:t xml:space="preserve">(B) </w:t>
      </w:r>
      <w:r w:rsidR="00E66046" w:rsidRPr="00BC6505">
        <w:t>to attach to or logically associate with the record an electronic</w:t>
      </w:r>
    </w:p>
    <w:p w14:paraId="353A1594" w14:textId="77777777" w:rsidR="00E66046" w:rsidRPr="00BC6505" w:rsidRDefault="00E66046" w:rsidP="002B1192">
      <w:pPr>
        <w:spacing w:line="480" w:lineRule="auto"/>
        <w:contextualSpacing/>
        <w:rPr>
          <w:rFonts w:cs="Times New Roman"/>
          <w:szCs w:val="24"/>
        </w:rPr>
      </w:pPr>
      <w:r w:rsidRPr="00BC6505">
        <w:t>symbol, sound, or process.</w:t>
      </w:r>
    </w:p>
    <w:p w14:paraId="105A926E" w14:textId="77777777" w:rsidR="00E66046" w:rsidRPr="00BC6505" w:rsidRDefault="00E66046" w:rsidP="002B1192">
      <w:pPr>
        <w:spacing w:line="480" w:lineRule="auto"/>
        <w:ind w:firstLine="720"/>
        <w:contextualSpacing/>
        <w:rPr>
          <w:rFonts w:cs="Times New Roman"/>
          <w:szCs w:val="24"/>
        </w:rPr>
      </w:pPr>
      <w:r w:rsidRPr="00BC6505">
        <w:rPr>
          <w:rFonts w:cs="Times New Roman"/>
          <w:szCs w:val="24"/>
        </w:rPr>
        <w:t xml:space="preserve">(7) “State” means a state of the United States, the District of Columbia, Puerto Rico, the </w:t>
      </w:r>
      <w:r w:rsidRPr="00BC6505">
        <w:rPr>
          <w:rFonts w:cs="Times New Roman"/>
          <w:szCs w:val="24"/>
        </w:rPr>
        <w:lastRenderedPageBreak/>
        <w:t>United States Virgin Islands, or any territory or insular possession subject to the jurisdiction of the United States.  The term includes a federally recognized Indian tribe.</w:t>
      </w:r>
    </w:p>
    <w:p w14:paraId="7DB03A42" w14:textId="77777777" w:rsidR="00E66046" w:rsidRPr="00BC6505" w:rsidRDefault="00E66046" w:rsidP="002B1192">
      <w:pPr>
        <w:spacing w:line="480" w:lineRule="auto"/>
        <w:ind w:firstLine="720"/>
        <w:contextualSpacing/>
        <w:rPr>
          <w:rFonts w:cs="Times New Roman"/>
          <w:szCs w:val="24"/>
        </w:rPr>
      </w:pPr>
      <w:r w:rsidRPr="00BC6505">
        <w:rPr>
          <w:rFonts w:cs="Times New Roman"/>
          <w:szCs w:val="24"/>
        </w:rPr>
        <w:t>(8) “Veteran” means a former servicemember, regardless of the character of the servicemember’s</w:t>
      </w:r>
      <w:r w:rsidR="00D36A40" w:rsidRPr="00BC6505">
        <w:rPr>
          <w:rFonts w:cs="Times New Roman"/>
          <w:szCs w:val="24"/>
        </w:rPr>
        <w:t xml:space="preserve"> </w:t>
      </w:r>
      <w:r w:rsidRPr="00BC6505">
        <w:rPr>
          <w:rFonts w:cs="Times New Roman"/>
          <w:szCs w:val="24"/>
        </w:rPr>
        <w:t>discharge.</w:t>
      </w:r>
    </w:p>
    <w:p w14:paraId="6CB7EDEF" w14:textId="556FA276" w:rsidR="00E66046" w:rsidRPr="00BC6505" w:rsidRDefault="00E66046" w:rsidP="002B1192">
      <w:pPr>
        <w:spacing w:line="480" w:lineRule="auto"/>
        <w:contextualSpacing/>
        <w:rPr>
          <w:rFonts w:cs="Times New Roman"/>
          <w:szCs w:val="24"/>
        </w:rPr>
      </w:pPr>
      <w:r w:rsidRPr="00BC6505">
        <w:rPr>
          <w:rFonts w:cs="Times New Roman"/>
          <w:szCs w:val="24"/>
        </w:rPr>
        <w:tab/>
        <w:t xml:space="preserve">(9) “Veterans treatment court” means a veterans and servicemembers [docket] [calendar] administered under this [act] by a court </w:t>
      </w:r>
      <w:r w:rsidR="002D69E2">
        <w:rPr>
          <w:rFonts w:cs="Times New Roman"/>
          <w:szCs w:val="24"/>
        </w:rPr>
        <w:t>of</w:t>
      </w:r>
      <w:r w:rsidR="002D69E2" w:rsidRPr="00BC6505">
        <w:rPr>
          <w:rFonts w:cs="Times New Roman"/>
          <w:szCs w:val="24"/>
        </w:rPr>
        <w:t xml:space="preserve"> </w:t>
      </w:r>
      <w:r w:rsidRPr="00BC6505">
        <w:rPr>
          <w:rFonts w:cs="Times New Roman"/>
          <w:szCs w:val="24"/>
        </w:rPr>
        <w:t>this state.</w:t>
      </w:r>
    </w:p>
    <w:p w14:paraId="672FE2AE" w14:textId="36B87EA8" w:rsidR="00E66046" w:rsidRPr="00BC6505" w:rsidRDefault="00E66046" w:rsidP="002B1192">
      <w:pPr>
        <w:contextualSpacing/>
        <w:rPr>
          <w:rFonts w:cs="Times New Roman"/>
          <w:i/>
          <w:szCs w:val="24"/>
        </w:rPr>
      </w:pPr>
      <w:r w:rsidRPr="00BC6505">
        <w:rPr>
          <w:rFonts w:cs="Times New Roman"/>
          <w:b/>
          <w:i/>
          <w:szCs w:val="24"/>
        </w:rPr>
        <w:t xml:space="preserve">Legislative Note: </w:t>
      </w:r>
      <w:r w:rsidR="002D69E2">
        <w:rPr>
          <w:rFonts w:cs="Times New Roman"/>
          <w:b/>
          <w:i/>
          <w:szCs w:val="24"/>
        </w:rPr>
        <w:t>“</w:t>
      </w:r>
      <w:r w:rsidRPr="00BC6505">
        <w:rPr>
          <w:rFonts w:cs="Times New Roman"/>
          <w:i/>
          <w:szCs w:val="24"/>
        </w:rPr>
        <w:t>Defense forces</w:t>
      </w:r>
      <w:r w:rsidR="002D69E2">
        <w:rPr>
          <w:rFonts w:cs="Times New Roman"/>
          <w:i/>
          <w:szCs w:val="24"/>
        </w:rPr>
        <w:t>”</w:t>
      </w:r>
      <w:r w:rsidRPr="00BC6505">
        <w:rPr>
          <w:rFonts w:cs="Times New Roman"/>
          <w:i/>
          <w:szCs w:val="24"/>
        </w:rPr>
        <w:t xml:space="preserve"> in paragraph (5)(B) should be changed to the name used to refer to the enacting state’s defense forces.</w:t>
      </w:r>
    </w:p>
    <w:p w14:paraId="33182CF7" w14:textId="77777777" w:rsidR="00067B93" w:rsidRPr="00BC6505" w:rsidRDefault="00067B93" w:rsidP="002B1192">
      <w:pPr>
        <w:contextualSpacing/>
        <w:rPr>
          <w:rFonts w:cs="Times New Roman"/>
          <w:i/>
          <w:szCs w:val="24"/>
        </w:rPr>
      </w:pPr>
    </w:p>
    <w:p w14:paraId="70D9BB1A" w14:textId="77777777" w:rsidR="00E66046" w:rsidRPr="00BC6505" w:rsidRDefault="00E66046" w:rsidP="002B1192">
      <w:pPr>
        <w:pStyle w:val="Heading1"/>
        <w:ind w:firstLine="720"/>
      </w:pPr>
      <w:bookmarkStart w:id="80" w:name="_Toc489364461"/>
      <w:bookmarkStart w:id="81" w:name="_Toc494465349"/>
      <w:r w:rsidRPr="00BC6505">
        <w:rPr>
          <w:rStyle w:val="Heading1Char"/>
          <w:b/>
        </w:rPr>
        <w:t>RULE</w:t>
      </w:r>
      <w:r w:rsidRPr="00BC6505">
        <w:rPr>
          <w:rStyle w:val="Heading1Char"/>
        </w:rPr>
        <w:t xml:space="preserve"> </w:t>
      </w:r>
      <w:r w:rsidRPr="00BC6505">
        <w:t>3.  AUTHORIZATION.</w:t>
      </w:r>
      <w:bookmarkEnd w:id="80"/>
      <w:bookmarkEnd w:id="81"/>
      <w:r w:rsidRPr="00BC6505">
        <w:t xml:space="preserve">  </w:t>
      </w:r>
    </w:p>
    <w:p w14:paraId="6BEBCD4D" w14:textId="1A446CC5" w:rsidR="00E66046" w:rsidRPr="00BC6505" w:rsidRDefault="00E66046" w:rsidP="002B1192">
      <w:pPr>
        <w:spacing w:line="480" w:lineRule="auto"/>
        <w:ind w:firstLine="720"/>
        <w:contextualSpacing/>
        <w:rPr>
          <w:rFonts w:cs="Times New Roman"/>
          <w:szCs w:val="24"/>
        </w:rPr>
      </w:pPr>
      <w:r w:rsidRPr="00BC6505">
        <w:rPr>
          <w:rFonts w:cs="Times New Roman"/>
          <w:szCs w:val="24"/>
        </w:rPr>
        <w:t xml:space="preserve">(a) </w:t>
      </w:r>
      <w:r w:rsidRPr="00BC6505">
        <w:rPr>
          <w:rFonts w:eastAsia="Times New Roman" w:cs="Times New Roman"/>
          <w:szCs w:val="24"/>
        </w:rPr>
        <w:t xml:space="preserve">A court </w:t>
      </w:r>
      <w:r w:rsidR="00721E81">
        <w:rPr>
          <w:rFonts w:eastAsia="Times New Roman" w:cs="Times New Roman"/>
          <w:szCs w:val="24"/>
        </w:rPr>
        <w:t>with</w:t>
      </w:r>
      <w:r w:rsidRPr="00BC6505">
        <w:rPr>
          <w:rFonts w:eastAsia="Times New Roman" w:cs="Times New Roman"/>
          <w:szCs w:val="24"/>
        </w:rPr>
        <w:t xml:space="preserve"> jurisdiction in a criminal case may administer a veterans </w:t>
      </w:r>
      <w:r w:rsidRPr="00BC6505">
        <w:rPr>
          <w:rFonts w:cs="Times New Roman"/>
          <w:szCs w:val="24"/>
        </w:rPr>
        <w:t xml:space="preserve">treatment </w:t>
      </w:r>
      <w:r w:rsidRPr="00BC6505">
        <w:rPr>
          <w:rFonts w:eastAsia="Times New Roman" w:cs="Times New Roman"/>
          <w:szCs w:val="24"/>
        </w:rPr>
        <w:t>court.</w:t>
      </w:r>
      <w:r w:rsidRPr="00BC6505">
        <w:rPr>
          <w:rFonts w:cs="Times New Roman"/>
          <w:szCs w:val="24"/>
        </w:rPr>
        <w:t xml:space="preserve"> </w:t>
      </w:r>
    </w:p>
    <w:p w14:paraId="503002BA" w14:textId="77777777" w:rsidR="00E66046" w:rsidRPr="00BC6505" w:rsidRDefault="00E66046" w:rsidP="002B1192">
      <w:pPr>
        <w:autoSpaceDE w:val="0"/>
        <w:autoSpaceDN w:val="0"/>
        <w:adjustRightInd w:val="0"/>
        <w:spacing w:line="480" w:lineRule="auto"/>
        <w:ind w:firstLine="720"/>
        <w:contextualSpacing/>
        <w:rPr>
          <w:rFonts w:cs="Times New Roman"/>
          <w:szCs w:val="24"/>
        </w:rPr>
      </w:pPr>
      <w:r w:rsidRPr="00BC6505">
        <w:rPr>
          <w:rFonts w:cs="Times New Roman"/>
          <w:szCs w:val="24"/>
        </w:rPr>
        <w:t xml:space="preserve">(b) A veterans treatment court may adjudicate misdemeanors and felonies. </w:t>
      </w:r>
    </w:p>
    <w:p w14:paraId="5CE567DE" w14:textId="2D4CB589" w:rsidR="00E66046" w:rsidRPr="00BC6505" w:rsidRDefault="00E66046" w:rsidP="002B1192">
      <w:pPr>
        <w:autoSpaceDE w:val="0"/>
        <w:autoSpaceDN w:val="0"/>
        <w:adjustRightInd w:val="0"/>
        <w:spacing w:line="480" w:lineRule="auto"/>
        <w:ind w:firstLine="720"/>
        <w:contextualSpacing/>
        <w:rPr>
          <w:rFonts w:eastAsia="Times New Roman" w:cs="Times New Roman"/>
          <w:szCs w:val="24"/>
        </w:rPr>
      </w:pPr>
      <w:r w:rsidRPr="00BC6505">
        <w:rPr>
          <w:rFonts w:cs="Times New Roman"/>
          <w:szCs w:val="24"/>
        </w:rPr>
        <w:t xml:space="preserve">(c) </w:t>
      </w:r>
      <w:r w:rsidR="006F3129">
        <w:rPr>
          <w:rFonts w:cs="Times New Roman"/>
          <w:szCs w:val="24"/>
        </w:rPr>
        <w:t>A</w:t>
      </w:r>
      <w:r w:rsidRPr="00BC6505">
        <w:rPr>
          <w:rFonts w:cs="Times New Roman"/>
          <w:szCs w:val="24"/>
        </w:rPr>
        <w:t xml:space="preserve"> defendant eligible </w:t>
      </w:r>
      <w:r w:rsidR="006F3129">
        <w:rPr>
          <w:rFonts w:cs="Times New Roman"/>
          <w:szCs w:val="24"/>
        </w:rPr>
        <w:t xml:space="preserve">to participate in a veterans treatment court </w:t>
      </w:r>
      <w:r w:rsidRPr="00BC6505">
        <w:rPr>
          <w:rFonts w:cs="Times New Roman"/>
          <w:szCs w:val="24"/>
        </w:rPr>
        <w:t xml:space="preserve">under </w:t>
      </w:r>
      <w:r w:rsidR="006F3129">
        <w:rPr>
          <w:rFonts w:cs="Times New Roman"/>
          <w:szCs w:val="24"/>
        </w:rPr>
        <w:t xml:space="preserve">Rule 7(a) </w:t>
      </w:r>
      <w:r w:rsidRPr="00BC6505">
        <w:rPr>
          <w:rFonts w:cs="Times New Roman"/>
          <w:szCs w:val="24"/>
        </w:rPr>
        <w:t xml:space="preserve">may be admitted to the veterans treatment court at any stage in a criminal proceeding. </w:t>
      </w:r>
      <w:r w:rsidRPr="00BC6505">
        <w:rPr>
          <w:rFonts w:eastAsia="Times New Roman" w:cs="Times New Roman"/>
          <w:szCs w:val="24"/>
        </w:rPr>
        <w:t xml:space="preserve"> </w:t>
      </w:r>
    </w:p>
    <w:p w14:paraId="45F537BF" w14:textId="77777777" w:rsidR="00E66046" w:rsidRPr="00BC6505" w:rsidRDefault="00E66046" w:rsidP="008421F5">
      <w:pPr>
        <w:pStyle w:val="Heading1"/>
        <w:keepNext/>
        <w:keepLines/>
      </w:pPr>
      <w:r w:rsidRPr="00BC6505">
        <w:rPr>
          <w:rStyle w:val="Heading1Char"/>
          <w:b/>
        </w:rPr>
        <w:tab/>
      </w:r>
      <w:bookmarkStart w:id="82" w:name="_Toc489364462"/>
      <w:bookmarkStart w:id="83" w:name="_Toc494465350"/>
      <w:r w:rsidRPr="00BC6505">
        <w:rPr>
          <w:rStyle w:val="Heading1Char"/>
          <w:b/>
        </w:rPr>
        <w:t>RULE</w:t>
      </w:r>
      <w:r w:rsidRPr="00BC6505">
        <w:rPr>
          <w:rStyle w:val="Heading1Char"/>
        </w:rPr>
        <w:t xml:space="preserve"> </w:t>
      </w:r>
      <w:r w:rsidRPr="00BC6505">
        <w:t>4.  RECORD OF POLICIES AND PROCEDURES.</w:t>
      </w:r>
      <w:bookmarkEnd w:id="82"/>
      <w:bookmarkEnd w:id="83"/>
      <w:r w:rsidRPr="00BC6505">
        <w:t xml:space="preserve">   </w:t>
      </w:r>
    </w:p>
    <w:p w14:paraId="6B68696F" w14:textId="77777777" w:rsidR="00E66046" w:rsidRPr="00BC6505" w:rsidRDefault="00E66046" w:rsidP="008421F5">
      <w:pPr>
        <w:keepNext/>
        <w:keepLines/>
        <w:spacing w:line="480" w:lineRule="auto"/>
      </w:pPr>
      <w:r w:rsidRPr="00BC6505">
        <w:tab/>
      </w:r>
      <w:r w:rsidR="00D36A40" w:rsidRPr="00BC6505">
        <w:t xml:space="preserve">(a) </w:t>
      </w:r>
      <w:r w:rsidRPr="00BC6505">
        <w:t xml:space="preserve">A veterans treatment court shall create a record of policies and procedures adopted to implement Rules 5 through 12]. </w:t>
      </w:r>
    </w:p>
    <w:p w14:paraId="1FA1B95E" w14:textId="09C67460" w:rsidR="00E66046" w:rsidRPr="00BC6505" w:rsidRDefault="00E66046" w:rsidP="002B1192">
      <w:pPr>
        <w:spacing w:line="480" w:lineRule="auto"/>
        <w:ind w:firstLine="720"/>
      </w:pPr>
      <w:r w:rsidRPr="00BC6505">
        <w:t>(b)</w:t>
      </w:r>
      <w:r w:rsidRPr="00BC6505">
        <w:rPr>
          <w:b/>
        </w:rPr>
        <w:t xml:space="preserve"> </w:t>
      </w:r>
      <w:r w:rsidRPr="00BC6505">
        <w:t xml:space="preserve">A veterans treatment court shall seek input from </w:t>
      </w:r>
      <w:r w:rsidR="006F3129">
        <w:t>prosecution and</w:t>
      </w:r>
      <w:r w:rsidRPr="00BC6505">
        <w:t xml:space="preserve"> defense counsel and other interested persons in developing and adopting policies and procedures</w:t>
      </w:r>
      <w:r w:rsidR="006F3129">
        <w:t xml:space="preserve"> to implement Rules 5 through 12</w:t>
      </w:r>
      <w:r w:rsidRPr="00BC6505">
        <w:t xml:space="preserve">.  </w:t>
      </w:r>
    </w:p>
    <w:p w14:paraId="08E92495" w14:textId="77777777" w:rsidR="00D642A3" w:rsidRPr="00BC6505" w:rsidRDefault="00E66046" w:rsidP="002B1192">
      <w:pPr>
        <w:autoSpaceDE w:val="0"/>
        <w:autoSpaceDN w:val="0"/>
        <w:adjustRightInd w:val="0"/>
        <w:spacing w:line="480" w:lineRule="auto"/>
        <w:rPr>
          <w:rFonts w:cs="Times New Roman"/>
          <w:szCs w:val="24"/>
        </w:rPr>
      </w:pPr>
      <w:r w:rsidRPr="00BC6505">
        <w:rPr>
          <w:rFonts w:cs="Times New Roman"/>
          <w:b/>
          <w:szCs w:val="24"/>
        </w:rPr>
        <w:tab/>
      </w:r>
      <w:bookmarkStart w:id="84" w:name="_Toc489364463"/>
      <w:bookmarkStart w:id="85" w:name="_Toc494465351"/>
      <w:r w:rsidRPr="00BC6505">
        <w:rPr>
          <w:rStyle w:val="Heading1Char"/>
        </w:rPr>
        <w:t>RULE 5.  KEY COMPONENTS OF VETERANS TREATMENT COURT.</w:t>
      </w:r>
      <w:bookmarkEnd w:id="84"/>
      <w:bookmarkEnd w:id="85"/>
      <w:r w:rsidRPr="00BC6505">
        <w:rPr>
          <w:rFonts w:cs="Times New Roman"/>
          <w:b/>
          <w:szCs w:val="24"/>
        </w:rPr>
        <w:t xml:space="preserve"> </w:t>
      </w:r>
      <w:r w:rsidRPr="00BC6505">
        <w:rPr>
          <w:rFonts w:cs="Times New Roman"/>
          <w:szCs w:val="24"/>
        </w:rPr>
        <w:t xml:space="preserve"> </w:t>
      </w:r>
    </w:p>
    <w:p w14:paraId="732D1A67" w14:textId="77777777" w:rsidR="00E66046" w:rsidRPr="00BC6505" w:rsidRDefault="00D642A3" w:rsidP="002B1192">
      <w:pPr>
        <w:autoSpaceDE w:val="0"/>
        <w:autoSpaceDN w:val="0"/>
        <w:adjustRightInd w:val="0"/>
        <w:spacing w:line="480" w:lineRule="auto"/>
        <w:rPr>
          <w:rFonts w:cs="Times New Roman"/>
          <w:szCs w:val="24"/>
        </w:rPr>
      </w:pPr>
      <w:r w:rsidRPr="00BC6505">
        <w:rPr>
          <w:rFonts w:cs="Times New Roman"/>
          <w:szCs w:val="24"/>
        </w:rPr>
        <w:tab/>
        <w:t xml:space="preserve">(a) </w:t>
      </w:r>
      <w:r w:rsidR="00E66046" w:rsidRPr="00BC6505">
        <w:rPr>
          <w:rFonts w:cs="Times New Roman"/>
          <w:szCs w:val="24"/>
        </w:rPr>
        <w:t>A veterans treatment court shall adopt policies and procedures to implement the following key components:</w:t>
      </w:r>
    </w:p>
    <w:p w14:paraId="245ADD0D" w14:textId="35E99D86" w:rsidR="00E66046" w:rsidRPr="00BC6505" w:rsidRDefault="00D642A3" w:rsidP="002B1192">
      <w:pPr>
        <w:autoSpaceDE w:val="0"/>
        <w:autoSpaceDN w:val="0"/>
        <w:adjustRightInd w:val="0"/>
        <w:spacing w:line="480" w:lineRule="auto"/>
        <w:ind w:firstLine="720"/>
        <w:rPr>
          <w:rFonts w:cs="Times New Roman"/>
          <w:bCs/>
          <w:szCs w:val="24"/>
        </w:rPr>
      </w:pPr>
      <w:r w:rsidRPr="00BC6505">
        <w:rPr>
          <w:rFonts w:cs="Times New Roman"/>
          <w:bCs/>
          <w:szCs w:val="24"/>
        </w:rPr>
        <w:tab/>
      </w:r>
      <w:r w:rsidR="00E66046" w:rsidRPr="00BC6505">
        <w:rPr>
          <w:rFonts w:cs="Times New Roman"/>
          <w:bCs/>
          <w:szCs w:val="24"/>
        </w:rPr>
        <w:t>(1) integrating alcohol-treatment</w:t>
      </w:r>
      <w:r w:rsidR="0016684A" w:rsidRPr="00BC6505">
        <w:rPr>
          <w:rFonts w:cs="Times New Roman"/>
          <w:bCs/>
          <w:szCs w:val="24"/>
        </w:rPr>
        <w:t xml:space="preserve"> </w:t>
      </w:r>
      <w:r w:rsidR="00E66046" w:rsidRPr="00BC6505">
        <w:rPr>
          <w:rFonts w:cs="Times New Roman"/>
          <w:bCs/>
          <w:szCs w:val="24"/>
        </w:rPr>
        <w:t xml:space="preserve">drug-treatment, and mental-health services with </w:t>
      </w:r>
      <w:r w:rsidR="006A0865">
        <w:rPr>
          <w:rFonts w:cs="Times New Roman"/>
          <w:bCs/>
          <w:szCs w:val="24"/>
        </w:rPr>
        <w:t>justice-system</w:t>
      </w:r>
      <w:r w:rsidR="00E66046" w:rsidRPr="00BC6505">
        <w:rPr>
          <w:rFonts w:cs="Times New Roman"/>
          <w:bCs/>
          <w:szCs w:val="24"/>
        </w:rPr>
        <w:t xml:space="preserve"> case processing;</w:t>
      </w:r>
    </w:p>
    <w:p w14:paraId="4CDF0A79" w14:textId="5E4CE922" w:rsidR="00E66046" w:rsidRPr="00BC6505" w:rsidRDefault="00D642A3" w:rsidP="002B1192">
      <w:pPr>
        <w:autoSpaceDE w:val="0"/>
        <w:autoSpaceDN w:val="0"/>
        <w:adjustRightInd w:val="0"/>
        <w:spacing w:line="480" w:lineRule="auto"/>
        <w:ind w:firstLine="720"/>
        <w:rPr>
          <w:rFonts w:cs="Times New Roman"/>
          <w:szCs w:val="24"/>
        </w:rPr>
      </w:pPr>
      <w:r w:rsidRPr="00BC6505">
        <w:rPr>
          <w:rFonts w:cs="Times New Roman"/>
          <w:szCs w:val="24"/>
        </w:rPr>
        <w:lastRenderedPageBreak/>
        <w:tab/>
      </w:r>
      <w:r w:rsidR="00E66046" w:rsidRPr="00BC6505">
        <w:rPr>
          <w:rFonts w:cs="Times New Roman"/>
          <w:szCs w:val="24"/>
        </w:rPr>
        <w:t xml:space="preserve">(2) </w:t>
      </w:r>
      <w:r w:rsidR="00E66046" w:rsidRPr="00BC6505">
        <w:rPr>
          <w:rFonts w:cs="Times New Roman"/>
          <w:bCs/>
          <w:szCs w:val="24"/>
        </w:rPr>
        <w:t xml:space="preserve">using a </w:t>
      </w:r>
      <w:proofErr w:type="spellStart"/>
      <w:r w:rsidR="00E66046" w:rsidRPr="00BC6505">
        <w:rPr>
          <w:rFonts w:cs="Times New Roman"/>
          <w:bCs/>
          <w:szCs w:val="24"/>
        </w:rPr>
        <w:t>nonadversarial</w:t>
      </w:r>
      <w:proofErr w:type="spellEnd"/>
      <w:r w:rsidR="00E66046" w:rsidRPr="00BC6505">
        <w:rPr>
          <w:rFonts w:cs="Times New Roman"/>
          <w:bCs/>
          <w:szCs w:val="24"/>
        </w:rPr>
        <w:t xml:space="preserve"> approach in which prosecution and defense counsel promote </w:t>
      </w:r>
      <w:r w:rsidR="0016684A" w:rsidRPr="00BC6505">
        <w:rPr>
          <w:rFonts w:cs="Times New Roman"/>
          <w:bCs/>
          <w:szCs w:val="24"/>
        </w:rPr>
        <w:t xml:space="preserve">public safety while protecting </w:t>
      </w:r>
      <w:r w:rsidR="006A0865">
        <w:rPr>
          <w:rFonts w:cs="Times New Roman"/>
          <w:bCs/>
          <w:szCs w:val="24"/>
        </w:rPr>
        <w:t>due-process</w:t>
      </w:r>
      <w:r w:rsidR="00E66046" w:rsidRPr="00BC6505">
        <w:rPr>
          <w:rFonts w:cs="Times New Roman"/>
          <w:bCs/>
          <w:szCs w:val="24"/>
        </w:rPr>
        <w:t xml:space="preserve"> rights of defendants;</w:t>
      </w:r>
    </w:p>
    <w:p w14:paraId="23A19A20" w14:textId="512854BC" w:rsidR="00E66046" w:rsidRPr="00BC6505" w:rsidRDefault="008421F5" w:rsidP="002B1192">
      <w:pPr>
        <w:autoSpaceDE w:val="0"/>
        <w:autoSpaceDN w:val="0"/>
        <w:adjustRightInd w:val="0"/>
        <w:spacing w:line="480" w:lineRule="auto"/>
        <w:ind w:firstLine="720"/>
        <w:rPr>
          <w:rFonts w:cs="Times New Roman"/>
          <w:bCs/>
          <w:szCs w:val="24"/>
        </w:rPr>
      </w:pPr>
      <w:r>
        <w:rPr>
          <w:rFonts w:cs="Times New Roman"/>
          <w:szCs w:val="24"/>
        </w:rPr>
        <w:tab/>
      </w:r>
      <w:r w:rsidR="00E66046" w:rsidRPr="00BC6505">
        <w:rPr>
          <w:rFonts w:cs="Times New Roman"/>
          <w:szCs w:val="24"/>
        </w:rPr>
        <w:t xml:space="preserve">(3) </w:t>
      </w:r>
      <w:r w:rsidR="006A0865">
        <w:rPr>
          <w:rFonts w:cs="Times New Roman"/>
          <w:szCs w:val="24"/>
        </w:rPr>
        <w:t>early identification of</w:t>
      </w:r>
      <w:r w:rsidR="006A0865" w:rsidRPr="00BC6505">
        <w:rPr>
          <w:rFonts w:cs="Times New Roman"/>
          <w:szCs w:val="24"/>
        </w:rPr>
        <w:t xml:space="preserve"> </w:t>
      </w:r>
      <w:r w:rsidR="00E66046" w:rsidRPr="00BC6505">
        <w:rPr>
          <w:rFonts w:cs="Times New Roman"/>
          <w:szCs w:val="24"/>
        </w:rPr>
        <w:t>e</w:t>
      </w:r>
      <w:r w:rsidR="00E66046" w:rsidRPr="00BC6505">
        <w:rPr>
          <w:rFonts w:cs="Times New Roman"/>
          <w:bCs/>
          <w:szCs w:val="24"/>
        </w:rPr>
        <w:t xml:space="preserve">ligible defendant; </w:t>
      </w:r>
    </w:p>
    <w:p w14:paraId="09A2931F" w14:textId="22ED4A2C" w:rsidR="00E66046" w:rsidRPr="00BC6505" w:rsidRDefault="008421F5" w:rsidP="002B1192">
      <w:pPr>
        <w:autoSpaceDE w:val="0"/>
        <w:autoSpaceDN w:val="0"/>
        <w:adjustRightInd w:val="0"/>
        <w:spacing w:line="480" w:lineRule="auto"/>
        <w:ind w:firstLine="720"/>
        <w:rPr>
          <w:rFonts w:cs="Times New Roman"/>
          <w:szCs w:val="24"/>
        </w:rPr>
      </w:pPr>
      <w:r>
        <w:rPr>
          <w:rFonts w:cs="Times New Roman"/>
          <w:bCs/>
          <w:szCs w:val="24"/>
        </w:rPr>
        <w:tab/>
      </w:r>
      <w:r w:rsidR="00E66046" w:rsidRPr="00BC6505">
        <w:rPr>
          <w:rFonts w:cs="Times New Roman"/>
          <w:bCs/>
          <w:szCs w:val="24"/>
        </w:rPr>
        <w:t xml:space="preserve">(4) providing access to a continuum of alcohol-treatment, drug-treatment, mental-health treatment, and other related treatment and rehabilitation services; </w:t>
      </w:r>
      <w:r w:rsidR="00E66046" w:rsidRPr="00BC6505">
        <w:rPr>
          <w:rFonts w:cs="Times New Roman"/>
          <w:szCs w:val="24"/>
        </w:rPr>
        <w:t xml:space="preserve"> </w:t>
      </w:r>
    </w:p>
    <w:p w14:paraId="3CF2C967" w14:textId="7BDF7D36" w:rsidR="00E66046" w:rsidRPr="00BC6505" w:rsidRDefault="008421F5" w:rsidP="002B1192">
      <w:pPr>
        <w:autoSpaceDE w:val="0"/>
        <w:autoSpaceDN w:val="0"/>
        <w:adjustRightInd w:val="0"/>
        <w:spacing w:line="480" w:lineRule="auto"/>
        <w:ind w:firstLine="720"/>
        <w:rPr>
          <w:rFonts w:cs="Times New Roman"/>
          <w:szCs w:val="24"/>
        </w:rPr>
      </w:pPr>
      <w:r>
        <w:rPr>
          <w:rFonts w:cs="Times New Roman"/>
          <w:bCs/>
          <w:szCs w:val="24"/>
        </w:rPr>
        <w:tab/>
      </w:r>
      <w:r w:rsidR="00E66046" w:rsidRPr="00BC6505">
        <w:rPr>
          <w:rFonts w:cs="Times New Roman"/>
          <w:bCs/>
          <w:szCs w:val="24"/>
        </w:rPr>
        <w:t xml:space="preserve">(5) monitoring </w:t>
      </w:r>
      <w:r w:rsidR="006A0865">
        <w:rPr>
          <w:rFonts w:cs="Times New Roman"/>
          <w:bCs/>
          <w:szCs w:val="24"/>
        </w:rPr>
        <w:t xml:space="preserve">defendants for </w:t>
      </w:r>
      <w:r w:rsidR="00E66046" w:rsidRPr="00BC6505">
        <w:rPr>
          <w:rFonts w:cs="Times New Roman"/>
          <w:bCs/>
          <w:szCs w:val="24"/>
        </w:rPr>
        <w:t xml:space="preserve">abstinence from alcohol and drugs by frequent testing; </w:t>
      </w:r>
    </w:p>
    <w:p w14:paraId="492556A6" w14:textId="653230AF" w:rsidR="00E66046" w:rsidRPr="00BC6505" w:rsidRDefault="008421F5" w:rsidP="002B1192">
      <w:pPr>
        <w:autoSpaceDE w:val="0"/>
        <w:autoSpaceDN w:val="0"/>
        <w:adjustRightInd w:val="0"/>
        <w:spacing w:line="480" w:lineRule="auto"/>
        <w:ind w:firstLine="720"/>
        <w:rPr>
          <w:rFonts w:cs="Times New Roman"/>
          <w:szCs w:val="24"/>
        </w:rPr>
      </w:pPr>
      <w:r>
        <w:rPr>
          <w:rFonts w:cs="Times New Roman"/>
          <w:bCs/>
          <w:szCs w:val="24"/>
        </w:rPr>
        <w:tab/>
      </w:r>
      <w:r w:rsidR="00E66046" w:rsidRPr="00BC6505">
        <w:rPr>
          <w:rFonts w:cs="Times New Roman"/>
          <w:bCs/>
          <w:szCs w:val="24"/>
        </w:rPr>
        <w:t xml:space="preserve">(6) directing a coordinated strategy that responds to each defendant’s compliance; </w:t>
      </w:r>
    </w:p>
    <w:p w14:paraId="3879FD2A" w14:textId="7244D2F2" w:rsidR="00E66046" w:rsidRPr="00BC6505" w:rsidRDefault="008421F5" w:rsidP="002B1192">
      <w:pPr>
        <w:autoSpaceDE w:val="0"/>
        <w:autoSpaceDN w:val="0"/>
        <w:adjustRightInd w:val="0"/>
        <w:spacing w:line="480" w:lineRule="auto"/>
        <w:ind w:firstLine="720"/>
        <w:rPr>
          <w:rFonts w:cs="Times New Roman"/>
          <w:szCs w:val="24"/>
        </w:rPr>
      </w:pPr>
      <w:r>
        <w:rPr>
          <w:rFonts w:cs="Times New Roman"/>
          <w:bCs/>
          <w:szCs w:val="24"/>
        </w:rPr>
        <w:tab/>
      </w:r>
      <w:r w:rsidR="00E66046" w:rsidRPr="00BC6505">
        <w:rPr>
          <w:rFonts w:cs="Times New Roman"/>
          <w:bCs/>
          <w:szCs w:val="24"/>
        </w:rPr>
        <w:t xml:space="preserve">(7) providing ongoing judicial interaction with each defendant; </w:t>
      </w:r>
    </w:p>
    <w:p w14:paraId="3AF20C73" w14:textId="35ECF8BC" w:rsidR="00E66046" w:rsidRPr="00BC6505" w:rsidRDefault="008421F5" w:rsidP="002B1192">
      <w:pPr>
        <w:autoSpaceDE w:val="0"/>
        <w:autoSpaceDN w:val="0"/>
        <w:adjustRightInd w:val="0"/>
        <w:spacing w:line="480" w:lineRule="auto"/>
        <w:ind w:firstLine="720"/>
        <w:rPr>
          <w:rFonts w:cs="Times New Roman"/>
          <w:szCs w:val="24"/>
        </w:rPr>
      </w:pPr>
      <w:r>
        <w:rPr>
          <w:rFonts w:cs="Times New Roman"/>
          <w:bCs/>
          <w:szCs w:val="24"/>
        </w:rPr>
        <w:tab/>
      </w:r>
      <w:r w:rsidR="00E66046" w:rsidRPr="00BC6505">
        <w:rPr>
          <w:rFonts w:cs="Times New Roman"/>
          <w:bCs/>
          <w:szCs w:val="24"/>
        </w:rPr>
        <w:t>(8) monitoring and evaluating the achievement of goals;</w:t>
      </w:r>
    </w:p>
    <w:p w14:paraId="72D46999" w14:textId="3479E26E" w:rsidR="00E66046" w:rsidRPr="00BC6505" w:rsidRDefault="008421F5" w:rsidP="002B1192">
      <w:pPr>
        <w:autoSpaceDE w:val="0"/>
        <w:autoSpaceDN w:val="0"/>
        <w:adjustRightInd w:val="0"/>
        <w:spacing w:line="480" w:lineRule="auto"/>
        <w:ind w:firstLine="720"/>
        <w:rPr>
          <w:rFonts w:cs="Times New Roman"/>
          <w:bCs/>
          <w:szCs w:val="24"/>
        </w:rPr>
      </w:pPr>
      <w:r>
        <w:rPr>
          <w:rFonts w:cs="Times New Roman"/>
          <w:bCs/>
          <w:szCs w:val="24"/>
        </w:rPr>
        <w:tab/>
      </w:r>
      <w:r w:rsidR="00E66046" w:rsidRPr="00BC6505">
        <w:rPr>
          <w:rFonts w:cs="Times New Roman"/>
          <w:bCs/>
          <w:szCs w:val="24"/>
        </w:rPr>
        <w:t xml:space="preserve">(9) continuing interdisciplinary education to promote effective veterans </w:t>
      </w:r>
      <w:r w:rsidR="00E66046" w:rsidRPr="00BC6505">
        <w:rPr>
          <w:rFonts w:cs="Times New Roman"/>
          <w:szCs w:val="24"/>
        </w:rPr>
        <w:t>treatment</w:t>
      </w:r>
      <w:r w:rsidR="00E66046" w:rsidRPr="00BC6505">
        <w:rPr>
          <w:rFonts w:cs="Times New Roman"/>
          <w:bCs/>
          <w:szCs w:val="24"/>
        </w:rPr>
        <w:t xml:space="preserve"> court</w:t>
      </w:r>
      <w:r w:rsidR="00F13B69">
        <w:rPr>
          <w:rFonts w:cs="Times New Roman"/>
          <w:bCs/>
          <w:szCs w:val="24"/>
        </w:rPr>
        <w:t xml:space="preserve"> </w:t>
      </w:r>
      <w:r w:rsidR="00E66046" w:rsidRPr="00BC6505">
        <w:rPr>
          <w:rFonts w:cs="Times New Roman"/>
          <w:bCs/>
          <w:szCs w:val="24"/>
        </w:rPr>
        <w:t>planning, implementation, and operations; and</w:t>
      </w:r>
    </w:p>
    <w:p w14:paraId="59E3F9E8" w14:textId="5AA0CA16" w:rsidR="00E66046" w:rsidRPr="00BC6505" w:rsidRDefault="008421F5" w:rsidP="002B1192">
      <w:pPr>
        <w:autoSpaceDE w:val="0"/>
        <w:autoSpaceDN w:val="0"/>
        <w:adjustRightInd w:val="0"/>
        <w:spacing w:line="480" w:lineRule="auto"/>
        <w:ind w:firstLine="720"/>
        <w:rPr>
          <w:rFonts w:cs="Times New Roman"/>
          <w:szCs w:val="24"/>
        </w:rPr>
      </w:pPr>
      <w:r>
        <w:rPr>
          <w:rFonts w:cs="Times New Roman"/>
          <w:bCs/>
          <w:szCs w:val="24"/>
        </w:rPr>
        <w:tab/>
      </w:r>
      <w:r w:rsidR="00E66046" w:rsidRPr="00BC6505">
        <w:rPr>
          <w:rFonts w:cs="Times New Roman"/>
          <w:bCs/>
          <w:szCs w:val="24"/>
        </w:rPr>
        <w:t xml:space="preserve">(10) forging partnerships among the veterans </w:t>
      </w:r>
      <w:r w:rsidR="00E66046" w:rsidRPr="00BC6505">
        <w:rPr>
          <w:rFonts w:cs="Times New Roman"/>
          <w:szCs w:val="24"/>
        </w:rPr>
        <w:t>treatment</w:t>
      </w:r>
      <w:r w:rsidR="00E66046" w:rsidRPr="00BC6505">
        <w:rPr>
          <w:rFonts w:cs="Times New Roman"/>
          <w:bCs/>
          <w:szCs w:val="24"/>
        </w:rPr>
        <w:t xml:space="preserve"> court, the United States Department of Veterans Affairs, the [appropriate state or local agency], public agencies, and community-based organizations to generate local support and enhance the effectiveness of the</w:t>
      </w:r>
      <w:r w:rsidR="00D36A40" w:rsidRPr="00BC6505">
        <w:rPr>
          <w:rFonts w:cs="Times New Roman"/>
          <w:bCs/>
          <w:szCs w:val="24"/>
        </w:rPr>
        <w:t xml:space="preserve"> </w:t>
      </w:r>
      <w:r w:rsidR="00E66046" w:rsidRPr="00BC6505">
        <w:rPr>
          <w:rFonts w:cs="Times New Roman"/>
          <w:szCs w:val="24"/>
        </w:rPr>
        <w:t>veterans treatment court.</w:t>
      </w:r>
    </w:p>
    <w:p w14:paraId="19F725B5" w14:textId="2EFC2694" w:rsidR="00D642A3" w:rsidRPr="00BC6505" w:rsidRDefault="00D642A3" w:rsidP="002B1192">
      <w:pPr>
        <w:autoSpaceDE w:val="0"/>
        <w:autoSpaceDN w:val="0"/>
        <w:adjustRightInd w:val="0"/>
        <w:spacing w:line="480" w:lineRule="auto"/>
        <w:ind w:firstLine="720"/>
        <w:rPr>
          <w:szCs w:val="24"/>
        </w:rPr>
      </w:pPr>
      <w:r w:rsidRPr="00BC6505">
        <w:rPr>
          <w:szCs w:val="24"/>
        </w:rPr>
        <w:t xml:space="preserve">(b) In adopting policies and procedures </w:t>
      </w:r>
      <w:r w:rsidR="006A0865">
        <w:rPr>
          <w:szCs w:val="24"/>
        </w:rPr>
        <w:t>under</w:t>
      </w:r>
      <w:r w:rsidRPr="00BC6505">
        <w:rPr>
          <w:szCs w:val="24"/>
        </w:rPr>
        <w:t xml:space="preserve"> this </w:t>
      </w:r>
      <w:r w:rsidR="006A0865">
        <w:rPr>
          <w:szCs w:val="24"/>
        </w:rPr>
        <w:t>rule</w:t>
      </w:r>
      <w:r w:rsidRPr="00BC6505">
        <w:rPr>
          <w:szCs w:val="24"/>
        </w:rPr>
        <w:t xml:space="preserve">, the court shall consult nationally recognized best practices related to </w:t>
      </w:r>
      <w:r w:rsidR="006A0865">
        <w:rPr>
          <w:szCs w:val="24"/>
        </w:rPr>
        <w:t>the key</w:t>
      </w:r>
      <w:r w:rsidR="006A0865" w:rsidRPr="00BC6505">
        <w:rPr>
          <w:szCs w:val="24"/>
        </w:rPr>
        <w:t xml:space="preserve"> </w:t>
      </w:r>
      <w:r w:rsidRPr="00BC6505">
        <w:rPr>
          <w:szCs w:val="24"/>
        </w:rPr>
        <w:t>components.</w:t>
      </w:r>
    </w:p>
    <w:p w14:paraId="7BD0B710" w14:textId="3C9D4E35" w:rsidR="00D642A3" w:rsidRPr="00BC6505" w:rsidRDefault="00E66046" w:rsidP="002B1192">
      <w:pPr>
        <w:autoSpaceDE w:val="0"/>
        <w:autoSpaceDN w:val="0"/>
        <w:adjustRightInd w:val="0"/>
        <w:spacing w:line="480" w:lineRule="auto"/>
        <w:contextualSpacing/>
        <w:rPr>
          <w:rFonts w:cs="Times New Roman"/>
          <w:szCs w:val="24"/>
        </w:rPr>
      </w:pPr>
      <w:r w:rsidRPr="00BC6505">
        <w:rPr>
          <w:rFonts w:cs="Times New Roman"/>
          <w:b/>
          <w:szCs w:val="24"/>
        </w:rPr>
        <w:tab/>
      </w:r>
      <w:bookmarkStart w:id="86" w:name="_Toc489364464"/>
      <w:bookmarkStart w:id="87" w:name="_Toc494465352"/>
      <w:r w:rsidRPr="00BC6505">
        <w:rPr>
          <w:rStyle w:val="Heading1Char"/>
        </w:rPr>
        <w:t xml:space="preserve">RULE 6.  SUPPLEMENTAL </w:t>
      </w:r>
      <w:r w:rsidR="00611FCC">
        <w:rPr>
          <w:rStyle w:val="Heading1Char"/>
        </w:rPr>
        <w:t>POLICIES AND PROCEDURES</w:t>
      </w:r>
      <w:r w:rsidR="002822DE">
        <w:rPr>
          <w:rStyle w:val="Heading1Char"/>
        </w:rPr>
        <w:t xml:space="preserve"> </w:t>
      </w:r>
      <w:r w:rsidRPr="00BC6505">
        <w:rPr>
          <w:rStyle w:val="Heading1Char"/>
        </w:rPr>
        <w:t>OF VETERANS TREATMENT COURT.</w:t>
      </w:r>
      <w:bookmarkEnd w:id="86"/>
      <w:bookmarkEnd w:id="87"/>
      <w:r w:rsidRPr="00BC6505">
        <w:rPr>
          <w:rFonts w:cs="Times New Roman"/>
          <w:szCs w:val="24"/>
        </w:rPr>
        <w:t xml:space="preserve">  </w:t>
      </w:r>
    </w:p>
    <w:p w14:paraId="110BD494" w14:textId="77777777" w:rsidR="00E66046" w:rsidRPr="00BC6505" w:rsidRDefault="00D642A3" w:rsidP="002B1192">
      <w:pPr>
        <w:autoSpaceDE w:val="0"/>
        <w:autoSpaceDN w:val="0"/>
        <w:adjustRightInd w:val="0"/>
        <w:spacing w:line="480" w:lineRule="auto"/>
        <w:contextualSpacing/>
        <w:rPr>
          <w:rFonts w:cs="Times New Roman"/>
          <w:szCs w:val="24"/>
        </w:rPr>
      </w:pPr>
      <w:r w:rsidRPr="00BC6505">
        <w:rPr>
          <w:rFonts w:cs="Times New Roman"/>
          <w:szCs w:val="24"/>
        </w:rPr>
        <w:tab/>
        <w:t xml:space="preserve">(a) </w:t>
      </w:r>
      <w:r w:rsidR="00E66046" w:rsidRPr="00BC6505">
        <w:rPr>
          <w:rFonts w:cs="Times New Roman"/>
          <w:szCs w:val="24"/>
        </w:rPr>
        <w:t>A veterans treatment court may adopt supplemental policies and procedures to:</w:t>
      </w:r>
    </w:p>
    <w:p w14:paraId="0DE6FDAC" w14:textId="1467F37D" w:rsidR="00E66046" w:rsidRPr="00BC6505" w:rsidRDefault="00D642A3" w:rsidP="002B1192">
      <w:pPr>
        <w:autoSpaceDE w:val="0"/>
        <w:autoSpaceDN w:val="0"/>
        <w:adjustRightInd w:val="0"/>
        <w:spacing w:line="480" w:lineRule="auto"/>
        <w:ind w:firstLine="720"/>
        <w:rPr>
          <w:rFonts w:cs="Times New Roman"/>
          <w:szCs w:val="24"/>
        </w:rPr>
      </w:pPr>
      <w:r w:rsidRPr="00BC6505">
        <w:rPr>
          <w:rFonts w:cs="Times New Roman"/>
          <w:szCs w:val="24"/>
        </w:rPr>
        <w:tab/>
      </w:r>
      <w:r w:rsidR="00E66046" w:rsidRPr="00BC6505">
        <w:rPr>
          <w:rFonts w:cs="Times New Roman"/>
          <w:szCs w:val="24"/>
        </w:rPr>
        <w:t xml:space="preserve">(1) refer a defendant with a medical or medication need to an appropriate </w:t>
      </w:r>
      <w:r w:rsidR="00D25876">
        <w:rPr>
          <w:rFonts w:cs="Times New Roman"/>
          <w:szCs w:val="24"/>
        </w:rPr>
        <w:t>health-care</w:t>
      </w:r>
      <w:r w:rsidR="00E66046" w:rsidRPr="00BC6505">
        <w:rPr>
          <w:rFonts w:cs="Times New Roman"/>
          <w:szCs w:val="24"/>
        </w:rPr>
        <w:t xml:space="preserve"> provider;</w:t>
      </w:r>
    </w:p>
    <w:p w14:paraId="719E6308" w14:textId="77777777" w:rsidR="00E66046" w:rsidRPr="00BC6505" w:rsidRDefault="00E66046" w:rsidP="002B1192">
      <w:pPr>
        <w:autoSpaceDE w:val="0"/>
        <w:autoSpaceDN w:val="0"/>
        <w:adjustRightInd w:val="0"/>
        <w:spacing w:line="480" w:lineRule="auto"/>
        <w:rPr>
          <w:rFonts w:cs="Times New Roman"/>
          <w:szCs w:val="24"/>
        </w:rPr>
      </w:pPr>
      <w:r w:rsidRPr="00BC6505">
        <w:rPr>
          <w:rFonts w:cs="Times New Roman"/>
          <w:szCs w:val="24"/>
        </w:rPr>
        <w:lastRenderedPageBreak/>
        <w:tab/>
      </w:r>
      <w:r w:rsidR="00D642A3" w:rsidRPr="00BC6505">
        <w:rPr>
          <w:rFonts w:cs="Times New Roman"/>
          <w:szCs w:val="24"/>
        </w:rPr>
        <w:tab/>
      </w:r>
      <w:r w:rsidRPr="00BC6505">
        <w:rPr>
          <w:rFonts w:cs="Times New Roman"/>
          <w:szCs w:val="24"/>
        </w:rPr>
        <w:t xml:space="preserve">(2) refer a defendant to other available services, which may include assistance with housing, employment, nutrition, and education; </w:t>
      </w:r>
    </w:p>
    <w:p w14:paraId="644A28E8" w14:textId="72F4C8EA" w:rsidR="00E66046" w:rsidRPr="00BC6505" w:rsidRDefault="00E66046" w:rsidP="002B1192">
      <w:pPr>
        <w:autoSpaceDE w:val="0"/>
        <w:autoSpaceDN w:val="0"/>
        <w:adjustRightInd w:val="0"/>
        <w:spacing w:line="480" w:lineRule="auto"/>
        <w:rPr>
          <w:rFonts w:cs="Times New Roman"/>
          <w:szCs w:val="24"/>
        </w:rPr>
      </w:pPr>
      <w:r w:rsidRPr="00BC6505">
        <w:rPr>
          <w:rFonts w:cs="Times New Roman"/>
          <w:szCs w:val="24"/>
        </w:rPr>
        <w:tab/>
      </w:r>
      <w:r w:rsidR="00D642A3" w:rsidRPr="00BC6505">
        <w:rPr>
          <w:rFonts w:cs="Times New Roman"/>
          <w:szCs w:val="24"/>
        </w:rPr>
        <w:tab/>
      </w:r>
      <w:r w:rsidRPr="00BC6505">
        <w:rPr>
          <w:rFonts w:cs="Times New Roman"/>
          <w:szCs w:val="24"/>
        </w:rPr>
        <w:t>(3)</w:t>
      </w:r>
      <w:r w:rsidR="00D642A3" w:rsidRPr="00BC6505">
        <w:rPr>
          <w:rFonts w:cs="Times New Roman"/>
          <w:szCs w:val="24"/>
        </w:rPr>
        <w:t xml:space="preserve"> provide a defendant access to </w:t>
      </w:r>
      <w:r w:rsidRPr="00BC6505">
        <w:rPr>
          <w:rFonts w:cs="Times New Roman"/>
          <w:szCs w:val="24"/>
        </w:rPr>
        <w:t xml:space="preserve">mentor who is a servicemember or veteran; </w:t>
      </w:r>
    </w:p>
    <w:p w14:paraId="0C1047FE" w14:textId="77777777" w:rsidR="00E66046" w:rsidRPr="00BC6505" w:rsidRDefault="00D642A3" w:rsidP="002B1192">
      <w:pPr>
        <w:autoSpaceDE w:val="0"/>
        <w:autoSpaceDN w:val="0"/>
        <w:adjustRightInd w:val="0"/>
        <w:spacing w:line="480" w:lineRule="auto"/>
        <w:ind w:firstLine="720"/>
        <w:rPr>
          <w:rFonts w:cs="Times New Roman"/>
          <w:szCs w:val="24"/>
        </w:rPr>
      </w:pPr>
      <w:r w:rsidRPr="00BC6505">
        <w:rPr>
          <w:rFonts w:cs="Times New Roman"/>
          <w:szCs w:val="24"/>
        </w:rPr>
        <w:tab/>
      </w:r>
      <w:r w:rsidR="00E66046" w:rsidRPr="00BC6505">
        <w:rPr>
          <w:rFonts w:cs="Times New Roman"/>
          <w:szCs w:val="24"/>
        </w:rPr>
        <w:t xml:space="preserve">(4) integrate intervention, treatment, and counseling, as part of the rehabilitative services offered to a defendant who has been a victim of domestic violence, sexual trauma, child abuse, or other trauma; </w:t>
      </w:r>
    </w:p>
    <w:p w14:paraId="67A68A7A" w14:textId="4F7A0355" w:rsidR="00E66046" w:rsidRPr="00BC6505" w:rsidRDefault="00D642A3" w:rsidP="002B1192">
      <w:pPr>
        <w:autoSpaceDE w:val="0"/>
        <w:autoSpaceDN w:val="0"/>
        <w:adjustRightInd w:val="0"/>
        <w:spacing w:line="480" w:lineRule="auto"/>
        <w:ind w:firstLine="720"/>
        <w:rPr>
          <w:rFonts w:cs="Times New Roman"/>
          <w:szCs w:val="24"/>
        </w:rPr>
      </w:pPr>
      <w:r w:rsidRPr="00BC6505">
        <w:rPr>
          <w:rFonts w:cs="Times New Roman"/>
          <w:szCs w:val="24"/>
        </w:rPr>
        <w:tab/>
      </w:r>
      <w:r w:rsidR="00E66046" w:rsidRPr="00BC6505">
        <w:rPr>
          <w:rFonts w:cs="Times New Roman"/>
          <w:szCs w:val="24"/>
        </w:rPr>
        <w:t>(5) confer with the victim or alleged victim of the domestic</w:t>
      </w:r>
      <w:r w:rsidR="00EA2D8D">
        <w:rPr>
          <w:rFonts w:cs="Times New Roman"/>
          <w:szCs w:val="24"/>
        </w:rPr>
        <w:t xml:space="preserve"> </w:t>
      </w:r>
      <w:r w:rsidR="00E66046" w:rsidRPr="00BC6505">
        <w:rPr>
          <w:rFonts w:cs="Times New Roman"/>
          <w:szCs w:val="24"/>
        </w:rPr>
        <w:t>violence offense that serves as the basis for the defendant’s participation in the veterans treatment court;</w:t>
      </w:r>
    </w:p>
    <w:p w14:paraId="7B1B54CA" w14:textId="78C0D1BE" w:rsidR="00E66046" w:rsidRPr="00BC6505" w:rsidRDefault="00E66046" w:rsidP="002B1192">
      <w:pPr>
        <w:autoSpaceDE w:val="0"/>
        <w:autoSpaceDN w:val="0"/>
        <w:adjustRightInd w:val="0"/>
        <w:spacing w:line="480" w:lineRule="auto"/>
        <w:rPr>
          <w:rFonts w:cs="Times New Roman"/>
          <w:szCs w:val="24"/>
        </w:rPr>
      </w:pPr>
      <w:r w:rsidRPr="00BC6505">
        <w:rPr>
          <w:rFonts w:cs="Times New Roman"/>
          <w:szCs w:val="24"/>
        </w:rPr>
        <w:tab/>
      </w:r>
      <w:r w:rsidR="00D642A3" w:rsidRPr="00BC6505">
        <w:rPr>
          <w:rFonts w:cs="Times New Roman"/>
          <w:szCs w:val="24"/>
        </w:rPr>
        <w:tab/>
      </w:r>
      <w:r w:rsidRPr="00BC6505">
        <w:rPr>
          <w:rFonts w:cs="Times New Roman"/>
          <w:szCs w:val="24"/>
        </w:rPr>
        <w:t>(6) evaluate and assess a defendant charged with a domestic</w:t>
      </w:r>
      <w:r w:rsidR="00EA2D8D">
        <w:rPr>
          <w:rFonts w:cs="Times New Roman"/>
          <w:szCs w:val="24"/>
        </w:rPr>
        <w:t xml:space="preserve"> </w:t>
      </w:r>
      <w:r w:rsidRPr="00BC6505">
        <w:rPr>
          <w:rFonts w:cs="Times New Roman"/>
          <w:szCs w:val="24"/>
        </w:rPr>
        <w:t xml:space="preserve">violence offense and integrate specific counseling as part of the rehabilitative services </w:t>
      </w:r>
      <w:r w:rsidR="00C12F2F">
        <w:rPr>
          <w:rFonts w:cs="Times New Roman"/>
          <w:szCs w:val="24"/>
        </w:rPr>
        <w:t>for</w:t>
      </w:r>
      <w:r w:rsidRPr="00BC6505">
        <w:rPr>
          <w:rFonts w:cs="Times New Roman"/>
          <w:szCs w:val="24"/>
        </w:rPr>
        <w:t xml:space="preserve"> the defendant;</w:t>
      </w:r>
    </w:p>
    <w:p w14:paraId="6290CDDB" w14:textId="3B06E2A5" w:rsidR="00E66046" w:rsidRPr="00BC6505" w:rsidRDefault="00E66046" w:rsidP="002B1192">
      <w:pPr>
        <w:autoSpaceDE w:val="0"/>
        <w:autoSpaceDN w:val="0"/>
        <w:adjustRightInd w:val="0"/>
        <w:spacing w:line="480" w:lineRule="auto"/>
        <w:rPr>
          <w:rFonts w:cs="Times New Roman"/>
          <w:szCs w:val="24"/>
        </w:rPr>
      </w:pPr>
      <w:r w:rsidRPr="00BC6505">
        <w:rPr>
          <w:rFonts w:cs="Times New Roman"/>
          <w:szCs w:val="24"/>
        </w:rPr>
        <w:tab/>
      </w:r>
      <w:r w:rsidR="00D642A3" w:rsidRPr="00BC6505">
        <w:rPr>
          <w:rFonts w:cs="Times New Roman"/>
          <w:szCs w:val="24"/>
        </w:rPr>
        <w:tab/>
      </w:r>
      <w:r w:rsidRPr="00BC6505">
        <w:rPr>
          <w:rFonts w:cs="Times New Roman"/>
          <w:szCs w:val="24"/>
        </w:rPr>
        <w:t>(7) monitor a defendant charged with a domestic</w:t>
      </w:r>
      <w:r w:rsidR="00EA2D8D">
        <w:rPr>
          <w:rFonts w:cs="Times New Roman"/>
          <w:szCs w:val="24"/>
        </w:rPr>
        <w:t xml:space="preserve"> </w:t>
      </w:r>
      <w:r w:rsidRPr="00BC6505">
        <w:rPr>
          <w:rFonts w:cs="Times New Roman"/>
          <w:szCs w:val="24"/>
        </w:rPr>
        <w:t>violence offense to assure compliance with a domestic</w:t>
      </w:r>
      <w:r w:rsidR="00EA2D8D">
        <w:rPr>
          <w:rFonts w:cs="Times New Roman"/>
          <w:szCs w:val="24"/>
        </w:rPr>
        <w:t xml:space="preserve"> </w:t>
      </w:r>
      <w:r w:rsidRPr="00BC6505">
        <w:rPr>
          <w:rFonts w:cs="Times New Roman"/>
          <w:szCs w:val="24"/>
        </w:rPr>
        <w:t>violence protection order, no-contact order, and prohibition on weapon possession; and</w:t>
      </w:r>
    </w:p>
    <w:p w14:paraId="683629CA" w14:textId="77777777" w:rsidR="00E66046" w:rsidRPr="00BC6505" w:rsidRDefault="00E66046" w:rsidP="002B1192">
      <w:pPr>
        <w:autoSpaceDE w:val="0"/>
        <w:autoSpaceDN w:val="0"/>
        <w:adjustRightInd w:val="0"/>
        <w:spacing w:line="480" w:lineRule="auto"/>
        <w:rPr>
          <w:rFonts w:cs="Times New Roman"/>
          <w:szCs w:val="24"/>
        </w:rPr>
      </w:pPr>
      <w:r w:rsidRPr="00BC6505">
        <w:rPr>
          <w:rFonts w:cs="Times New Roman"/>
          <w:szCs w:val="24"/>
        </w:rPr>
        <w:tab/>
      </w:r>
      <w:r w:rsidR="00D642A3" w:rsidRPr="00BC6505">
        <w:rPr>
          <w:rFonts w:cs="Times New Roman"/>
          <w:szCs w:val="24"/>
        </w:rPr>
        <w:tab/>
      </w:r>
      <w:r w:rsidRPr="00BC6505">
        <w:rPr>
          <w:rFonts w:cs="Times New Roman"/>
          <w:szCs w:val="24"/>
        </w:rPr>
        <w:t>(8) otherwise assist the veterans treatment court.</w:t>
      </w:r>
    </w:p>
    <w:p w14:paraId="00EE256B" w14:textId="187FB0D6" w:rsidR="00D642A3" w:rsidRPr="00BC6505" w:rsidRDefault="00D642A3" w:rsidP="002B1192">
      <w:pPr>
        <w:autoSpaceDE w:val="0"/>
        <w:autoSpaceDN w:val="0"/>
        <w:adjustRightInd w:val="0"/>
        <w:spacing w:line="480" w:lineRule="auto"/>
        <w:ind w:firstLine="720"/>
        <w:rPr>
          <w:rFonts w:cs="Times New Roman"/>
          <w:szCs w:val="24"/>
        </w:rPr>
      </w:pPr>
      <w:r w:rsidRPr="00BC6505">
        <w:rPr>
          <w:rFonts w:cs="Times New Roman"/>
          <w:szCs w:val="24"/>
        </w:rPr>
        <w:t xml:space="preserve">(b) In adopting policies and procedures </w:t>
      </w:r>
      <w:r w:rsidR="00C12F2F">
        <w:rPr>
          <w:rFonts w:cs="Times New Roman"/>
          <w:szCs w:val="24"/>
        </w:rPr>
        <w:t>under</w:t>
      </w:r>
      <w:r w:rsidRPr="00BC6505">
        <w:rPr>
          <w:rFonts w:cs="Times New Roman"/>
          <w:szCs w:val="24"/>
        </w:rPr>
        <w:t xml:space="preserve"> this </w:t>
      </w:r>
      <w:r w:rsidR="00201E3E">
        <w:rPr>
          <w:rFonts w:cs="Times New Roman"/>
          <w:szCs w:val="24"/>
        </w:rPr>
        <w:t>rule</w:t>
      </w:r>
      <w:r w:rsidRPr="00BC6505">
        <w:rPr>
          <w:rFonts w:cs="Times New Roman"/>
          <w:szCs w:val="24"/>
        </w:rPr>
        <w:t>, the court shall consult nationally recognized best practices related to these components.</w:t>
      </w:r>
    </w:p>
    <w:p w14:paraId="1BCCEAD3" w14:textId="77777777" w:rsidR="00E66046" w:rsidRPr="00BC6505" w:rsidRDefault="00BC6505" w:rsidP="00BC6505">
      <w:pPr>
        <w:keepNext/>
        <w:keepLines/>
        <w:spacing w:line="480" w:lineRule="auto"/>
        <w:contextualSpacing/>
        <w:rPr>
          <w:rStyle w:val="Heading1Char"/>
        </w:rPr>
      </w:pPr>
      <w:bookmarkStart w:id="88" w:name="_Toc489364465"/>
      <w:r>
        <w:rPr>
          <w:rStyle w:val="Heading1Char"/>
        </w:rPr>
        <w:tab/>
      </w:r>
      <w:bookmarkStart w:id="89" w:name="_Toc494465353"/>
      <w:r w:rsidR="00E66046" w:rsidRPr="00BC6505">
        <w:rPr>
          <w:rStyle w:val="Heading1Char"/>
        </w:rPr>
        <w:t>RULE 7.  ELIGIBILITY.</w:t>
      </w:r>
      <w:bookmarkEnd w:id="88"/>
      <w:bookmarkEnd w:id="89"/>
    </w:p>
    <w:p w14:paraId="1F59600B" w14:textId="77777777" w:rsidR="00234456" w:rsidRPr="00BC6505" w:rsidRDefault="00234456" w:rsidP="00BC6505">
      <w:pPr>
        <w:pStyle w:val="ListParagraph"/>
        <w:keepNext/>
        <w:keepLines/>
        <w:spacing w:line="480" w:lineRule="auto"/>
        <w:ind w:left="0"/>
      </w:pPr>
      <w:r w:rsidRPr="00BC6505">
        <w:tab/>
        <w:t xml:space="preserve">(a) A defendant is eligible to participate in a veterans treatment court if: </w:t>
      </w:r>
    </w:p>
    <w:p w14:paraId="42C65319" w14:textId="27A820A1" w:rsidR="00234456" w:rsidRPr="00BC6505" w:rsidRDefault="00234456" w:rsidP="002B1192">
      <w:pPr>
        <w:pStyle w:val="ListParagraph"/>
        <w:keepNext/>
        <w:spacing w:line="480" w:lineRule="auto"/>
        <w:ind w:left="0"/>
      </w:pPr>
      <w:r w:rsidRPr="00BC6505">
        <w:tab/>
      </w:r>
      <w:r w:rsidRPr="00BC6505">
        <w:tab/>
        <w:t xml:space="preserve">(1) the defendant has a mental-health condition, traumatic brain injury, or </w:t>
      </w:r>
      <w:r w:rsidR="00FE7DDC">
        <w:t>substance use</w:t>
      </w:r>
      <w:r w:rsidRPr="00BC6505">
        <w:t xml:space="preserve"> disorder;</w:t>
      </w:r>
    </w:p>
    <w:p w14:paraId="4D6EBC66" w14:textId="2D043482" w:rsidR="00234456" w:rsidRPr="00BC6505" w:rsidRDefault="00234456" w:rsidP="002B1192">
      <w:pPr>
        <w:spacing w:line="480" w:lineRule="auto"/>
      </w:pPr>
      <w:r w:rsidRPr="00BC6505">
        <w:tab/>
      </w:r>
      <w:r w:rsidRPr="00BC6505">
        <w:tab/>
        <w:t xml:space="preserve">(2) the defendant agrees on the court record to enter the veterans treatment court voluntarily and </w:t>
      </w:r>
      <w:r w:rsidR="00EA2D8D">
        <w:t xml:space="preserve">adhere to </w:t>
      </w:r>
      <w:r w:rsidRPr="00BC6505">
        <w:t xml:space="preserve">a participant agreement; </w:t>
      </w:r>
    </w:p>
    <w:p w14:paraId="2C3E787C" w14:textId="77777777" w:rsidR="00234456" w:rsidRPr="00BC6505" w:rsidRDefault="00234456" w:rsidP="002B1192">
      <w:pPr>
        <w:spacing w:line="480" w:lineRule="auto"/>
      </w:pPr>
      <w:r w:rsidRPr="00BC6505">
        <w:tab/>
      </w:r>
      <w:r w:rsidRPr="00BC6505">
        <w:tab/>
        <w:t xml:space="preserve">(3)  the defendant’s participation in the veterans treatment court would be in the </w:t>
      </w:r>
      <w:r w:rsidRPr="00BC6505">
        <w:lastRenderedPageBreak/>
        <w:t>interests of justice and of benefit to the defendant and the community, as determined by</w:t>
      </w:r>
      <w:r w:rsidR="00C349C4" w:rsidRPr="00BC6505">
        <w:t>:</w:t>
      </w:r>
    </w:p>
    <w:p w14:paraId="73A1084F" w14:textId="60AAE2B4" w:rsidR="00234456" w:rsidRPr="00BC6505" w:rsidRDefault="00234456" w:rsidP="002B1192">
      <w:pPr>
        <w:spacing w:line="480" w:lineRule="auto"/>
      </w:pPr>
      <w:r w:rsidRPr="00BC6505">
        <w:tab/>
      </w:r>
      <w:r w:rsidRPr="00BC6505">
        <w:tab/>
      </w:r>
      <w:r w:rsidRPr="00BC6505">
        <w:tab/>
        <w:t>(</w:t>
      </w:r>
      <w:r w:rsidR="00C67017">
        <w:t>A</w:t>
      </w:r>
      <w:r w:rsidRPr="00BC6505">
        <w:t>) the prosecutor and the court, with regard to pretrial diversion</w:t>
      </w:r>
      <w:r w:rsidR="00C349C4" w:rsidRPr="00BC6505">
        <w:t>;</w:t>
      </w:r>
      <w:r w:rsidRPr="00BC6505">
        <w:t xml:space="preserve"> or</w:t>
      </w:r>
    </w:p>
    <w:p w14:paraId="42EF681A" w14:textId="6E83428C" w:rsidR="00D642A3" w:rsidRPr="00BC6505" w:rsidRDefault="00234456" w:rsidP="005A0725">
      <w:pPr>
        <w:spacing w:line="480" w:lineRule="auto"/>
        <w:rPr>
          <w:rFonts w:cs="Times New Roman"/>
          <w:szCs w:val="24"/>
        </w:rPr>
      </w:pPr>
      <w:r w:rsidRPr="00BC6505">
        <w:tab/>
      </w:r>
      <w:r w:rsidRPr="00BC6505">
        <w:tab/>
      </w:r>
      <w:r w:rsidRPr="00BC6505">
        <w:tab/>
        <w:t>(</w:t>
      </w:r>
      <w:r w:rsidR="00C67017">
        <w:t>B</w:t>
      </w:r>
      <w:r w:rsidRPr="00BC6505">
        <w:t>) the court, w</w:t>
      </w:r>
      <w:r w:rsidR="00C349C4" w:rsidRPr="00BC6505">
        <w:t>ith regard to all other matters</w:t>
      </w:r>
      <w:r w:rsidR="00D642A3" w:rsidRPr="00BC6505">
        <w:rPr>
          <w:rFonts w:cs="Times New Roman"/>
          <w:szCs w:val="24"/>
        </w:rPr>
        <w:t>.</w:t>
      </w:r>
    </w:p>
    <w:p w14:paraId="757989C1" w14:textId="77777777" w:rsidR="00E66046" w:rsidRPr="00BC6505" w:rsidRDefault="00E66046" w:rsidP="002B1192">
      <w:pPr>
        <w:pStyle w:val="ListParagraph"/>
        <w:spacing w:line="480" w:lineRule="auto"/>
        <w:ind w:left="0" w:firstLine="720"/>
        <w:rPr>
          <w:rFonts w:cs="Times New Roman"/>
          <w:szCs w:val="24"/>
        </w:rPr>
      </w:pPr>
      <w:r w:rsidRPr="00BC6505">
        <w:rPr>
          <w:rFonts w:cs="Times New Roman"/>
          <w:szCs w:val="24"/>
        </w:rPr>
        <w:t>(b) In making the determination under subsection (a)(3), the prosecutor and the court shall consider:</w:t>
      </w:r>
    </w:p>
    <w:p w14:paraId="52A6A8EC" w14:textId="77777777" w:rsidR="00E66046" w:rsidRPr="00BC6505" w:rsidRDefault="00E66046" w:rsidP="002B1192">
      <w:pPr>
        <w:autoSpaceDE w:val="0"/>
        <w:autoSpaceDN w:val="0"/>
        <w:adjustRightInd w:val="0"/>
        <w:spacing w:line="480" w:lineRule="auto"/>
        <w:contextualSpacing/>
        <w:rPr>
          <w:rFonts w:cs="Times New Roman"/>
          <w:szCs w:val="24"/>
        </w:rPr>
      </w:pPr>
      <w:r w:rsidRPr="00BC6505">
        <w:rPr>
          <w:rFonts w:cs="Times New Roman"/>
          <w:szCs w:val="24"/>
        </w:rPr>
        <w:tab/>
      </w:r>
      <w:r w:rsidRPr="00BC6505">
        <w:rPr>
          <w:rFonts w:cs="Times New Roman"/>
          <w:szCs w:val="24"/>
        </w:rPr>
        <w:tab/>
        <w:t>(1) the nature and circumstances of the offense charged;</w:t>
      </w:r>
    </w:p>
    <w:p w14:paraId="5EAB50A8" w14:textId="77777777" w:rsidR="00E66046" w:rsidRPr="00BC6505" w:rsidRDefault="00E66046" w:rsidP="002B1192">
      <w:pPr>
        <w:autoSpaceDE w:val="0"/>
        <w:autoSpaceDN w:val="0"/>
        <w:adjustRightInd w:val="0"/>
        <w:spacing w:line="480" w:lineRule="auto"/>
        <w:contextualSpacing/>
        <w:rPr>
          <w:rFonts w:cs="Times New Roman"/>
          <w:szCs w:val="24"/>
        </w:rPr>
      </w:pPr>
      <w:r w:rsidRPr="00BC6505">
        <w:rPr>
          <w:rFonts w:cs="Times New Roman"/>
          <w:szCs w:val="24"/>
        </w:rPr>
        <w:tab/>
      </w:r>
      <w:r w:rsidRPr="00BC6505">
        <w:rPr>
          <w:rFonts w:cs="Times New Roman"/>
          <w:szCs w:val="24"/>
        </w:rPr>
        <w:tab/>
        <w:t>(2) special characteristics or circumstances of the defendant;</w:t>
      </w:r>
    </w:p>
    <w:p w14:paraId="6D421E96" w14:textId="3C9CF211" w:rsidR="00E66046" w:rsidRPr="00BC6505" w:rsidRDefault="00E66046" w:rsidP="002B1192">
      <w:pPr>
        <w:spacing w:line="480" w:lineRule="auto"/>
        <w:rPr>
          <w:rFonts w:cs="Times New Roman"/>
          <w:szCs w:val="24"/>
        </w:rPr>
      </w:pPr>
      <w:r w:rsidRPr="00BC6505">
        <w:rPr>
          <w:rFonts w:cs="Times New Roman"/>
          <w:szCs w:val="24"/>
        </w:rPr>
        <w:tab/>
      </w:r>
      <w:r w:rsidRPr="00BC6505">
        <w:rPr>
          <w:rFonts w:cs="Times New Roman"/>
          <w:szCs w:val="24"/>
        </w:rPr>
        <w:tab/>
        <w:t xml:space="preserve">(3) the defendant’s criminal history and whether the defendant previously has participated in </w:t>
      </w:r>
      <w:r w:rsidR="00C67017">
        <w:rPr>
          <w:rFonts w:cs="Times New Roman"/>
          <w:szCs w:val="24"/>
        </w:rPr>
        <w:t>a</w:t>
      </w:r>
      <w:r w:rsidR="00C67017" w:rsidRPr="00BC6505">
        <w:rPr>
          <w:rFonts w:cs="Times New Roman"/>
          <w:szCs w:val="24"/>
        </w:rPr>
        <w:t xml:space="preserve"> </w:t>
      </w:r>
      <w:r w:rsidRPr="00BC6505">
        <w:rPr>
          <w:rFonts w:cs="Times New Roman"/>
          <w:szCs w:val="24"/>
        </w:rPr>
        <w:t>veterans treatment court or a similar program;</w:t>
      </w:r>
    </w:p>
    <w:p w14:paraId="1C9C4D5E" w14:textId="77777777" w:rsidR="00E66046" w:rsidRPr="00BC6505" w:rsidRDefault="00E66046" w:rsidP="002B1192">
      <w:pPr>
        <w:autoSpaceDE w:val="0"/>
        <w:autoSpaceDN w:val="0"/>
        <w:adjustRightInd w:val="0"/>
        <w:spacing w:line="480" w:lineRule="auto"/>
        <w:contextualSpacing/>
        <w:rPr>
          <w:rFonts w:cs="Times New Roman"/>
          <w:szCs w:val="24"/>
        </w:rPr>
      </w:pPr>
      <w:r w:rsidRPr="00BC6505">
        <w:rPr>
          <w:rFonts w:cs="Times New Roman"/>
          <w:szCs w:val="24"/>
        </w:rPr>
        <w:tab/>
      </w:r>
      <w:r w:rsidRPr="00BC6505">
        <w:rPr>
          <w:rFonts w:cs="Times New Roman"/>
          <w:szCs w:val="24"/>
        </w:rPr>
        <w:tab/>
        <w:t xml:space="preserve">(4) whether the defendant’s needs exceed treatment resources available to the veterans treatment court; </w:t>
      </w:r>
    </w:p>
    <w:p w14:paraId="3350BFC7" w14:textId="6BFF3DBB" w:rsidR="00E66046" w:rsidRPr="00BC6505" w:rsidRDefault="00E66046" w:rsidP="002B1192">
      <w:pPr>
        <w:autoSpaceDE w:val="0"/>
        <w:autoSpaceDN w:val="0"/>
        <w:adjustRightInd w:val="0"/>
        <w:spacing w:line="480" w:lineRule="auto"/>
        <w:contextualSpacing/>
        <w:rPr>
          <w:rFonts w:cs="Times New Roman"/>
          <w:szCs w:val="24"/>
        </w:rPr>
      </w:pPr>
      <w:r w:rsidRPr="00BC6505">
        <w:rPr>
          <w:rFonts w:cs="Times New Roman"/>
          <w:szCs w:val="24"/>
        </w:rPr>
        <w:tab/>
      </w:r>
      <w:r w:rsidRPr="00BC6505">
        <w:rPr>
          <w:rFonts w:cs="Times New Roman"/>
          <w:szCs w:val="24"/>
        </w:rPr>
        <w:tab/>
        <w:t xml:space="preserve">(5) the impact </w:t>
      </w:r>
      <w:r w:rsidR="00C67017">
        <w:rPr>
          <w:rFonts w:cs="Times New Roman"/>
          <w:szCs w:val="24"/>
        </w:rPr>
        <w:t xml:space="preserve">on the community </w:t>
      </w:r>
      <w:r w:rsidRPr="00BC6505">
        <w:rPr>
          <w:rFonts w:cs="Times New Roman"/>
          <w:szCs w:val="24"/>
        </w:rPr>
        <w:t xml:space="preserve">of </w:t>
      </w:r>
      <w:r w:rsidR="00C67017">
        <w:rPr>
          <w:rFonts w:cs="Times New Roman"/>
          <w:szCs w:val="24"/>
        </w:rPr>
        <w:t>the defendant’s</w:t>
      </w:r>
      <w:r w:rsidR="00F13B69">
        <w:rPr>
          <w:rFonts w:cs="Times New Roman"/>
          <w:szCs w:val="24"/>
        </w:rPr>
        <w:t xml:space="preserve"> </w:t>
      </w:r>
      <w:r w:rsidRPr="00BC6505">
        <w:rPr>
          <w:rFonts w:cs="Times New Roman"/>
          <w:szCs w:val="24"/>
        </w:rPr>
        <w:t xml:space="preserve">participation and treatment </w:t>
      </w:r>
      <w:r w:rsidR="00C67017">
        <w:rPr>
          <w:rFonts w:cs="Times New Roman"/>
          <w:szCs w:val="24"/>
        </w:rPr>
        <w:t>in the veterans treatment court</w:t>
      </w:r>
      <w:r w:rsidRPr="00BC6505">
        <w:rPr>
          <w:rFonts w:cs="Times New Roman"/>
          <w:szCs w:val="24"/>
        </w:rPr>
        <w:t>;</w:t>
      </w:r>
    </w:p>
    <w:p w14:paraId="3BDA0AB6" w14:textId="77777777" w:rsidR="00E66046" w:rsidRPr="00BC6505" w:rsidRDefault="00E66046" w:rsidP="002B1192">
      <w:pPr>
        <w:autoSpaceDE w:val="0"/>
        <w:autoSpaceDN w:val="0"/>
        <w:adjustRightInd w:val="0"/>
        <w:spacing w:line="480" w:lineRule="auto"/>
        <w:contextualSpacing/>
        <w:rPr>
          <w:rFonts w:cs="Times New Roman"/>
          <w:szCs w:val="24"/>
        </w:rPr>
      </w:pPr>
      <w:r w:rsidRPr="00BC6505">
        <w:rPr>
          <w:rFonts w:cs="Times New Roman"/>
          <w:szCs w:val="24"/>
        </w:rPr>
        <w:tab/>
      </w:r>
      <w:r w:rsidRPr="00BC6505">
        <w:rPr>
          <w:rFonts w:cs="Times New Roman"/>
          <w:szCs w:val="24"/>
        </w:rPr>
        <w:tab/>
        <w:t>(6) recommendations of any law-enforcement agency involved in investigating or arresting the defendant;</w:t>
      </w:r>
    </w:p>
    <w:p w14:paraId="36D9C4A8" w14:textId="77777777" w:rsidR="00E66046" w:rsidRPr="00BC6505" w:rsidRDefault="00E66046" w:rsidP="002B1192">
      <w:pPr>
        <w:autoSpaceDE w:val="0"/>
        <w:autoSpaceDN w:val="0"/>
        <w:adjustRightInd w:val="0"/>
        <w:spacing w:line="480" w:lineRule="auto"/>
        <w:contextualSpacing/>
        <w:rPr>
          <w:rFonts w:cs="Times New Roman"/>
          <w:szCs w:val="24"/>
        </w:rPr>
      </w:pPr>
      <w:r w:rsidRPr="00BC6505">
        <w:rPr>
          <w:rFonts w:cs="Times New Roman"/>
          <w:szCs w:val="24"/>
        </w:rPr>
        <w:tab/>
      </w:r>
      <w:r w:rsidRPr="00BC6505">
        <w:rPr>
          <w:rFonts w:cs="Times New Roman"/>
          <w:szCs w:val="24"/>
        </w:rPr>
        <w:tab/>
        <w:t>(7) special characteristics or circumstances of the victim or alleged victim;</w:t>
      </w:r>
    </w:p>
    <w:p w14:paraId="5B5A2105" w14:textId="39F01AAE" w:rsidR="00E66046" w:rsidRPr="00BC6505" w:rsidRDefault="00E66046" w:rsidP="002B1192">
      <w:pPr>
        <w:autoSpaceDE w:val="0"/>
        <w:autoSpaceDN w:val="0"/>
        <w:adjustRightInd w:val="0"/>
        <w:spacing w:line="480" w:lineRule="auto"/>
        <w:contextualSpacing/>
        <w:rPr>
          <w:rFonts w:cs="Times New Roman"/>
          <w:szCs w:val="24"/>
        </w:rPr>
      </w:pPr>
      <w:r w:rsidRPr="00BC6505">
        <w:rPr>
          <w:rFonts w:cs="Times New Roman"/>
          <w:szCs w:val="24"/>
        </w:rPr>
        <w:tab/>
      </w:r>
      <w:r w:rsidRPr="00BC6505">
        <w:rPr>
          <w:rFonts w:cs="Times New Roman"/>
          <w:szCs w:val="24"/>
        </w:rPr>
        <w:tab/>
        <w:t xml:space="preserve">(8) subject to subsection (c), </w:t>
      </w:r>
      <w:r w:rsidR="00C67017">
        <w:rPr>
          <w:rFonts w:cs="Times New Roman"/>
          <w:szCs w:val="24"/>
        </w:rPr>
        <w:t xml:space="preserve">a </w:t>
      </w:r>
      <w:r w:rsidRPr="00BC6505">
        <w:rPr>
          <w:rFonts w:cs="Times New Roman"/>
          <w:szCs w:val="24"/>
        </w:rPr>
        <w:t>recommendation of the victim or alleged victim;</w:t>
      </w:r>
    </w:p>
    <w:p w14:paraId="2BB19B4D" w14:textId="77777777" w:rsidR="00E66046" w:rsidRPr="00BC6505" w:rsidRDefault="00E66046" w:rsidP="002B1192">
      <w:pPr>
        <w:autoSpaceDE w:val="0"/>
        <w:autoSpaceDN w:val="0"/>
        <w:adjustRightInd w:val="0"/>
        <w:spacing w:line="480" w:lineRule="auto"/>
        <w:contextualSpacing/>
        <w:rPr>
          <w:rFonts w:cs="Times New Roman"/>
          <w:szCs w:val="24"/>
        </w:rPr>
      </w:pPr>
      <w:r w:rsidRPr="00BC6505">
        <w:rPr>
          <w:rFonts w:cs="Times New Roman"/>
          <w:szCs w:val="24"/>
        </w:rPr>
        <w:tab/>
      </w:r>
      <w:r w:rsidRPr="00BC6505">
        <w:rPr>
          <w:rFonts w:cs="Times New Roman"/>
          <w:szCs w:val="24"/>
        </w:rPr>
        <w:tab/>
        <w:t>(9) provision for and the likelihood of obtaining restitution from the defendant over the course of participation</w:t>
      </w:r>
      <w:r w:rsidR="00B23C9A">
        <w:rPr>
          <w:rFonts w:cs="Times New Roman"/>
          <w:szCs w:val="24"/>
        </w:rPr>
        <w:t xml:space="preserve"> in the veterans treatment court</w:t>
      </w:r>
      <w:r w:rsidRPr="00BC6505">
        <w:rPr>
          <w:rFonts w:cs="Times New Roman"/>
          <w:szCs w:val="24"/>
        </w:rPr>
        <w:t>;</w:t>
      </w:r>
    </w:p>
    <w:p w14:paraId="579FB4AF" w14:textId="77777777" w:rsidR="00E66046" w:rsidRPr="00BC6505" w:rsidRDefault="00E66046" w:rsidP="002B1192">
      <w:pPr>
        <w:autoSpaceDE w:val="0"/>
        <w:autoSpaceDN w:val="0"/>
        <w:adjustRightInd w:val="0"/>
        <w:spacing w:line="480" w:lineRule="auto"/>
        <w:contextualSpacing/>
        <w:rPr>
          <w:rFonts w:cs="Times New Roman"/>
          <w:szCs w:val="24"/>
        </w:rPr>
      </w:pPr>
      <w:r w:rsidRPr="00BC6505">
        <w:rPr>
          <w:rFonts w:cs="Times New Roman"/>
          <w:szCs w:val="24"/>
        </w:rPr>
        <w:tab/>
      </w:r>
      <w:r w:rsidRPr="00BC6505">
        <w:rPr>
          <w:rFonts w:cs="Times New Roman"/>
          <w:szCs w:val="24"/>
        </w:rPr>
        <w:tab/>
        <w:t>(10) mitigating circumstances; and</w:t>
      </w:r>
    </w:p>
    <w:p w14:paraId="24E38401" w14:textId="77777777" w:rsidR="00E66046" w:rsidRPr="00BC6505" w:rsidRDefault="00E66046" w:rsidP="002B1192">
      <w:pPr>
        <w:autoSpaceDE w:val="0"/>
        <w:autoSpaceDN w:val="0"/>
        <w:adjustRightInd w:val="0"/>
        <w:spacing w:line="480" w:lineRule="auto"/>
        <w:contextualSpacing/>
        <w:rPr>
          <w:rFonts w:cs="Times New Roman"/>
          <w:szCs w:val="24"/>
        </w:rPr>
      </w:pPr>
      <w:r w:rsidRPr="00BC6505">
        <w:rPr>
          <w:rFonts w:cs="Times New Roman"/>
          <w:szCs w:val="24"/>
        </w:rPr>
        <w:tab/>
      </w:r>
      <w:r w:rsidRPr="00BC6505">
        <w:rPr>
          <w:rFonts w:cs="Times New Roman"/>
          <w:szCs w:val="24"/>
        </w:rPr>
        <w:tab/>
        <w:t>(11) other circumstances reasonably related to the defendant’s case.</w:t>
      </w:r>
    </w:p>
    <w:p w14:paraId="474BD974" w14:textId="4354D3F1" w:rsidR="00E66046" w:rsidRPr="00BC6505" w:rsidRDefault="00D36A40" w:rsidP="002B1192">
      <w:pPr>
        <w:autoSpaceDE w:val="0"/>
        <w:autoSpaceDN w:val="0"/>
        <w:adjustRightInd w:val="0"/>
        <w:spacing w:line="480" w:lineRule="auto"/>
        <w:contextualSpacing/>
        <w:rPr>
          <w:rFonts w:cs="Times New Roman"/>
          <w:szCs w:val="24"/>
        </w:rPr>
      </w:pPr>
      <w:r w:rsidRPr="00BC6505">
        <w:rPr>
          <w:rFonts w:cs="Times New Roman"/>
          <w:szCs w:val="24"/>
        </w:rPr>
        <w:tab/>
        <w:t xml:space="preserve">(c) </w:t>
      </w:r>
      <w:r w:rsidR="00E66046" w:rsidRPr="00BC6505">
        <w:rPr>
          <w:rFonts w:cs="Times New Roman"/>
          <w:szCs w:val="24"/>
        </w:rPr>
        <w:t>In making the determination under subsection (a)</w:t>
      </w:r>
      <w:r w:rsidR="00B23C9A" w:rsidRPr="00B23C9A">
        <w:rPr>
          <w:rFonts w:cs="Times New Roman"/>
          <w:szCs w:val="24"/>
        </w:rPr>
        <w:t xml:space="preserve"> </w:t>
      </w:r>
      <w:r w:rsidR="00B23C9A">
        <w:rPr>
          <w:rFonts w:cs="Times New Roman"/>
          <w:szCs w:val="24"/>
        </w:rPr>
        <w:t>and (b) in a case in which a domestic</w:t>
      </w:r>
      <w:r w:rsidR="00EA2D8D">
        <w:rPr>
          <w:rFonts w:cs="Times New Roman"/>
          <w:szCs w:val="24"/>
        </w:rPr>
        <w:t xml:space="preserve"> </w:t>
      </w:r>
      <w:r w:rsidR="00B23C9A">
        <w:rPr>
          <w:rFonts w:cs="Times New Roman"/>
          <w:szCs w:val="24"/>
        </w:rPr>
        <w:t xml:space="preserve">violence offense serves as the basis for the defendant’s participation in the veterans </w:t>
      </w:r>
      <w:r w:rsidR="00B23C9A">
        <w:rPr>
          <w:rFonts w:cs="Times New Roman"/>
          <w:szCs w:val="24"/>
        </w:rPr>
        <w:lastRenderedPageBreak/>
        <w:t>treatment court</w:t>
      </w:r>
      <w:r w:rsidR="00E66046" w:rsidRPr="00BC6505">
        <w:rPr>
          <w:rFonts w:cs="Times New Roman"/>
          <w:szCs w:val="24"/>
        </w:rPr>
        <w:t>, the prosecutor and the court shall seek the recommendation of the victim or alleged victim of the offense.</w:t>
      </w:r>
    </w:p>
    <w:p w14:paraId="040DDEDC" w14:textId="5021F094" w:rsidR="00E66046" w:rsidRPr="00BC6505" w:rsidRDefault="00E66046" w:rsidP="002B1192">
      <w:pPr>
        <w:autoSpaceDE w:val="0"/>
        <w:autoSpaceDN w:val="0"/>
        <w:adjustRightInd w:val="0"/>
        <w:spacing w:line="480" w:lineRule="auto"/>
        <w:contextualSpacing/>
        <w:rPr>
          <w:rFonts w:cs="Times New Roman"/>
          <w:szCs w:val="24"/>
        </w:rPr>
      </w:pPr>
      <w:r w:rsidRPr="00BC6505">
        <w:rPr>
          <w:rFonts w:cs="Times New Roman"/>
          <w:szCs w:val="24"/>
        </w:rPr>
        <w:t xml:space="preserve"> </w:t>
      </w:r>
      <w:r w:rsidRPr="00BC6505">
        <w:rPr>
          <w:rFonts w:cs="Times New Roman"/>
          <w:szCs w:val="24"/>
        </w:rPr>
        <w:tab/>
      </w:r>
      <w:bookmarkStart w:id="90" w:name="_Toc489364466"/>
      <w:bookmarkStart w:id="91" w:name="_Toc494465354"/>
      <w:r w:rsidRPr="00BC6505">
        <w:rPr>
          <w:rStyle w:val="Heading1Char"/>
        </w:rPr>
        <w:t>RULE 8.  PARTICIPANT AGREEMENT.</w:t>
      </w:r>
      <w:bookmarkEnd w:id="90"/>
      <w:bookmarkEnd w:id="91"/>
      <w:r w:rsidRPr="00BC6505">
        <w:rPr>
          <w:b/>
        </w:rPr>
        <w:t xml:space="preserve">  </w:t>
      </w:r>
      <w:r w:rsidR="00FE7822" w:rsidRPr="00BC6505">
        <w:rPr>
          <w:rFonts w:cs="Times New Roman"/>
          <w:szCs w:val="24"/>
        </w:rPr>
        <w:t xml:space="preserve">For a defendant to be admitted to a veterans treatment court, the defendant must sign, and the court must approve, a participant agreement. If admission to the veterans treatment court occurs </w:t>
      </w:r>
      <w:r w:rsidR="00A97805">
        <w:rPr>
          <w:rFonts w:cs="Times New Roman"/>
          <w:szCs w:val="24"/>
        </w:rPr>
        <w:t>before</w:t>
      </w:r>
      <w:r w:rsidR="00FE7822" w:rsidRPr="00BC6505">
        <w:rPr>
          <w:rFonts w:cs="Times New Roman"/>
          <w:szCs w:val="24"/>
        </w:rPr>
        <w:t xml:space="preserve"> conviction, the</w:t>
      </w:r>
      <w:r w:rsidR="00F13B69">
        <w:rPr>
          <w:rFonts w:cs="Times New Roman"/>
          <w:szCs w:val="24"/>
        </w:rPr>
        <w:t xml:space="preserve"> </w:t>
      </w:r>
      <w:r w:rsidR="00FE7822" w:rsidRPr="00BC6505">
        <w:rPr>
          <w:rFonts w:cs="Times New Roman"/>
          <w:szCs w:val="24"/>
        </w:rPr>
        <w:t>prosecutor must also sign the participant agreement.</w:t>
      </w:r>
    </w:p>
    <w:p w14:paraId="232B4FAD" w14:textId="77777777" w:rsidR="00E66046" w:rsidRPr="00BC6505" w:rsidRDefault="00E66046" w:rsidP="002B1192">
      <w:pPr>
        <w:pStyle w:val="Heading1"/>
      </w:pPr>
      <w:r w:rsidRPr="00BC6505">
        <w:tab/>
      </w:r>
      <w:bookmarkStart w:id="92" w:name="_Toc489364467"/>
      <w:bookmarkStart w:id="93" w:name="_Toc494465355"/>
      <w:r w:rsidRPr="00BC6505">
        <w:rPr>
          <w:rStyle w:val="Heading1Char"/>
          <w:b/>
          <w:szCs w:val="26"/>
        </w:rPr>
        <w:t>RULE 9.  VICTIM OF DOMESTIC VIOLENCE.</w:t>
      </w:r>
      <w:bookmarkEnd w:id="92"/>
      <w:bookmarkEnd w:id="93"/>
      <w:r w:rsidRPr="00BC6505">
        <w:t xml:space="preserve">  </w:t>
      </w:r>
    </w:p>
    <w:p w14:paraId="4F9C6AB3" w14:textId="3377DE93" w:rsidR="00E66046" w:rsidRPr="00BC6505" w:rsidRDefault="00E66046" w:rsidP="002B1192">
      <w:pPr>
        <w:spacing w:line="480" w:lineRule="auto"/>
        <w:ind w:firstLine="720"/>
      </w:pPr>
      <w:r w:rsidRPr="00BC6505">
        <w:t xml:space="preserve">(a) If a victim or alleged victim of </w:t>
      </w:r>
      <w:r w:rsidR="00A97805">
        <w:t>a</w:t>
      </w:r>
      <w:r w:rsidR="00A97805" w:rsidRPr="00BC6505">
        <w:t xml:space="preserve"> </w:t>
      </w:r>
      <w:r w:rsidRPr="00BC6505">
        <w:t>domestic</w:t>
      </w:r>
      <w:r w:rsidR="00EA2D8D">
        <w:t xml:space="preserve"> </w:t>
      </w:r>
      <w:r w:rsidRPr="00BC6505">
        <w:t>violence offense that serves as the basis for the defendant’s participation in a veterans treatment court can reasonably be located, the victim or alleged victim must be offered:</w:t>
      </w:r>
    </w:p>
    <w:p w14:paraId="3EB6407A" w14:textId="2827F764" w:rsidR="00E66046" w:rsidRPr="00BC6505" w:rsidRDefault="00D36A40" w:rsidP="002B1192">
      <w:pPr>
        <w:spacing w:line="480" w:lineRule="auto"/>
      </w:pPr>
      <w:r w:rsidRPr="00BC6505">
        <w:tab/>
      </w:r>
      <w:r w:rsidRPr="00BC6505">
        <w:tab/>
        <w:t xml:space="preserve">(1) </w:t>
      </w:r>
      <w:r w:rsidR="00E66046" w:rsidRPr="00BC6505">
        <w:t xml:space="preserve">referrals to services </w:t>
      </w:r>
      <w:r w:rsidR="00EA2D8D">
        <w:t xml:space="preserve">of </w:t>
      </w:r>
      <w:r w:rsidR="00E66046" w:rsidRPr="00BC6505">
        <w:t>domestic</w:t>
      </w:r>
      <w:r w:rsidR="00EA2D8D">
        <w:t xml:space="preserve"> </w:t>
      </w:r>
      <w:r w:rsidR="00E66046" w:rsidRPr="00BC6505">
        <w:t xml:space="preserve">violence </w:t>
      </w:r>
      <w:r w:rsidR="00EA2D8D">
        <w:t>providers</w:t>
      </w:r>
      <w:r w:rsidR="00E66046" w:rsidRPr="00BC6505">
        <w:t>; and</w:t>
      </w:r>
    </w:p>
    <w:p w14:paraId="70D44DED" w14:textId="77777777" w:rsidR="00A97805" w:rsidRDefault="00E66046" w:rsidP="002B1192">
      <w:pPr>
        <w:spacing w:line="480" w:lineRule="auto"/>
      </w:pPr>
      <w:r w:rsidRPr="00BC6505">
        <w:tab/>
      </w:r>
      <w:r w:rsidRPr="00BC6505">
        <w:tab/>
        <w:t>(2) information on how to report an allegation of</w:t>
      </w:r>
      <w:r w:rsidR="00A97805">
        <w:t>:</w:t>
      </w:r>
    </w:p>
    <w:p w14:paraId="1BBE737D" w14:textId="77777777" w:rsidR="00A97805" w:rsidRDefault="00A97805" w:rsidP="002B1192">
      <w:pPr>
        <w:spacing w:line="480" w:lineRule="auto"/>
      </w:pPr>
      <w:r>
        <w:tab/>
      </w:r>
      <w:r>
        <w:tab/>
      </w:r>
      <w:r>
        <w:tab/>
        <w:t>(A)</w:t>
      </w:r>
      <w:r w:rsidR="00E66046" w:rsidRPr="00BC6505">
        <w:t xml:space="preserve"> an offense</w:t>
      </w:r>
      <w:r w:rsidR="00D36A40" w:rsidRPr="00BC6505">
        <w:t xml:space="preserve"> </w:t>
      </w:r>
      <w:r w:rsidR="00E66046" w:rsidRPr="00BC6505">
        <w:t>committed by the defendant</w:t>
      </w:r>
      <w:r>
        <w:t>;</w:t>
      </w:r>
      <w:r w:rsidR="00E66046" w:rsidRPr="00BC6505">
        <w:t xml:space="preserve"> or</w:t>
      </w:r>
    </w:p>
    <w:p w14:paraId="74613595" w14:textId="602E6F6C" w:rsidR="00E66046" w:rsidRPr="00BC6505" w:rsidRDefault="00A97805" w:rsidP="005A0725">
      <w:pPr>
        <w:spacing w:line="480" w:lineRule="auto"/>
        <w:ind w:left="1440" w:firstLine="720"/>
        <w:rPr>
          <w:rFonts w:cs="Times New Roman"/>
          <w:szCs w:val="24"/>
        </w:rPr>
      </w:pPr>
      <w:r>
        <w:t>(B)</w:t>
      </w:r>
      <w:r w:rsidR="00E66046" w:rsidRPr="00BC6505">
        <w:t xml:space="preserve"> a violation </w:t>
      </w:r>
      <w:r w:rsidR="00D36A40" w:rsidRPr="00BC6505">
        <w:t xml:space="preserve">by the defendant of the </w:t>
      </w:r>
      <w:r w:rsidR="00E66046" w:rsidRPr="00BC6505">
        <w:t>participant agreement</w:t>
      </w:r>
      <w:r w:rsidR="00E66046" w:rsidRPr="00BC6505">
        <w:rPr>
          <w:rFonts w:cs="Times New Roman"/>
          <w:szCs w:val="24"/>
        </w:rPr>
        <w:t xml:space="preserve">. </w:t>
      </w:r>
    </w:p>
    <w:p w14:paraId="505197A7" w14:textId="1FDD3841" w:rsidR="00E66046" w:rsidRPr="00BC6505" w:rsidRDefault="00E66046" w:rsidP="00893E3F">
      <w:pPr>
        <w:keepNext/>
        <w:keepLines/>
        <w:spacing w:line="480" w:lineRule="auto"/>
      </w:pPr>
      <w:r w:rsidRPr="00BC6505">
        <w:rPr>
          <w:rFonts w:cs="Times New Roman"/>
          <w:szCs w:val="24"/>
        </w:rPr>
        <w:tab/>
        <w:t xml:space="preserve">(b) </w:t>
      </w:r>
      <w:r w:rsidR="00EA2D8D">
        <w:t>The</w:t>
      </w:r>
      <w:r w:rsidR="00A97805">
        <w:t xml:space="preserve"> </w:t>
      </w:r>
      <w:r w:rsidRPr="00BC6505">
        <w:t>participation of the defendant in a veterans treatment court does not alter the rights of a victim or alleged victim of domestic violence under law</w:t>
      </w:r>
      <w:r w:rsidR="00A97805">
        <w:t xml:space="preserve"> of this state other than this [act]</w:t>
      </w:r>
      <w:r w:rsidRPr="00BC6505">
        <w:t>.</w:t>
      </w:r>
    </w:p>
    <w:p w14:paraId="06459477" w14:textId="7DC89705" w:rsidR="00604F00" w:rsidRPr="00BC6505" w:rsidRDefault="00E66046" w:rsidP="002B1192">
      <w:pPr>
        <w:spacing w:line="480" w:lineRule="auto"/>
        <w:rPr>
          <w:rStyle w:val="Heading1Char"/>
        </w:rPr>
      </w:pPr>
      <w:r w:rsidRPr="00BC6505">
        <w:rPr>
          <w:rStyle w:val="Heading1Char"/>
        </w:rPr>
        <w:tab/>
      </w:r>
      <w:bookmarkStart w:id="94" w:name="_Toc489364468"/>
      <w:bookmarkStart w:id="95" w:name="_Toc494465356"/>
      <w:r w:rsidRPr="00BC6505">
        <w:rPr>
          <w:rStyle w:val="Heading1Char"/>
        </w:rPr>
        <w:t>RULE 10.  MODIFICATION OR TERMINATION</w:t>
      </w:r>
      <w:bookmarkEnd w:id="94"/>
      <w:bookmarkEnd w:id="95"/>
      <w:r w:rsidRPr="00D94B4D">
        <w:rPr>
          <w:b/>
        </w:rPr>
        <w:t>.</w:t>
      </w:r>
      <w:r w:rsidRPr="00BC6505">
        <w:t xml:space="preserve">  If a veterans treatment court determines after a hearing that a defendant has not complied with the </w:t>
      </w:r>
      <w:r w:rsidR="00F37180">
        <w:t xml:space="preserve">defendant’s </w:t>
      </w:r>
      <w:r w:rsidRPr="00BC6505">
        <w:t xml:space="preserve">participant agreement, the court may modify or terminate the defendant’s participation in the veterans treatment court.  Modification or termination </w:t>
      </w:r>
      <w:r w:rsidR="00F37180">
        <w:t>is</w:t>
      </w:r>
      <w:r w:rsidRPr="00BC6505">
        <w:t xml:space="preserve"> subject to the participant agreement.</w:t>
      </w:r>
    </w:p>
    <w:p w14:paraId="365D4584" w14:textId="77777777" w:rsidR="00E66046" w:rsidRPr="00BC6505" w:rsidRDefault="00604F00" w:rsidP="002B1192">
      <w:pPr>
        <w:spacing w:line="480" w:lineRule="auto"/>
      </w:pPr>
      <w:r w:rsidRPr="00BC6505">
        <w:rPr>
          <w:rStyle w:val="Heading1Char"/>
        </w:rPr>
        <w:tab/>
      </w:r>
      <w:bookmarkStart w:id="96" w:name="_Toc489364469"/>
      <w:bookmarkStart w:id="97" w:name="_Toc494465357"/>
      <w:r w:rsidR="00E66046" w:rsidRPr="00BC6505">
        <w:rPr>
          <w:rStyle w:val="Heading1Char"/>
        </w:rPr>
        <w:t>RULE 11.  COMPLETION OF THE PARTICIPANT AGREEMENT.</w:t>
      </w:r>
      <w:bookmarkEnd w:id="96"/>
      <w:bookmarkEnd w:id="97"/>
      <w:r w:rsidR="00E66046" w:rsidRPr="00BC6505">
        <w:t xml:space="preserve">  If the veterans </w:t>
      </w:r>
      <w:r w:rsidR="009D1C2D">
        <w:t xml:space="preserve">treatment </w:t>
      </w:r>
      <w:r w:rsidR="00E66046" w:rsidRPr="00BC6505">
        <w:t xml:space="preserve">court determines that a defendant has completed the requirements of the </w:t>
      </w:r>
      <w:r w:rsidR="00F37180">
        <w:lastRenderedPageBreak/>
        <w:t xml:space="preserve">defendant’s </w:t>
      </w:r>
      <w:r w:rsidR="00E66046" w:rsidRPr="00BC6505">
        <w:t xml:space="preserve">participant agreement, the court shall dispose of the charge that served as the basis of participation in the veterans treatment court in accordance with the </w:t>
      </w:r>
      <w:r w:rsidR="00F37180">
        <w:t xml:space="preserve">defendant’s </w:t>
      </w:r>
      <w:r w:rsidR="00E66046" w:rsidRPr="00BC6505">
        <w:t>participant agreement and any applicable plea agreement, court order, or judgment.</w:t>
      </w:r>
    </w:p>
    <w:p w14:paraId="334099D8" w14:textId="77777777" w:rsidR="00E66046" w:rsidRPr="00BC6505" w:rsidRDefault="00E66046" w:rsidP="002B1192">
      <w:pPr>
        <w:pStyle w:val="Heading1"/>
      </w:pPr>
      <w:r w:rsidRPr="00BC6505">
        <w:rPr>
          <w:rFonts w:cs="Times New Roman"/>
          <w:szCs w:val="24"/>
        </w:rPr>
        <w:tab/>
      </w:r>
      <w:bookmarkStart w:id="98" w:name="_Toc489364470"/>
      <w:bookmarkStart w:id="99" w:name="_Toc494465358"/>
      <w:r w:rsidRPr="00BC6505">
        <w:rPr>
          <w:rStyle w:val="Heading1Char"/>
          <w:b/>
        </w:rPr>
        <w:t>RULE 12.  ACCESS TO RECORDS.</w:t>
      </w:r>
      <w:bookmarkEnd w:id="98"/>
      <w:bookmarkEnd w:id="99"/>
      <w:r w:rsidRPr="00BC6505">
        <w:t xml:space="preserve">  </w:t>
      </w:r>
    </w:p>
    <w:p w14:paraId="505AB27C" w14:textId="7A9776CE" w:rsidR="00FE7822" w:rsidRPr="00BC6505" w:rsidRDefault="00E66046" w:rsidP="002B1192">
      <w:pPr>
        <w:autoSpaceDE w:val="0"/>
        <w:autoSpaceDN w:val="0"/>
        <w:adjustRightInd w:val="0"/>
        <w:spacing w:line="480" w:lineRule="auto"/>
        <w:rPr>
          <w:rFonts w:cs="Times New Roman"/>
          <w:bCs/>
          <w:szCs w:val="24"/>
        </w:rPr>
      </w:pPr>
      <w:r w:rsidRPr="00BC6505">
        <w:rPr>
          <w:rFonts w:cs="Times New Roman"/>
          <w:bCs/>
          <w:szCs w:val="24"/>
        </w:rPr>
        <w:tab/>
      </w:r>
      <w:r w:rsidR="00FE7822" w:rsidRPr="00BC6505">
        <w:rPr>
          <w:rFonts w:cs="Times New Roman"/>
          <w:bCs/>
          <w:szCs w:val="24"/>
        </w:rPr>
        <w:t xml:space="preserve">(a) A statement </w:t>
      </w:r>
      <w:r w:rsidR="008B6133">
        <w:rPr>
          <w:rFonts w:cs="Times New Roman"/>
          <w:bCs/>
          <w:szCs w:val="24"/>
        </w:rPr>
        <w:t xml:space="preserve">made </w:t>
      </w:r>
      <w:r w:rsidR="00FE7822" w:rsidRPr="00BC6505">
        <w:rPr>
          <w:rFonts w:cs="Times New Roman"/>
          <w:bCs/>
          <w:szCs w:val="24"/>
        </w:rPr>
        <w:t xml:space="preserve">or record </w:t>
      </w:r>
      <w:r w:rsidR="008B6133">
        <w:rPr>
          <w:rFonts w:cs="Times New Roman"/>
          <w:bCs/>
          <w:szCs w:val="24"/>
        </w:rPr>
        <w:t>submitted</w:t>
      </w:r>
      <w:r w:rsidR="008B6133" w:rsidRPr="00BC6505">
        <w:rPr>
          <w:rFonts w:cs="Times New Roman"/>
          <w:bCs/>
          <w:szCs w:val="24"/>
        </w:rPr>
        <w:t xml:space="preserve"> </w:t>
      </w:r>
      <w:r w:rsidR="00FE7822" w:rsidRPr="00BC6505">
        <w:rPr>
          <w:rFonts w:cs="Times New Roman"/>
          <w:bCs/>
          <w:szCs w:val="24"/>
        </w:rPr>
        <w:t xml:space="preserve">by a defendant in a veterans </w:t>
      </w:r>
      <w:r w:rsidR="00FE7822" w:rsidRPr="00BC6505">
        <w:rPr>
          <w:rFonts w:cs="Times New Roman"/>
          <w:szCs w:val="24"/>
        </w:rPr>
        <w:t xml:space="preserve">treatment </w:t>
      </w:r>
      <w:r w:rsidR="00FE7822" w:rsidRPr="00BC6505">
        <w:rPr>
          <w:rFonts w:cs="Times New Roman"/>
          <w:bCs/>
          <w:szCs w:val="24"/>
        </w:rPr>
        <w:t xml:space="preserve">court </w:t>
      </w:r>
      <w:r w:rsidR="00FE7822" w:rsidRPr="00BC6505">
        <w:rPr>
          <w:rFonts w:cs="Times New Roman"/>
          <w:szCs w:val="24"/>
        </w:rPr>
        <w:t xml:space="preserve">may be subject to 42 U.S.C. Section 290dd-2, and </w:t>
      </w:r>
      <w:r w:rsidR="00FE7822" w:rsidRPr="00BC6505">
        <w:rPr>
          <w:rFonts w:cs="Times New Roman"/>
          <w:szCs w:val="24"/>
          <w:shd w:val="clear" w:color="auto" w:fill="FFFFFF"/>
        </w:rPr>
        <w:t>42 C.F.R. Part 2</w:t>
      </w:r>
      <w:r w:rsidR="008B6133">
        <w:rPr>
          <w:rFonts w:cs="Times New Roman"/>
          <w:szCs w:val="24"/>
          <w:shd w:val="clear" w:color="auto" w:fill="FFFFFF"/>
        </w:rPr>
        <w:t>[</w:t>
      </w:r>
      <w:r w:rsidR="00FE7822" w:rsidRPr="00BC6505">
        <w:rPr>
          <w:rFonts w:cs="Times New Roman"/>
          <w:szCs w:val="24"/>
        </w:rPr>
        <w:t>, as amended,</w:t>
      </w:r>
      <w:r w:rsidR="008B6133">
        <w:rPr>
          <w:rFonts w:cs="Times New Roman"/>
          <w:szCs w:val="24"/>
        </w:rPr>
        <w:t>]</w:t>
      </w:r>
      <w:r w:rsidR="00FE7822" w:rsidRPr="00BC6505">
        <w:rPr>
          <w:rFonts w:cs="Times New Roman"/>
          <w:szCs w:val="24"/>
        </w:rPr>
        <w:t xml:space="preserve"> regarding confidentiality.</w:t>
      </w:r>
    </w:p>
    <w:p w14:paraId="427E0FAB" w14:textId="132FAFF0" w:rsidR="00FE7822" w:rsidRPr="00BC6505" w:rsidRDefault="00FE7822" w:rsidP="002B1192">
      <w:pPr>
        <w:autoSpaceDE w:val="0"/>
        <w:autoSpaceDN w:val="0"/>
        <w:adjustRightInd w:val="0"/>
        <w:spacing w:line="480" w:lineRule="auto"/>
        <w:rPr>
          <w:rFonts w:cs="Times New Roman"/>
          <w:szCs w:val="24"/>
        </w:rPr>
      </w:pPr>
      <w:r w:rsidRPr="00BC6505">
        <w:rPr>
          <w:rFonts w:cs="Times New Roman"/>
          <w:szCs w:val="24"/>
        </w:rPr>
        <w:tab/>
        <w:t xml:space="preserve">(b) Any individually-identifiable health information </w:t>
      </w:r>
      <w:r w:rsidR="008B6133">
        <w:rPr>
          <w:rFonts w:cs="Times New Roman"/>
          <w:szCs w:val="24"/>
        </w:rPr>
        <w:t>or</w:t>
      </w:r>
      <w:r w:rsidR="008B6133" w:rsidRPr="00BC6505">
        <w:rPr>
          <w:rFonts w:cs="Times New Roman"/>
          <w:szCs w:val="24"/>
        </w:rPr>
        <w:t xml:space="preserve"> </w:t>
      </w:r>
      <w:r w:rsidRPr="00BC6505">
        <w:rPr>
          <w:rFonts w:cs="Times New Roman"/>
          <w:szCs w:val="24"/>
        </w:rPr>
        <w:t xml:space="preserve">record pertaining to a defendant in a veterans treatment court undergoing alcohol </w:t>
      </w:r>
      <w:r w:rsidR="008B6133">
        <w:rPr>
          <w:rFonts w:cs="Times New Roman"/>
          <w:szCs w:val="24"/>
        </w:rPr>
        <w:t>or</w:t>
      </w:r>
      <w:r w:rsidR="008B6133" w:rsidRPr="00BC6505">
        <w:rPr>
          <w:rFonts w:cs="Times New Roman"/>
          <w:szCs w:val="24"/>
        </w:rPr>
        <w:t xml:space="preserve"> </w:t>
      </w:r>
      <w:r w:rsidRPr="00BC6505">
        <w:rPr>
          <w:rFonts w:cs="Times New Roman"/>
          <w:szCs w:val="24"/>
        </w:rPr>
        <w:t xml:space="preserve">drug treatment may be subject to the privacy regulations promulgated under the Health Insurance Portability and Accountability Act, </w:t>
      </w:r>
      <w:r w:rsidRPr="00BC6505">
        <w:t>42 U.S.C. Section 1320d-6</w:t>
      </w:r>
      <w:r w:rsidR="008B6133">
        <w:t>[</w:t>
      </w:r>
      <w:r w:rsidRPr="00BC6505">
        <w:t xml:space="preserve">, </w:t>
      </w:r>
      <w:r w:rsidR="008B6133">
        <w:t xml:space="preserve">as amended] </w:t>
      </w:r>
      <w:r w:rsidRPr="00BC6505">
        <w:t xml:space="preserve">and </w:t>
      </w:r>
      <w:r w:rsidRPr="00BC6505">
        <w:rPr>
          <w:rFonts w:cs="Times New Roman"/>
          <w:szCs w:val="24"/>
        </w:rPr>
        <w:t xml:space="preserve">45 C.F.R. </w:t>
      </w:r>
      <w:r w:rsidR="008B6133">
        <w:rPr>
          <w:rFonts w:cs="Times New Roman"/>
          <w:szCs w:val="24"/>
        </w:rPr>
        <w:t>P</w:t>
      </w:r>
      <w:r w:rsidR="008B6133" w:rsidRPr="00BC6505">
        <w:rPr>
          <w:rFonts w:cs="Times New Roman"/>
          <w:szCs w:val="24"/>
        </w:rPr>
        <w:t xml:space="preserve">arts </w:t>
      </w:r>
      <w:r w:rsidRPr="00BC6505">
        <w:rPr>
          <w:rFonts w:cs="Times New Roman"/>
          <w:szCs w:val="24"/>
        </w:rPr>
        <w:t>160, 162, and 164[</w:t>
      </w:r>
      <w:r w:rsidR="008B6133">
        <w:rPr>
          <w:rFonts w:cs="Times New Roman"/>
          <w:szCs w:val="24"/>
        </w:rPr>
        <w:t xml:space="preserve">, as amended][, </w:t>
      </w:r>
      <w:r w:rsidRPr="00BC6505">
        <w:rPr>
          <w:rFonts w:cs="Times New Roman"/>
          <w:szCs w:val="24"/>
        </w:rPr>
        <w:t xml:space="preserve">and state law that </w:t>
      </w:r>
      <w:r w:rsidR="008B6133">
        <w:rPr>
          <w:rFonts w:cs="Times New Roman"/>
          <w:szCs w:val="24"/>
        </w:rPr>
        <w:t>applies</w:t>
      </w:r>
      <w:r w:rsidRPr="00BC6505">
        <w:rPr>
          <w:rFonts w:cs="Times New Roman"/>
          <w:szCs w:val="24"/>
        </w:rPr>
        <w:t>].</w:t>
      </w:r>
    </w:p>
    <w:p w14:paraId="792BFE0A" w14:textId="277D4815" w:rsidR="00E66046" w:rsidRPr="00BC6505" w:rsidRDefault="00FE7822" w:rsidP="002B1192">
      <w:pPr>
        <w:autoSpaceDE w:val="0"/>
        <w:autoSpaceDN w:val="0"/>
        <w:adjustRightInd w:val="0"/>
        <w:rPr>
          <w:i/>
          <w:iCs/>
          <w:sz w:val="23"/>
          <w:szCs w:val="23"/>
        </w:rPr>
      </w:pPr>
      <w:r w:rsidRPr="00BC6505">
        <w:rPr>
          <w:b/>
          <w:bCs/>
          <w:i/>
          <w:iCs/>
          <w:sz w:val="23"/>
          <w:szCs w:val="23"/>
        </w:rPr>
        <w:t xml:space="preserve">Legislative Note: </w:t>
      </w:r>
      <w:r w:rsidRPr="00BC6505">
        <w:rPr>
          <w:i/>
          <w:iCs/>
          <w:sz w:val="23"/>
          <w:szCs w:val="23"/>
        </w:rPr>
        <w:t>In states in which the constitution, or other law, does not permit the phrase “as amended” when federal statutes</w:t>
      </w:r>
      <w:r w:rsidR="00B93BC7">
        <w:rPr>
          <w:i/>
          <w:iCs/>
          <w:sz w:val="23"/>
          <w:szCs w:val="23"/>
        </w:rPr>
        <w:t xml:space="preserve"> or regulations</w:t>
      </w:r>
      <w:r w:rsidRPr="00BC6505">
        <w:rPr>
          <w:i/>
          <w:iCs/>
          <w:sz w:val="23"/>
          <w:szCs w:val="23"/>
        </w:rPr>
        <w:t xml:space="preserve"> are incorporated into state law, the phrase should be deleted in </w:t>
      </w:r>
      <w:r w:rsidR="00B93BC7">
        <w:rPr>
          <w:i/>
          <w:iCs/>
          <w:sz w:val="23"/>
          <w:szCs w:val="23"/>
        </w:rPr>
        <w:t>this section</w:t>
      </w:r>
      <w:r w:rsidRPr="00BC6505">
        <w:rPr>
          <w:i/>
          <w:iCs/>
          <w:sz w:val="23"/>
          <w:szCs w:val="23"/>
        </w:rPr>
        <w:t>.</w:t>
      </w:r>
    </w:p>
    <w:p w14:paraId="27146173" w14:textId="77777777" w:rsidR="00FE7822" w:rsidRPr="00BC6505" w:rsidRDefault="00FE7822" w:rsidP="002B1192">
      <w:pPr>
        <w:autoSpaceDE w:val="0"/>
        <w:autoSpaceDN w:val="0"/>
        <w:adjustRightInd w:val="0"/>
        <w:rPr>
          <w:rFonts w:cs="Times New Roman"/>
          <w:szCs w:val="24"/>
        </w:rPr>
      </w:pPr>
    </w:p>
    <w:p w14:paraId="53EB33D2" w14:textId="77777777" w:rsidR="00E66046" w:rsidRPr="00BC6505" w:rsidRDefault="00E66046" w:rsidP="002B1192">
      <w:pPr>
        <w:autoSpaceDE w:val="0"/>
        <w:autoSpaceDN w:val="0"/>
        <w:adjustRightInd w:val="0"/>
        <w:spacing w:line="480" w:lineRule="auto"/>
        <w:ind w:firstLine="720"/>
        <w:contextualSpacing/>
        <w:rPr>
          <w:rFonts w:cs="Times New Roman"/>
          <w:szCs w:val="24"/>
        </w:rPr>
      </w:pPr>
      <w:bookmarkStart w:id="100" w:name="_Toc489364471"/>
      <w:bookmarkStart w:id="101" w:name="_Toc494465359"/>
      <w:r w:rsidRPr="00BC6505">
        <w:rPr>
          <w:rStyle w:val="Heading1Char"/>
        </w:rPr>
        <w:t>RULE 13.  LIBERAL CONSTRUCTION.</w:t>
      </w:r>
      <w:bookmarkEnd w:id="100"/>
      <w:bookmarkEnd w:id="101"/>
      <w:r w:rsidRPr="00BC6505">
        <w:rPr>
          <w:rFonts w:cs="Times New Roman"/>
          <w:b/>
          <w:szCs w:val="24"/>
        </w:rPr>
        <w:t xml:space="preserve">  </w:t>
      </w:r>
      <w:r w:rsidR="00CB7DBD" w:rsidRPr="00BC6505">
        <w:rPr>
          <w:rFonts w:cs="Times New Roman"/>
          <w:szCs w:val="24"/>
        </w:rPr>
        <w:t>These rules</w:t>
      </w:r>
      <w:r w:rsidRPr="00BC6505">
        <w:rPr>
          <w:rFonts w:cs="Times New Roman"/>
          <w:szCs w:val="24"/>
        </w:rPr>
        <w:t xml:space="preserve"> must be liberally construed.</w:t>
      </w:r>
    </w:p>
    <w:p w14:paraId="012FDE3A" w14:textId="77777777" w:rsidR="00E66046" w:rsidRPr="00BC6505" w:rsidRDefault="00E66046" w:rsidP="002B1192">
      <w:pPr>
        <w:autoSpaceDE w:val="0"/>
        <w:autoSpaceDN w:val="0"/>
        <w:adjustRightInd w:val="0"/>
        <w:spacing w:line="480" w:lineRule="auto"/>
        <w:ind w:firstLine="720"/>
        <w:contextualSpacing/>
        <w:rPr>
          <w:rFonts w:cs="Times New Roman"/>
          <w:szCs w:val="24"/>
        </w:rPr>
      </w:pPr>
      <w:bookmarkStart w:id="102" w:name="_Toc489364472"/>
      <w:bookmarkStart w:id="103" w:name="_Toc494465360"/>
      <w:r w:rsidRPr="00BC6505">
        <w:rPr>
          <w:rStyle w:val="Heading1Char"/>
        </w:rPr>
        <w:t>RULE 14.  NO RIGHT TO PARTICIPATE.</w:t>
      </w:r>
      <w:bookmarkEnd w:id="102"/>
      <w:bookmarkEnd w:id="103"/>
      <w:r w:rsidRPr="00BC6505">
        <w:rPr>
          <w:rFonts w:cs="Times New Roman"/>
          <w:b/>
          <w:szCs w:val="24"/>
        </w:rPr>
        <w:t xml:space="preserve">  </w:t>
      </w:r>
      <w:r w:rsidRPr="00BC6505">
        <w:rPr>
          <w:rFonts w:cs="Times New Roman"/>
          <w:szCs w:val="24"/>
        </w:rPr>
        <w:t>[These rules] do not create a right to participate in a veterans treatment court.</w:t>
      </w:r>
    </w:p>
    <w:p w14:paraId="246D0FDE" w14:textId="2AC8D67E" w:rsidR="00E66046" w:rsidRPr="00BC6505" w:rsidRDefault="00E66046" w:rsidP="002B1192">
      <w:pPr>
        <w:spacing w:line="480" w:lineRule="auto"/>
        <w:contextualSpacing/>
        <w:rPr>
          <w:rFonts w:cs="Times New Roman"/>
          <w:szCs w:val="24"/>
        </w:rPr>
      </w:pPr>
      <w:r w:rsidRPr="00BC6505">
        <w:rPr>
          <w:rFonts w:eastAsiaTheme="majorEastAsia" w:cs="Times New Roman"/>
          <w:b/>
          <w:bCs/>
          <w:szCs w:val="24"/>
        </w:rPr>
        <w:tab/>
      </w:r>
      <w:bookmarkStart w:id="104" w:name="_Toc489364473"/>
      <w:bookmarkStart w:id="105" w:name="_Toc494465361"/>
      <w:r w:rsidRPr="00BC6505">
        <w:rPr>
          <w:rStyle w:val="Heading1Char"/>
        </w:rPr>
        <w:t>RULE 15.  EFFECTIVE DATE.</w:t>
      </w:r>
      <w:bookmarkEnd w:id="104"/>
      <w:bookmarkEnd w:id="105"/>
      <w:r w:rsidRPr="00BC6505">
        <w:rPr>
          <w:rFonts w:cs="Times New Roman"/>
          <w:szCs w:val="24"/>
        </w:rPr>
        <w:t xml:space="preserve">  </w:t>
      </w:r>
      <w:r w:rsidR="0016684A" w:rsidRPr="00BC6505">
        <w:rPr>
          <w:rFonts w:cs="Times New Roman"/>
          <w:szCs w:val="24"/>
        </w:rPr>
        <w:t>These rules</w:t>
      </w:r>
      <w:r w:rsidR="00DF09EA">
        <w:rPr>
          <w:rFonts w:cs="Times New Roman"/>
          <w:szCs w:val="24"/>
        </w:rPr>
        <w:t xml:space="preserve"> take effect </w:t>
      </w:r>
      <w:proofErr w:type="gramStart"/>
      <w:r w:rsidR="00DF09EA">
        <w:rPr>
          <w:rFonts w:cs="Times New Roman"/>
          <w:szCs w:val="24"/>
        </w:rPr>
        <w:t>. . . .</w:t>
      </w:r>
      <w:bookmarkStart w:id="106" w:name="_GoBack"/>
      <w:bookmarkEnd w:id="106"/>
      <w:proofErr w:type="gramEnd"/>
    </w:p>
    <w:sectPr w:rsidR="00E66046" w:rsidRPr="00BC6505" w:rsidSect="006D125A">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EF7FA" w14:textId="77777777" w:rsidR="0077637D" w:rsidRDefault="0077637D" w:rsidP="00A91739">
      <w:r>
        <w:separator/>
      </w:r>
    </w:p>
  </w:endnote>
  <w:endnote w:type="continuationSeparator" w:id="0">
    <w:p w14:paraId="775202E6" w14:textId="77777777" w:rsidR="0077637D" w:rsidRDefault="0077637D" w:rsidP="00A9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C7463" w14:textId="44C0F9AE" w:rsidR="00690B5E" w:rsidRDefault="00690B5E">
    <w:pPr>
      <w:pStyle w:val="Footer"/>
      <w:jc w:val="center"/>
    </w:pPr>
  </w:p>
  <w:p w14:paraId="60B9CC4F" w14:textId="77777777" w:rsidR="00690B5E" w:rsidRDefault="00690B5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412111"/>
      <w:docPartObj>
        <w:docPartGallery w:val="Page Numbers (Bottom of Page)"/>
        <w:docPartUnique/>
      </w:docPartObj>
    </w:sdtPr>
    <w:sdtEndPr>
      <w:rPr>
        <w:noProof/>
      </w:rPr>
    </w:sdtEndPr>
    <w:sdtContent>
      <w:p w14:paraId="26989499" w14:textId="3AEF7F69" w:rsidR="00DB75D6" w:rsidRDefault="00DB75D6">
        <w:pPr>
          <w:pStyle w:val="Footer"/>
          <w:jc w:val="center"/>
        </w:pPr>
        <w:r>
          <w:fldChar w:fldCharType="begin"/>
        </w:r>
        <w:r>
          <w:instrText xml:space="preserve"> PAGE   \* MERGEFORMAT </w:instrText>
        </w:r>
        <w:r>
          <w:fldChar w:fldCharType="separate"/>
        </w:r>
        <w:r w:rsidR="00DF09EA">
          <w:rPr>
            <w:noProof/>
          </w:rPr>
          <w:t>14</w:t>
        </w:r>
        <w:r>
          <w:rPr>
            <w:noProof/>
          </w:rPr>
          <w:fldChar w:fldCharType="end"/>
        </w:r>
      </w:p>
    </w:sdtContent>
  </w:sdt>
  <w:p w14:paraId="3464FE11" w14:textId="77777777" w:rsidR="00DB75D6" w:rsidRDefault="00DB75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11F5B" w14:textId="77777777" w:rsidR="0077637D" w:rsidRDefault="0077637D" w:rsidP="00A91739">
      <w:r>
        <w:separator/>
      </w:r>
    </w:p>
  </w:footnote>
  <w:footnote w:type="continuationSeparator" w:id="0">
    <w:p w14:paraId="4F933708" w14:textId="77777777" w:rsidR="0077637D" w:rsidRDefault="0077637D" w:rsidP="00A91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DED896"/>
    <w:lvl w:ilvl="0">
      <w:numFmt w:val="bullet"/>
      <w:lvlText w:val="*"/>
      <w:lvlJc w:val="left"/>
      <w:pPr>
        <w:ind w:left="0" w:firstLine="0"/>
      </w:pPr>
    </w:lvl>
  </w:abstractNum>
  <w:abstractNum w:abstractNumId="1" w15:restartNumberingAfterBreak="0">
    <w:nsid w:val="04277569"/>
    <w:multiLevelType w:val="hybridMultilevel"/>
    <w:tmpl w:val="C6AC5F1C"/>
    <w:lvl w:ilvl="0" w:tplc="99248EB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941B4"/>
    <w:multiLevelType w:val="hybridMultilevel"/>
    <w:tmpl w:val="A0404C84"/>
    <w:lvl w:ilvl="0" w:tplc="F4DE7422">
      <w:start w:val="1"/>
      <w:numFmt w:val="upperLetter"/>
      <w:lvlRestart w:val="0"/>
      <w:lvlText w:val="(%1)"/>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25E73"/>
    <w:multiLevelType w:val="hybridMultilevel"/>
    <w:tmpl w:val="6A083292"/>
    <w:lvl w:ilvl="0" w:tplc="ACF6DA6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6F57A0"/>
    <w:multiLevelType w:val="hybridMultilevel"/>
    <w:tmpl w:val="DD2ED300"/>
    <w:lvl w:ilvl="0" w:tplc="50787D5E">
      <w:start w:val="1"/>
      <w:numFmt w:val="decimal"/>
      <w:lvlText w:val="(%1)"/>
      <w:lvlJc w:val="left"/>
      <w:pPr>
        <w:ind w:left="1440" w:hanging="720"/>
      </w:pPr>
      <w:rPr>
        <w:rFonts w:ascii="Times New Roman" w:eastAsiaTheme="majorEastAsia" w:hAnsi="Times New Roman"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827EB"/>
    <w:multiLevelType w:val="hybridMultilevel"/>
    <w:tmpl w:val="A2C4E0E2"/>
    <w:lvl w:ilvl="0" w:tplc="00983B70">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D1C22"/>
    <w:multiLevelType w:val="hybridMultilevel"/>
    <w:tmpl w:val="2154E6FA"/>
    <w:lvl w:ilvl="0" w:tplc="FCD07F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A6D6000"/>
    <w:multiLevelType w:val="hybridMultilevel"/>
    <w:tmpl w:val="67883B40"/>
    <w:lvl w:ilvl="0" w:tplc="633C5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85023B"/>
    <w:multiLevelType w:val="hybridMultilevel"/>
    <w:tmpl w:val="BBFC3F9A"/>
    <w:lvl w:ilvl="0" w:tplc="4D981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4C4A3A"/>
    <w:multiLevelType w:val="hybridMultilevel"/>
    <w:tmpl w:val="BE80E272"/>
    <w:lvl w:ilvl="0" w:tplc="D4A8A7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AC47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DE7422">
      <w:start w:val="1"/>
      <w:numFmt w:val="upperLetter"/>
      <w:lvlRestart w:val="0"/>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2A8D5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A1F9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C433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D832D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AA04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ED8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25B4F5A"/>
    <w:multiLevelType w:val="hybridMultilevel"/>
    <w:tmpl w:val="0BB466EE"/>
    <w:lvl w:ilvl="0" w:tplc="308E0D62">
      <w:start w:val="1"/>
      <w:numFmt w:val="lowerLetter"/>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D503DC"/>
    <w:multiLevelType w:val="hybridMultilevel"/>
    <w:tmpl w:val="E2E04A8C"/>
    <w:lvl w:ilvl="0" w:tplc="0BD2CBBE">
      <w:start w:val="1"/>
      <w:numFmt w:val="lowerLetter"/>
      <w:lvlText w:val="(%1)"/>
      <w:lvlJc w:val="left"/>
      <w:pPr>
        <w:ind w:left="1080" w:hanging="360"/>
      </w:pPr>
      <w:rPr>
        <w:rFonts w:cstheme="minorBidi"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154877"/>
    <w:multiLevelType w:val="hybridMultilevel"/>
    <w:tmpl w:val="ADC87094"/>
    <w:lvl w:ilvl="0" w:tplc="A1ACD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E020B3"/>
    <w:multiLevelType w:val="hybridMultilevel"/>
    <w:tmpl w:val="B7769C50"/>
    <w:lvl w:ilvl="0" w:tplc="88C8EEBE">
      <w:start w:val="1"/>
      <w:numFmt w:val="decimal"/>
      <w:lvlText w:val="(%1)"/>
      <w:lvlJc w:val="left"/>
      <w:pPr>
        <w:ind w:left="1176" w:hanging="396"/>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72E456C1"/>
    <w:multiLevelType w:val="hybridMultilevel"/>
    <w:tmpl w:val="9E7200E0"/>
    <w:lvl w:ilvl="0" w:tplc="7CE4D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CC30EFE"/>
    <w:multiLevelType w:val="hybridMultilevel"/>
    <w:tmpl w:val="ED0C673E"/>
    <w:lvl w:ilvl="0" w:tplc="76EE13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2"/>
  </w:num>
  <w:num w:numId="3">
    <w:abstractNumId w:val="15"/>
  </w:num>
  <w:num w:numId="4">
    <w:abstractNumId w:val="1"/>
  </w:num>
  <w:num w:numId="5">
    <w:abstractNumId w:val="13"/>
  </w:num>
  <w:num w:numId="6">
    <w:abstractNumId w:val="5"/>
  </w:num>
  <w:num w:numId="7">
    <w:abstractNumId w:val="8"/>
  </w:num>
  <w:num w:numId="8">
    <w:abstractNumId w:val="7"/>
  </w:num>
  <w:num w:numId="9">
    <w:abstractNumId w:val="4"/>
  </w:num>
  <w:num w:numId="10">
    <w:abstractNumId w:val="3"/>
  </w:num>
  <w:num w:numId="11">
    <w:abstractNumId w:val="9"/>
  </w:num>
  <w:num w:numId="12">
    <w:abstractNumId w:val="2"/>
  </w:num>
  <w:num w:numId="13">
    <w:abstractNumId w:val="11"/>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84"/>
    <w:rsid w:val="000025DF"/>
    <w:rsid w:val="000028B8"/>
    <w:rsid w:val="00007EBC"/>
    <w:rsid w:val="00021D25"/>
    <w:rsid w:val="000270BD"/>
    <w:rsid w:val="00027B26"/>
    <w:rsid w:val="00030DF9"/>
    <w:rsid w:val="00031230"/>
    <w:rsid w:val="0003186B"/>
    <w:rsid w:val="000336E3"/>
    <w:rsid w:val="000366C1"/>
    <w:rsid w:val="000379AA"/>
    <w:rsid w:val="00037EB9"/>
    <w:rsid w:val="00042B17"/>
    <w:rsid w:val="00043DEA"/>
    <w:rsid w:val="0004540B"/>
    <w:rsid w:val="0004586F"/>
    <w:rsid w:val="00050873"/>
    <w:rsid w:val="000511BB"/>
    <w:rsid w:val="00053A3A"/>
    <w:rsid w:val="0006194F"/>
    <w:rsid w:val="00065E28"/>
    <w:rsid w:val="00067B93"/>
    <w:rsid w:val="00070CD5"/>
    <w:rsid w:val="00073262"/>
    <w:rsid w:val="00082A54"/>
    <w:rsid w:val="00084CE7"/>
    <w:rsid w:val="00086C60"/>
    <w:rsid w:val="00086EDD"/>
    <w:rsid w:val="000940ED"/>
    <w:rsid w:val="00097C57"/>
    <w:rsid w:val="000A4C1F"/>
    <w:rsid w:val="000A69B1"/>
    <w:rsid w:val="000B11CC"/>
    <w:rsid w:val="000B5D22"/>
    <w:rsid w:val="000B78FC"/>
    <w:rsid w:val="000C4CEF"/>
    <w:rsid w:val="000C620C"/>
    <w:rsid w:val="000E150E"/>
    <w:rsid w:val="000F2A7F"/>
    <w:rsid w:val="000F3885"/>
    <w:rsid w:val="00103588"/>
    <w:rsid w:val="00103A15"/>
    <w:rsid w:val="001103B0"/>
    <w:rsid w:val="00112EEF"/>
    <w:rsid w:val="00121838"/>
    <w:rsid w:val="00122632"/>
    <w:rsid w:val="00122EDC"/>
    <w:rsid w:val="0012410D"/>
    <w:rsid w:val="00124E3B"/>
    <w:rsid w:val="00124FD5"/>
    <w:rsid w:val="001260C5"/>
    <w:rsid w:val="00126507"/>
    <w:rsid w:val="001318C7"/>
    <w:rsid w:val="0013195C"/>
    <w:rsid w:val="00132579"/>
    <w:rsid w:val="00137D50"/>
    <w:rsid w:val="0014135D"/>
    <w:rsid w:val="00141B33"/>
    <w:rsid w:val="00143860"/>
    <w:rsid w:val="00147018"/>
    <w:rsid w:val="00150C50"/>
    <w:rsid w:val="00151286"/>
    <w:rsid w:val="001545D9"/>
    <w:rsid w:val="00155853"/>
    <w:rsid w:val="00156131"/>
    <w:rsid w:val="00156D12"/>
    <w:rsid w:val="00157EAE"/>
    <w:rsid w:val="00161811"/>
    <w:rsid w:val="0016684A"/>
    <w:rsid w:val="00166A21"/>
    <w:rsid w:val="00170984"/>
    <w:rsid w:val="001709F3"/>
    <w:rsid w:val="0017433F"/>
    <w:rsid w:val="0017491B"/>
    <w:rsid w:val="0017632F"/>
    <w:rsid w:val="001844E4"/>
    <w:rsid w:val="001854C4"/>
    <w:rsid w:val="00186118"/>
    <w:rsid w:val="00186266"/>
    <w:rsid w:val="00190AC2"/>
    <w:rsid w:val="0019511E"/>
    <w:rsid w:val="00196C30"/>
    <w:rsid w:val="001A2A9E"/>
    <w:rsid w:val="001A58B1"/>
    <w:rsid w:val="001B1232"/>
    <w:rsid w:val="001C154D"/>
    <w:rsid w:val="001C18C4"/>
    <w:rsid w:val="001C1E2E"/>
    <w:rsid w:val="001C47D4"/>
    <w:rsid w:val="001C61B8"/>
    <w:rsid w:val="001D14D4"/>
    <w:rsid w:val="001D3FCD"/>
    <w:rsid w:val="001E05E6"/>
    <w:rsid w:val="001E06F0"/>
    <w:rsid w:val="001E12D6"/>
    <w:rsid w:val="001E3F36"/>
    <w:rsid w:val="001F1738"/>
    <w:rsid w:val="002008E3"/>
    <w:rsid w:val="00201E3E"/>
    <w:rsid w:val="00203E6E"/>
    <w:rsid w:val="00212901"/>
    <w:rsid w:val="00212FE4"/>
    <w:rsid w:val="00214828"/>
    <w:rsid w:val="00214920"/>
    <w:rsid w:val="00215D16"/>
    <w:rsid w:val="00217007"/>
    <w:rsid w:val="002212A1"/>
    <w:rsid w:val="00224591"/>
    <w:rsid w:val="0023062C"/>
    <w:rsid w:val="002328C4"/>
    <w:rsid w:val="00234456"/>
    <w:rsid w:val="00236041"/>
    <w:rsid w:val="00236FBC"/>
    <w:rsid w:val="002419CC"/>
    <w:rsid w:val="00243FD0"/>
    <w:rsid w:val="002440F5"/>
    <w:rsid w:val="00245D73"/>
    <w:rsid w:val="002466B1"/>
    <w:rsid w:val="002473D7"/>
    <w:rsid w:val="00247AB5"/>
    <w:rsid w:val="00247C7A"/>
    <w:rsid w:val="00251D9C"/>
    <w:rsid w:val="00252A10"/>
    <w:rsid w:val="00257C66"/>
    <w:rsid w:val="00260741"/>
    <w:rsid w:val="0026194F"/>
    <w:rsid w:val="00263F90"/>
    <w:rsid w:val="002656B2"/>
    <w:rsid w:val="00266E42"/>
    <w:rsid w:val="0027403E"/>
    <w:rsid w:val="0027641C"/>
    <w:rsid w:val="00280907"/>
    <w:rsid w:val="002816B3"/>
    <w:rsid w:val="0028196F"/>
    <w:rsid w:val="002822DE"/>
    <w:rsid w:val="00283484"/>
    <w:rsid w:val="002843FA"/>
    <w:rsid w:val="00290A55"/>
    <w:rsid w:val="00291A19"/>
    <w:rsid w:val="002953AB"/>
    <w:rsid w:val="002A1E10"/>
    <w:rsid w:val="002B1192"/>
    <w:rsid w:val="002B45CD"/>
    <w:rsid w:val="002B47A1"/>
    <w:rsid w:val="002B689E"/>
    <w:rsid w:val="002C05AA"/>
    <w:rsid w:val="002C29C0"/>
    <w:rsid w:val="002C6FF2"/>
    <w:rsid w:val="002D4884"/>
    <w:rsid w:val="002D69E2"/>
    <w:rsid w:val="002F3BB2"/>
    <w:rsid w:val="002F6376"/>
    <w:rsid w:val="00303F9D"/>
    <w:rsid w:val="0030471C"/>
    <w:rsid w:val="00304CA4"/>
    <w:rsid w:val="00312341"/>
    <w:rsid w:val="003138DF"/>
    <w:rsid w:val="00314389"/>
    <w:rsid w:val="0031487C"/>
    <w:rsid w:val="00315B31"/>
    <w:rsid w:val="00321E16"/>
    <w:rsid w:val="00323B51"/>
    <w:rsid w:val="0032692A"/>
    <w:rsid w:val="00327378"/>
    <w:rsid w:val="00327632"/>
    <w:rsid w:val="00332174"/>
    <w:rsid w:val="00332808"/>
    <w:rsid w:val="00335C81"/>
    <w:rsid w:val="0033774E"/>
    <w:rsid w:val="0034218A"/>
    <w:rsid w:val="003447C7"/>
    <w:rsid w:val="00350FBD"/>
    <w:rsid w:val="0035247D"/>
    <w:rsid w:val="00355FE9"/>
    <w:rsid w:val="003571F3"/>
    <w:rsid w:val="0036058C"/>
    <w:rsid w:val="00360E36"/>
    <w:rsid w:val="00361FA7"/>
    <w:rsid w:val="003650BF"/>
    <w:rsid w:val="0036521C"/>
    <w:rsid w:val="00372795"/>
    <w:rsid w:val="00376490"/>
    <w:rsid w:val="00377F9C"/>
    <w:rsid w:val="00382FAB"/>
    <w:rsid w:val="00385B4E"/>
    <w:rsid w:val="00385F7F"/>
    <w:rsid w:val="0038676E"/>
    <w:rsid w:val="003918C2"/>
    <w:rsid w:val="003974E9"/>
    <w:rsid w:val="003A168D"/>
    <w:rsid w:val="003A17A2"/>
    <w:rsid w:val="003A3A7C"/>
    <w:rsid w:val="003A426C"/>
    <w:rsid w:val="003A4958"/>
    <w:rsid w:val="003A5876"/>
    <w:rsid w:val="003B0997"/>
    <w:rsid w:val="003B0B8C"/>
    <w:rsid w:val="003B4313"/>
    <w:rsid w:val="003B59DB"/>
    <w:rsid w:val="003C05D8"/>
    <w:rsid w:val="003C2B32"/>
    <w:rsid w:val="003D690A"/>
    <w:rsid w:val="003E22F9"/>
    <w:rsid w:val="003E4631"/>
    <w:rsid w:val="003E5024"/>
    <w:rsid w:val="003F17A0"/>
    <w:rsid w:val="003F49FE"/>
    <w:rsid w:val="003F4AD6"/>
    <w:rsid w:val="003F4DC9"/>
    <w:rsid w:val="003F5FEE"/>
    <w:rsid w:val="00400821"/>
    <w:rsid w:val="004036A4"/>
    <w:rsid w:val="00405F84"/>
    <w:rsid w:val="00407CDF"/>
    <w:rsid w:val="00411FE8"/>
    <w:rsid w:val="004158F7"/>
    <w:rsid w:val="0041783C"/>
    <w:rsid w:val="00420621"/>
    <w:rsid w:val="00421B36"/>
    <w:rsid w:val="004239B3"/>
    <w:rsid w:val="00423F22"/>
    <w:rsid w:val="00424CCD"/>
    <w:rsid w:val="00425C5B"/>
    <w:rsid w:val="0043587C"/>
    <w:rsid w:val="0044020B"/>
    <w:rsid w:val="00444C09"/>
    <w:rsid w:val="00446986"/>
    <w:rsid w:val="0044730B"/>
    <w:rsid w:val="00451D53"/>
    <w:rsid w:val="004523EC"/>
    <w:rsid w:val="004524D9"/>
    <w:rsid w:val="004529A9"/>
    <w:rsid w:val="0045385C"/>
    <w:rsid w:val="00457369"/>
    <w:rsid w:val="0046600A"/>
    <w:rsid w:val="00467748"/>
    <w:rsid w:val="004708AB"/>
    <w:rsid w:val="004716AF"/>
    <w:rsid w:val="0047543F"/>
    <w:rsid w:val="00476EEF"/>
    <w:rsid w:val="004779DE"/>
    <w:rsid w:val="00477C18"/>
    <w:rsid w:val="004812F7"/>
    <w:rsid w:val="00483611"/>
    <w:rsid w:val="00493A8C"/>
    <w:rsid w:val="004A523B"/>
    <w:rsid w:val="004B0344"/>
    <w:rsid w:val="004B2516"/>
    <w:rsid w:val="004B2819"/>
    <w:rsid w:val="004B4267"/>
    <w:rsid w:val="004B4529"/>
    <w:rsid w:val="004B7809"/>
    <w:rsid w:val="004C272E"/>
    <w:rsid w:val="004D3B33"/>
    <w:rsid w:val="004D4796"/>
    <w:rsid w:val="004D4B22"/>
    <w:rsid w:val="004D4F47"/>
    <w:rsid w:val="004D6824"/>
    <w:rsid w:val="004E2F28"/>
    <w:rsid w:val="004E666C"/>
    <w:rsid w:val="004E7758"/>
    <w:rsid w:val="004F1941"/>
    <w:rsid w:val="004F3749"/>
    <w:rsid w:val="004F4E01"/>
    <w:rsid w:val="00503236"/>
    <w:rsid w:val="005038E1"/>
    <w:rsid w:val="00506A8E"/>
    <w:rsid w:val="00524BC8"/>
    <w:rsid w:val="00527657"/>
    <w:rsid w:val="005279F1"/>
    <w:rsid w:val="00527B21"/>
    <w:rsid w:val="00530712"/>
    <w:rsid w:val="0053292F"/>
    <w:rsid w:val="0053484A"/>
    <w:rsid w:val="00540B87"/>
    <w:rsid w:val="00542EA9"/>
    <w:rsid w:val="00543358"/>
    <w:rsid w:val="005477EC"/>
    <w:rsid w:val="005519C4"/>
    <w:rsid w:val="00554846"/>
    <w:rsid w:val="00556738"/>
    <w:rsid w:val="00566085"/>
    <w:rsid w:val="005767FD"/>
    <w:rsid w:val="005833AD"/>
    <w:rsid w:val="0058431E"/>
    <w:rsid w:val="0058432B"/>
    <w:rsid w:val="00587EF1"/>
    <w:rsid w:val="005914BF"/>
    <w:rsid w:val="00592F54"/>
    <w:rsid w:val="005A0725"/>
    <w:rsid w:val="005A6343"/>
    <w:rsid w:val="005A780E"/>
    <w:rsid w:val="005B2966"/>
    <w:rsid w:val="005B2C06"/>
    <w:rsid w:val="005B57CF"/>
    <w:rsid w:val="005C05A8"/>
    <w:rsid w:val="005C681D"/>
    <w:rsid w:val="005D1A38"/>
    <w:rsid w:val="005D3889"/>
    <w:rsid w:val="005D46B0"/>
    <w:rsid w:val="005E25F7"/>
    <w:rsid w:val="005E40F4"/>
    <w:rsid w:val="005E4657"/>
    <w:rsid w:val="005F1AE6"/>
    <w:rsid w:val="005F480C"/>
    <w:rsid w:val="005F61B6"/>
    <w:rsid w:val="00602629"/>
    <w:rsid w:val="00604F00"/>
    <w:rsid w:val="00610E7A"/>
    <w:rsid w:val="00611FCC"/>
    <w:rsid w:val="006141C1"/>
    <w:rsid w:val="006157AA"/>
    <w:rsid w:val="00617D8E"/>
    <w:rsid w:val="0062615B"/>
    <w:rsid w:val="006420CC"/>
    <w:rsid w:val="00644748"/>
    <w:rsid w:val="00654847"/>
    <w:rsid w:val="00656929"/>
    <w:rsid w:val="00656DD8"/>
    <w:rsid w:val="00661150"/>
    <w:rsid w:val="006649D2"/>
    <w:rsid w:val="00666EC8"/>
    <w:rsid w:val="00671012"/>
    <w:rsid w:val="006774B5"/>
    <w:rsid w:val="00677500"/>
    <w:rsid w:val="00680805"/>
    <w:rsid w:val="00680F96"/>
    <w:rsid w:val="006821EA"/>
    <w:rsid w:val="006855A8"/>
    <w:rsid w:val="006864D4"/>
    <w:rsid w:val="006871FD"/>
    <w:rsid w:val="00690B5E"/>
    <w:rsid w:val="0069244F"/>
    <w:rsid w:val="006A0865"/>
    <w:rsid w:val="006A13AE"/>
    <w:rsid w:val="006A2F9F"/>
    <w:rsid w:val="006A779B"/>
    <w:rsid w:val="006B09AF"/>
    <w:rsid w:val="006B3F4B"/>
    <w:rsid w:val="006B6CBE"/>
    <w:rsid w:val="006B6EA8"/>
    <w:rsid w:val="006D125A"/>
    <w:rsid w:val="006D62C8"/>
    <w:rsid w:val="006D6A04"/>
    <w:rsid w:val="006D6E13"/>
    <w:rsid w:val="006E200E"/>
    <w:rsid w:val="006E2DCB"/>
    <w:rsid w:val="006E580E"/>
    <w:rsid w:val="006E7544"/>
    <w:rsid w:val="006F0541"/>
    <w:rsid w:val="006F1F55"/>
    <w:rsid w:val="006F3129"/>
    <w:rsid w:val="006F392A"/>
    <w:rsid w:val="006F6428"/>
    <w:rsid w:val="0070014F"/>
    <w:rsid w:val="00701199"/>
    <w:rsid w:val="00701819"/>
    <w:rsid w:val="007031EA"/>
    <w:rsid w:val="00704338"/>
    <w:rsid w:val="00704A6A"/>
    <w:rsid w:val="00705634"/>
    <w:rsid w:val="007066B8"/>
    <w:rsid w:val="00721E81"/>
    <w:rsid w:val="00733F80"/>
    <w:rsid w:val="00735382"/>
    <w:rsid w:val="007369BD"/>
    <w:rsid w:val="007369EA"/>
    <w:rsid w:val="007406B5"/>
    <w:rsid w:val="007436E4"/>
    <w:rsid w:val="00745588"/>
    <w:rsid w:val="00753050"/>
    <w:rsid w:val="007539AF"/>
    <w:rsid w:val="00754541"/>
    <w:rsid w:val="00760259"/>
    <w:rsid w:val="0076140D"/>
    <w:rsid w:val="00762021"/>
    <w:rsid w:val="00762114"/>
    <w:rsid w:val="007662B0"/>
    <w:rsid w:val="00771987"/>
    <w:rsid w:val="00771CBF"/>
    <w:rsid w:val="0077418A"/>
    <w:rsid w:val="00774B67"/>
    <w:rsid w:val="0077637D"/>
    <w:rsid w:val="007775B1"/>
    <w:rsid w:val="00777AE2"/>
    <w:rsid w:val="00780ED0"/>
    <w:rsid w:val="007824AF"/>
    <w:rsid w:val="00782F37"/>
    <w:rsid w:val="007832F4"/>
    <w:rsid w:val="00785B4F"/>
    <w:rsid w:val="00790464"/>
    <w:rsid w:val="007A29FF"/>
    <w:rsid w:val="007A36AF"/>
    <w:rsid w:val="007A437A"/>
    <w:rsid w:val="007A4725"/>
    <w:rsid w:val="007A50CE"/>
    <w:rsid w:val="007A68A7"/>
    <w:rsid w:val="007B140D"/>
    <w:rsid w:val="007B18BD"/>
    <w:rsid w:val="007B3746"/>
    <w:rsid w:val="007B4A0A"/>
    <w:rsid w:val="007C0327"/>
    <w:rsid w:val="007C2008"/>
    <w:rsid w:val="007C6180"/>
    <w:rsid w:val="007D2D65"/>
    <w:rsid w:val="007D3B3E"/>
    <w:rsid w:val="007D5EB8"/>
    <w:rsid w:val="007E63F5"/>
    <w:rsid w:val="007F0D32"/>
    <w:rsid w:val="007F1277"/>
    <w:rsid w:val="007F23F2"/>
    <w:rsid w:val="007F34CC"/>
    <w:rsid w:val="007F42B7"/>
    <w:rsid w:val="00801AB7"/>
    <w:rsid w:val="0080493D"/>
    <w:rsid w:val="008114B3"/>
    <w:rsid w:val="0081184E"/>
    <w:rsid w:val="00812945"/>
    <w:rsid w:val="00815391"/>
    <w:rsid w:val="00817BDC"/>
    <w:rsid w:val="008205F0"/>
    <w:rsid w:val="008235AA"/>
    <w:rsid w:val="00823CC1"/>
    <w:rsid w:val="00826339"/>
    <w:rsid w:val="00831E50"/>
    <w:rsid w:val="0084212E"/>
    <w:rsid w:val="008421F5"/>
    <w:rsid w:val="008427E5"/>
    <w:rsid w:val="008473B1"/>
    <w:rsid w:val="008511CF"/>
    <w:rsid w:val="0085294D"/>
    <w:rsid w:val="008531F1"/>
    <w:rsid w:val="00853266"/>
    <w:rsid w:val="00853B2E"/>
    <w:rsid w:val="00854793"/>
    <w:rsid w:val="00855662"/>
    <w:rsid w:val="0086190D"/>
    <w:rsid w:val="00861B0E"/>
    <w:rsid w:val="0086502B"/>
    <w:rsid w:val="0086743A"/>
    <w:rsid w:val="00870C17"/>
    <w:rsid w:val="00874A3E"/>
    <w:rsid w:val="00881D7A"/>
    <w:rsid w:val="00882EFF"/>
    <w:rsid w:val="00884EB3"/>
    <w:rsid w:val="00887252"/>
    <w:rsid w:val="008876E7"/>
    <w:rsid w:val="00890BEF"/>
    <w:rsid w:val="00890D8F"/>
    <w:rsid w:val="0089115F"/>
    <w:rsid w:val="008911E4"/>
    <w:rsid w:val="008918D9"/>
    <w:rsid w:val="00893890"/>
    <w:rsid w:val="00893E3F"/>
    <w:rsid w:val="0089569C"/>
    <w:rsid w:val="00895ABC"/>
    <w:rsid w:val="00895F20"/>
    <w:rsid w:val="008A2C0C"/>
    <w:rsid w:val="008A3900"/>
    <w:rsid w:val="008B16B9"/>
    <w:rsid w:val="008B262F"/>
    <w:rsid w:val="008B3219"/>
    <w:rsid w:val="008B6133"/>
    <w:rsid w:val="008B73AB"/>
    <w:rsid w:val="008C3400"/>
    <w:rsid w:val="008C7FBE"/>
    <w:rsid w:val="008D08F5"/>
    <w:rsid w:val="008D33F9"/>
    <w:rsid w:val="008D4D0F"/>
    <w:rsid w:val="008D4D3A"/>
    <w:rsid w:val="008D6BAD"/>
    <w:rsid w:val="008E01B3"/>
    <w:rsid w:val="008E0E7E"/>
    <w:rsid w:val="008E12A0"/>
    <w:rsid w:val="008F61B0"/>
    <w:rsid w:val="008F7BC1"/>
    <w:rsid w:val="009012FE"/>
    <w:rsid w:val="009022D4"/>
    <w:rsid w:val="00906908"/>
    <w:rsid w:val="0091009C"/>
    <w:rsid w:val="00911FAB"/>
    <w:rsid w:val="00914423"/>
    <w:rsid w:val="0092075E"/>
    <w:rsid w:val="00920B7F"/>
    <w:rsid w:val="00922B65"/>
    <w:rsid w:val="0092428C"/>
    <w:rsid w:val="009257BD"/>
    <w:rsid w:val="00926D22"/>
    <w:rsid w:val="00932039"/>
    <w:rsid w:val="00932405"/>
    <w:rsid w:val="00933A02"/>
    <w:rsid w:val="00933C47"/>
    <w:rsid w:val="00937D31"/>
    <w:rsid w:val="009438F5"/>
    <w:rsid w:val="00946711"/>
    <w:rsid w:val="0094672D"/>
    <w:rsid w:val="00953B87"/>
    <w:rsid w:val="0095434F"/>
    <w:rsid w:val="00956D91"/>
    <w:rsid w:val="0096048F"/>
    <w:rsid w:val="00961274"/>
    <w:rsid w:val="0097316E"/>
    <w:rsid w:val="0098004D"/>
    <w:rsid w:val="00981052"/>
    <w:rsid w:val="0098315A"/>
    <w:rsid w:val="00984C2D"/>
    <w:rsid w:val="009912F2"/>
    <w:rsid w:val="0099198E"/>
    <w:rsid w:val="0099255B"/>
    <w:rsid w:val="00995552"/>
    <w:rsid w:val="0099602D"/>
    <w:rsid w:val="0099605F"/>
    <w:rsid w:val="009A270E"/>
    <w:rsid w:val="009A6990"/>
    <w:rsid w:val="009A7AC4"/>
    <w:rsid w:val="009B04DE"/>
    <w:rsid w:val="009B0814"/>
    <w:rsid w:val="009B0F70"/>
    <w:rsid w:val="009B245C"/>
    <w:rsid w:val="009B415C"/>
    <w:rsid w:val="009B5403"/>
    <w:rsid w:val="009B5969"/>
    <w:rsid w:val="009B5CAC"/>
    <w:rsid w:val="009D0B08"/>
    <w:rsid w:val="009D1C2D"/>
    <w:rsid w:val="009D1FFD"/>
    <w:rsid w:val="009D5B98"/>
    <w:rsid w:val="009E3D2A"/>
    <w:rsid w:val="009E5F72"/>
    <w:rsid w:val="009E638A"/>
    <w:rsid w:val="009F38BC"/>
    <w:rsid w:val="009F3D31"/>
    <w:rsid w:val="009F54AE"/>
    <w:rsid w:val="009F6941"/>
    <w:rsid w:val="009F7739"/>
    <w:rsid w:val="00A01C39"/>
    <w:rsid w:val="00A05A14"/>
    <w:rsid w:val="00A06CF1"/>
    <w:rsid w:val="00A11B81"/>
    <w:rsid w:val="00A137F3"/>
    <w:rsid w:val="00A203C9"/>
    <w:rsid w:val="00A22E33"/>
    <w:rsid w:val="00A2666B"/>
    <w:rsid w:val="00A266D8"/>
    <w:rsid w:val="00A30082"/>
    <w:rsid w:val="00A30E3F"/>
    <w:rsid w:val="00A3103C"/>
    <w:rsid w:val="00A373AD"/>
    <w:rsid w:val="00A407A2"/>
    <w:rsid w:val="00A40E3F"/>
    <w:rsid w:val="00A41252"/>
    <w:rsid w:val="00A46AAA"/>
    <w:rsid w:val="00A4765E"/>
    <w:rsid w:val="00A51CCC"/>
    <w:rsid w:val="00A553DF"/>
    <w:rsid w:val="00A62784"/>
    <w:rsid w:val="00A640A0"/>
    <w:rsid w:val="00A64F9E"/>
    <w:rsid w:val="00A65ECB"/>
    <w:rsid w:val="00A7331B"/>
    <w:rsid w:val="00A77D9B"/>
    <w:rsid w:val="00A82FA4"/>
    <w:rsid w:val="00A90450"/>
    <w:rsid w:val="00A91739"/>
    <w:rsid w:val="00A94E32"/>
    <w:rsid w:val="00A97805"/>
    <w:rsid w:val="00AA06D5"/>
    <w:rsid w:val="00AA2454"/>
    <w:rsid w:val="00AA2A2A"/>
    <w:rsid w:val="00AA2EDD"/>
    <w:rsid w:val="00AA38D9"/>
    <w:rsid w:val="00AA7F32"/>
    <w:rsid w:val="00AB025C"/>
    <w:rsid w:val="00AB1E34"/>
    <w:rsid w:val="00AB5B87"/>
    <w:rsid w:val="00AB65ED"/>
    <w:rsid w:val="00AB6D22"/>
    <w:rsid w:val="00AC32D9"/>
    <w:rsid w:val="00AC6106"/>
    <w:rsid w:val="00AD10A7"/>
    <w:rsid w:val="00AD1890"/>
    <w:rsid w:val="00AD2298"/>
    <w:rsid w:val="00AD3B39"/>
    <w:rsid w:val="00AD575B"/>
    <w:rsid w:val="00AD5EC5"/>
    <w:rsid w:val="00AD6E35"/>
    <w:rsid w:val="00AE0549"/>
    <w:rsid w:val="00AE2FC9"/>
    <w:rsid w:val="00AE44B3"/>
    <w:rsid w:val="00AE4E4C"/>
    <w:rsid w:val="00AE6B17"/>
    <w:rsid w:val="00AF1FD2"/>
    <w:rsid w:val="00AF559E"/>
    <w:rsid w:val="00AF5DD4"/>
    <w:rsid w:val="00B032DA"/>
    <w:rsid w:val="00B04756"/>
    <w:rsid w:val="00B07969"/>
    <w:rsid w:val="00B11885"/>
    <w:rsid w:val="00B118AB"/>
    <w:rsid w:val="00B1321A"/>
    <w:rsid w:val="00B16D03"/>
    <w:rsid w:val="00B21D61"/>
    <w:rsid w:val="00B21F7E"/>
    <w:rsid w:val="00B23C9A"/>
    <w:rsid w:val="00B24095"/>
    <w:rsid w:val="00B26E6E"/>
    <w:rsid w:val="00B329C9"/>
    <w:rsid w:val="00B34A6C"/>
    <w:rsid w:val="00B40932"/>
    <w:rsid w:val="00B51746"/>
    <w:rsid w:val="00B56DFA"/>
    <w:rsid w:val="00B6236C"/>
    <w:rsid w:val="00B63BD0"/>
    <w:rsid w:val="00B653EC"/>
    <w:rsid w:val="00B67820"/>
    <w:rsid w:val="00B7677F"/>
    <w:rsid w:val="00B824B3"/>
    <w:rsid w:val="00B87680"/>
    <w:rsid w:val="00B93BC7"/>
    <w:rsid w:val="00B95964"/>
    <w:rsid w:val="00B96747"/>
    <w:rsid w:val="00BA0F68"/>
    <w:rsid w:val="00BA7FD6"/>
    <w:rsid w:val="00BB31F5"/>
    <w:rsid w:val="00BB4852"/>
    <w:rsid w:val="00BB5BCA"/>
    <w:rsid w:val="00BB6F1C"/>
    <w:rsid w:val="00BC23C3"/>
    <w:rsid w:val="00BC3BD6"/>
    <w:rsid w:val="00BC5A1A"/>
    <w:rsid w:val="00BC6505"/>
    <w:rsid w:val="00BC7BFB"/>
    <w:rsid w:val="00BD1009"/>
    <w:rsid w:val="00BD4867"/>
    <w:rsid w:val="00BD6225"/>
    <w:rsid w:val="00BD78E6"/>
    <w:rsid w:val="00BE0EF6"/>
    <w:rsid w:val="00BE1DD8"/>
    <w:rsid w:val="00BE4A5B"/>
    <w:rsid w:val="00BE4BE8"/>
    <w:rsid w:val="00BE6CE6"/>
    <w:rsid w:val="00BF28A7"/>
    <w:rsid w:val="00BF36AD"/>
    <w:rsid w:val="00BF4439"/>
    <w:rsid w:val="00BF4EDD"/>
    <w:rsid w:val="00BF6340"/>
    <w:rsid w:val="00BF7683"/>
    <w:rsid w:val="00C0095E"/>
    <w:rsid w:val="00C04FCA"/>
    <w:rsid w:val="00C059AF"/>
    <w:rsid w:val="00C1130E"/>
    <w:rsid w:val="00C12F2F"/>
    <w:rsid w:val="00C14E68"/>
    <w:rsid w:val="00C20A71"/>
    <w:rsid w:val="00C256F1"/>
    <w:rsid w:val="00C34379"/>
    <w:rsid w:val="00C349C4"/>
    <w:rsid w:val="00C41142"/>
    <w:rsid w:val="00C426D1"/>
    <w:rsid w:val="00C44BD1"/>
    <w:rsid w:val="00C458C4"/>
    <w:rsid w:val="00C5182B"/>
    <w:rsid w:val="00C5355E"/>
    <w:rsid w:val="00C55860"/>
    <w:rsid w:val="00C56646"/>
    <w:rsid w:val="00C56B8F"/>
    <w:rsid w:val="00C57125"/>
    <w:rsid w:val="00C61749"/>
    <w:rsid w:val="00C638C8"/>
    <w:rsid w:val="00C67017"/>
    <w:rsid w:val="00C70ABD"/>
    <w:rsid w:val="00C71963"/>
    <w:rsid w:val="00C71AC1"/>
    <w:rsid w:val="00C73AA4"/>
    <w:rsid w:val="00C82C07"/>
    <w:rsid w:val="00C83ADA"/>
    <w:rsid w:val="00C92CD8"/>
    <w:rsid w:val="00C953EF"/>
    <w:rsid w:val="00C96072"/>
    <w:rsid w:val="00C9683D"/>
    <w:rsid w:val="00CA23C4"/>
    <w:rsid w:val="00CA454E"/>
    <w:rsid w:val="00CB15AD"/>
    <w:rsid w:val="00CB20B8"/>
    <w:rsid w:val="00CB228D"/>
    <w:rsid w:val="00CB760D"/>
    <w:rsid w:val="00CB7C80"/>
    <w:rsid w:val="00CB7DBD"/>
    <w:rsid w:val="00CC2585"/>
    <w:rsid w:val="00CC432D"/>
    <w:rsid w:val="00CC6D9A"/>
    <w:rsid w:val="00CC7FB6"/>
    <w:rsid w:val="00CD0619"/>
    <w:rsid w:val="00CD1AD1"/>
    <w:rsid w:val="00CD2FAC"/>
    <w:rsid w:val="00CE198C"/>
    <w:rsid w:val="00CE216E"/>
    <w:rsid w:val="00CE2FE8"/>
    <w:rsid w:val="00CE6E44"/>
    <w:rsid w:val="00CF0122"/>
    <w:rsid w:val="00CF25E0"/>
    <w:rsid w:val="00CF6349"/>
    <w:rsid w:val="00CF68F5"/>
    <w:rsid w:val="00D00047"/>
    <w:rsid w:val="00D004A9"/>
    <w:rsid w:val="00D0074C"/>
    <w:rsid w:val="00D02C59"/>
    <w:rsid w:val="00D05530"/>
    <w:rsid w:val="00D07F94"/>
    <w:rsid w:val="00D10B80"/>
    <w:rsid w:val="00D11AAB"/>
    <w:rsid w:val="00D17E79"/>
    <w:rsid w:val="00D24749"/>
    <w:rsid w:val="00D257E9"/>
    <w:rsid w:val="00D25876"/>
    <w:rsid w:val="00D26175"/>
    <w:rsid w:val="00D26848"/>
    <w:rsid w:val="00D30750"/>
    <w:rsid w:val="00D30841"/>
    <w:rsid w:val="00D31F57"/>
    <w:rsid w:val="00D36A40"/>
    <w:rsid w:val="00D371F0"/>
    <w:rsid w:val="00D41529"/>
    <w:rsid w:val="00D53918"/>
    <w:rsid w:val="00D53A7D"/>
    <w:rsid w:val="00D57C43"/>
    <w:rsid w:val="00D627C2"/>
    <w:rsid w:val="00D62F6C"/>
    <w:rsid w:val="00D63267"/>
    <w:rsid w:val="00D642A3"/>
    <w:rsid w:val="00D6473A"/>
    <w:rsid w:val="00D6567C"/>
    <w:rsid w:val="00D71B28"/>
    <w:rsid w:val="00D71C87"/>
    <w:rsid w:val="00D7253A"/>
    <w:rsid w:val="00D727E6"/>
    <w:rsid w:val="00D7333D"/>
    <w:rsid w:val="00D742F8"/>
    <w:rsid w:val="00D74CA9"/>
    <w:rsid w:val="00D7532A"/>
    <w:rsid w:val="00D80898"/>
    <w:rsid w:val="00D835EC"/>
    <w:rsid w:val="00D85706"/>
    <w:rsid w:val="00D86908"/>
    <w:rsid w:val="00D94B4D"/>
    <w:rsid w:val="00D959B4"/>
    <w:rsid w:val="00D97B1E"/>
    <w:rsid w:val="00DA302D"/>
    <w:rsid w:val="00DA649B"/>
    <w:rsid w:val="00DB0836"/>
    <w:rsid w:val="00DB1594"/>
    <w:rsid w:val="00DB1A6D"/>
    <w:rsid w:val="00DB1D97"/>
    <w:rsid w:val="00DB1E1E"/>
    <w:rsid w:val="00DB5D68"/>
    <w:rsid w:val="00DB75D6"/>
    <w:rsid w:val="00DC26EE"/>
    <w:rsid w:val="00DC425A"/>
    <w:rsid w:val="00DD2D77"/>
    <w:rsid w:val="00DD4D86"/>
    <w:rsid w:val="00DD5B4F"/>
    <w:rsid w:val="00DE04D1"/>
    <w:rsid w:val="00DE242E"/>
    <w:rsid w:val="00DE41BF"/>
    <w:rsid w:val="00DE4963"/>
    <w:rsid w:val="00DE5072"/>
    <w:rsid w:val="00DE78C1"/>
    <w:rsid w:val="00DF09EA"/>
    <w:rsid w:val="00DF68D0"/>
    <w:rsid w:val="00E01731"/>
    <w:rsid w:val="00E02CDF"/>
    <w:rsid w:val="00E03FAE"/>
    <w:rsid w:val="00E04D54"/>
    <w:rsid w:val="00E0746B"/>
    <w:rsid w:val="00E11D7A"/>
    <w:rsid w:val="00E216AB"/>
    <w:rsid w:val="00E21C6C"/>
    <w:rsid w:val="00E23847"/>
    <w:rsid w:val="00E240C4"/>
    <w:rsid w:val="00E2607A"/>
    <w:rsid w:val="00E31103"/>
    <w:rsid w:val="00E32FBC"/>
    <w:rsid w:val="00E3480D"/>
    <w:rsid w:val="00E34DCC"/>
    <w:rsid w:val="00E40C25"/>
    <w:rsid w:val="00E43367"/>
    <w:rsid w:val="00E4692B"/>
    <w:rsid w:val="00E501D0"/>
    <w:rsid w:val="00E52AB6"/>
    <w:rsid w:val="00E620B6"/>
    <w:rsid w:val="00E625AC"/>
    <w:rsid w:val="00E658FA"/>
    <w:rsid w:val="00E66046"/>
    <w:rsid w:val="00E7111E"/>
    <w:rsid w:val="00E71E5B"/>
    <w:rsid w:val="00E764B6"/>
    <w:rsid w:val="00E80161"/>
    <w:rsid w:val="00E813A1"/>
    <w:rsid w:val="00E82195"/>
    <w:rsid w:val="00E82DAD"/>
    <w:rsid w:val="00E86E7D"/>
    <w:rsid w:val="00E916FE"/>
    <w:rsid w:val="00E9324D"/>
    <w:rsid w:val="00E93800"/>
    <w:rsid w:val="00E9635A"/>
    <w:rsid w:val="00EA119C"/>
    <w:rsid w:val="00EA2D8D"/>
    <w:rsid w:val="00EA2E27"/>
    <w:rsid w:val="00EA4D85"/>
    <w:rsid w:val="00EA6DF1"/>
    <w:rsid w:val="00EB3D36"/>
    <w:rsid w:val="00EB5D5B"/>
    <w:rsid w:val="00EB74A0"/>
    <w:rsid w:val="00EC22E3"/>
    <w:rsid w:val="00ED170A"/>
    <w:rsid w:val="00ED19FA"/>
    <w:rsid w:val="00ED283B"/>
    <w:rsid w:val="00ED28AF"/>
    <w:rsid w:val="00ED29F9"/>
    <w:rsid w:val="00ED2AA1"/>
    <w:rsid w:val="00ED5006"/>
    <w:rsid w:val="00EE36B2"/>
    <w:rsid w:val="00EF1FD3"/>
    <w:rsid w:val="00EF4198"/>
    <w:rsid w:val="00EF46ED"/>
    <w:rsid w:val="00F0033B"/>
    <w:rsid w:val="00F01E67"/>
    <w:rsid w:val="00F10092"/>
    <w:rsid w:val="00F11564"/>
    <w:rsid w:val="00F115A5"/>
    <w:rsid w:val="00F118B3"/>
    <w:rsid w:val="00F11BEB"/>
    <w:rsid w:val="00F11D38"/>
    <w:rsid w:val="00F120A0"/>
    <w:rsid w:val="00F13B69"/>
    <w:rsid w:val="00F15362"/>
    <w:rsid w:val="00F2296D"/>
    <w:rsid w:val="00F23722"/>
    <w:rsid w:val="00F23ADE"/>
    <w:rsid w:val="00F33791"/>
    <w:rsid w:val="00F35D84"/>
    <w:rsid w:val="00F36D83"/>
    <w:rsid w:val="00F37180"/>
    <w:rsid w:val="00F418A0"/>
    <w:rsid w:val="00F4294C"/>
    <w:rsid w:val="00F44183"/>
    <w:rsid w:val="00F503EB"/>
    <w:rsid w:val="00F5077A"/>
    <w:rsid w:val="00F52DBA"/>
    <w:rsid w:val="00F64D4E"/>
    <w:rsid w:val="00F7061A"/>
    <w:rsid w:val="00F72525"/>
    <w:rsid w:val="00F72EDF"/>
    <w:rsid w:val="00F731AB"/>
    <w:rsid w:val="00F762CB"/>
    <w:rsid w:val="00F8038E"/>
    <w:rsid w:val="00F8212B"/>
    <w:rsid w:val="00F82A71"/>
    <w:rsid w:val="00F82BA5"/>
    <w:rsid w:val="00F841E1"/>
    <w:rsid w:val="00F86D84"/>
    <w:rsid w:val="00F87DA0"/>
    <w:rsid w:val="00F906E3"/>
    <w:rsid w:val="00F92F69"/>
    <w:rsid w:val="00F93111"/>
    <w:rsid w:val="00F95030"/>
    <w:rsid w:val="00F954F7"/>
    <w:rsid w:val="00FA0BFD"/>
    <w:rsid w:val="00FA3D37"/>
    <w:rsid w:val="00FA50EB"/>
    <w:rsid w:val="00FB6828"/>
    <w:rsid w:val="00FC0924"/>
    <w:rsid w:val="00FC0B9D"/>
    <w:rsid w:val="00FC21B0"/>
    <w:rsid w:val="00FC7C15"/>
    <w:rsid w:val="00FD3E73"/>
    <w:rsid w:val="00FD6AD6"/>
    <w:rsid w:val="00FE2326"/>
    <w:rsid w:val="00FE297C"/>
    <w:rsid w:val="00FE385A"/>
    <w:rsid w:val="00FE6B9E"/>
    <w:rsid w:val="00FE7822"/>
    <w:rsid w:val="00FE7DDC"/>
    <w:rsid w:val="00FF0CC4"/>
    <w:rsid w:val="00FF10C1"/>
    <w:rsid w:val="00FF647B"/>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B0811"/>
  <w15:docId w15:val="{8DADEFD9-8BD3-488E-B995-2DEB3E96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84A"/>
    <w:pPr>
      <w:widowControl w:val="0"/>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7418A"/>
    <w:pPr>
      <w:spacing w:line="48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F6428"/>
    <w:pPr>
      <w:keepNext/>
      <w:keepLines/>
      <w:spacing w:line="48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36E4"/>
    <w:rPr>
      <w:sz w:val="16"/>
      <w:szCs w:val="16"/>
    </w:rPr>
  </w:style>
  <w:style w:type="paragraph" w:styleId="CommentText">
    <w:name w:val="annotation text"/>
    <w:basedOn w:val="Normal"/>
    <w:link w:val="CommentTextChar"/>
    <w:uiPriority w:val="99"/>
    <w:semiHidden/>
    <w:unhideWhenUsed/>
    <w:rsid w:val="007436E4"/>
    <w:rPr>
      <w:sz w:val="20"/>
      <w:szCs w:val="20"/>
    </w:rPr>
  </w:style>
  <w:style w:type="character" w:customStyle="1" w:styleId="CommentTextChar">
    <w:name w:val="Comment Text Char"/>
    <w:basedOn w:val="DefaultParagraphFont"/>
    <w:link w:val="CommentText"/>
    <w:uiPriority w:val="99"/>
    <w:semiHidden/>
    <w:rsid w:val="007436E4"/>
    <w:rPr>
      <w:sz w:val="20"/>
      <w:szCs w:val="20"/>
    </w:rPr>
  </w:style>
  <w:style w:type="paragraph" w:styleId="BalloonText">
    <w:name w:val="Balloon Text"/>
    <w:basedOn w:val="Normal"/>
    <w:link w:val="BalloonTextChar"/>
    <w:uiPriority w:val="99"/>
    <w:semiHidden/>
    <w:unhideWhenUsed/>
    <w:rsid w:val="007436E4"/>
    <w:rPr>
      <w:rFonts w:ascii="Tahoma" w:hAnsi="Tahoma" w:cs="Tahoma"/>
      <w:sz w:val="16"/>
      <w:szCs w:val="16"/>
    </w:rPr>
  </w:style>
  <w:style w:type="character" w:customStyle="1" w:styleId="BalloonTextChar">
    <w:name w:val="Balloon Text Char"/>
    <w:basedOn w:val="DefaultParagraphFont"/>
    <w:link w:val="BalloonText"/>
    <w:uiPriority w:val="99"/>
    <w:semiHidden/>
    <w:rsid w:val="007436E4"/>
    <w:rPr>
      <w:rFonts w:ascii="Tahoma" w:hAnsi="Tahoma" w:cs="Tahoma"/>
      <w:sz w:val="16"/>
      <w:szCs w:val="16"/>
    </w:rPr>
  </w:style>
  <w:style w:type="paragraph" w:styleId="Header">
    <w:name w:val="header"/>
    <w:basedOn w:val="Normal"/>
    <w:link w:val="HeaderChar"/>
    <w:uiPriority w:val="99"/>
    <w:unhideWhenUsed/>
    <w:rsid w:val="00A91739"/>
    <w:pPr>
      <w:tabs>
        <w:tab w:val="center" w:pos="4680"/>
        <w:tab w:val="right" w:pos="9360"/>
      </w:tabs>
    </w:pPr>
  </w:style>
  <w:style w:type="character" w:customStyle="1" w:styleId="HeaderChar">
    <w:name w:val="Header Char"/>
    <w:basedOn w:val="DefaultParagraphFont"/>
    <w:link w:val="Header"/>
    <w:uiPriority w:val="99"/>
    <w:rsid w:val="00A91739"/>
  </w:style>
  <w:style w:type="paragraph" w:styleId="Footer">
    <w:name w:val="footer"/>
    <w:basedOn w:val="Normal"/>
    <w:link w:val="FooterChar"/>
    <w:uiPriority w:val="99"/>
    <w:unhideWhenUsed/>
    <w:rsid w:val="00A91739"/>
    <w:pPr>
      <w:tabs>
        <w:tab w:val="center" w:pos="4680"/>
        <w:tab w:val="right" w:pos="9360"/>
      </w:tabs>
    </w:pPr>
  </w:style>
  <w:style w:type="character" w:customStyle="1" w:styleId="FooterChar">
    <w:name w:val="Footer Char"/>
    <w:basedOn w:val="DefaultParagraphFont"/>
    <w:link w:val="Footer"/>
    <w:uiPriority w:val="99"/>
    <w:rsid w:val="00A91739"/>
  </w:style>
  <w:style w:type="paragraph" w:customStyle="1" w:styleId="Default">
    <w:name w:val="Default"/>
    <w:rsid w:val="00DA649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8196F"/>
    <w:rPr>
      <w:color w:val="0000FF" w:themeColor="hyperlink"/>
      <w:u w:val="single"/>
    </w:rPr>
  </w:style>
  <w:style w:type="paragraph" w:styleId="ListParagraph">
    <w:name w:val="List Paragraph"/>
    <w:basedOn w:val="Normal"/>
    <w:uiPriority w:val="34"/>
    <w:qFormat/>
    <w:rsid w:val="00042B17"/>
    <w:pPr>
      <w:ind w:left="720"/>
      <w:contextualSpacing/>
    </w:pPr>
  </w:style>
  <w:style w:type="paragraph" w:styleId="CommentSubject">
    <w:name w:val="annotation subject"/>
    <w:basedOn w:val="CommentText"/>
    <w:next w:val="CommentText"/>
    <w:link w:val="CommentSubjectChar"/>
    <w:uiPriority w:val="99"/>
    <w:semiHidden/>
    <w:unhideWhenUsed/>
    <w:rsid w:val="00FC0B9D"/>
    <w:rPr>
      <w:b/>
      <w:bCs/>
    </w:rPr>
  </w:style>
  <w:style w:type="character" w:customStyle="1" w:styleId="CommentSubjectChar">
    <w:name w:val="Comment Subject Char"/>
    <w:basedOn w:val="CommentTextChar"/>
    <w:link w:val="CommentSubject"/>
    <w:uiPriority w:val="99"/>
    <w:semiHidden/>
    <w:rsid w:val="00FC0B9D"/>
    <w:rPr>
      <w:b/>
      <w:bCs/>
      <w:sz w:val="20"/>
      <w:szCs w:val="20"/>
    </w:rPr>
  </w:style>
  <w:style w:type="paragraph" w:customStyle="1" w:styleId="CM32">
    <w:name w:val="CM32"/>
    <w:basedOn w:val="Normal"/>
    <w:next w:val="Normal"/>
    <w:uiPriority w:val="99"/>
    <w:rsid w:val="00DB5D68"/>
    <w:pPr>
      <w:autoSpaceDE w:val="0"/>
      <w:autoSpaceDN w:val="0"/>
      <w:adjustRightInd w:val="0"/>
    </w:pPr>
    <w:rPr>
      <w:rFonts w:ascii="Garamond" w:hAnsi="Garamond"/>
      <w:szCs w:val="24"/>
    </w:rPr>
  </w:style>
  <w:style w:type="paragraph" w:styleId="Revision">
    <w:name w:val="Revision"/>
    <w:hidden/>
    <w:uiPriority w:val="99"/>
    <w:semiHidden/>
    <w:rsid w:val="00503236"/>
    <w:pPr>
      <w:spacing w:after="0" w:line="240" w:lineRule="auto"/>
    </w:pPr>
  </w:style>
  <w:style w:type="paragraph" w:styleId="NormalWeb">
    <w:name w:val="Normal (Web)"/>
    <w:basedOn w:val="Normal"/>
    <w:uiPriority w:val="99"/>
    <w:unhideWhenUsed/>
    <w:rsid w:val="008C7FBE"/>
    <w:pPr>
      <w:spacing w:before="100" w:beforeAutospacing="1" w:after="100" w:afterAutospacing="1"/>
    </w:pPr>
    <w:rPr>
      <w:rFonts w:eastAsia="Times New Roman" w:cs="Times New Roman"/>
      <w:szCs w:val="24"/>
    </w:rPr>
  </w:style>
  <w:style w:type="character" w:styleId="LineNumber">
    <w:name w:val="line number"/>
    <w:basedOn w:val="DefaultParagraphFont"/>
    <w:uiPriority w:val="99"/>
    <w:semiHidden/>
    <w:unhideWhenUsed/>
    <w:rsid w:val="008235AA"/>
  </w:style>
  <w:style w:type="character" w:customStyle="1" w:styleId="Heading1Char">
    <w:name w:val="Heading 1 Char"/>
    <w:basedOn w:val="DefaultParagraphFont"/>
    <w:link w:val="Heading1"/>
    <w:uiPriority w:val="9"/>
    <w:rsid w:val="0077418A"/>
    <w:rPr>
      <w:rFonts w:ascii="Times New Roman" w:eastAsiaTheme="majorEastAsia" w:hAnsi="Times New Roman" w:cstheme="majorBidi"/>
      <w:b/>
      <w:sz w:val="24"/>
      <w:szCs w:val="32"/>
    </w:rPr>
  </w:style>
  <w:style w:type="paragraph" w:styleId="TOC1">
    <w:name w:val="toc 1"/>
    <w:basedOn w:val="Normal"/>
    <w:next w:val="Normal"/>
    <w:link w:val="TOC1Char"/>
    <w:autoRedefine/>
    <w:uiPriority w:val="39"/>
    <w:unhideWhenUsed/>
    <w:rsid w:val="0016684A"/>
    <w:pPr>
      <w:tabs>
        <w:tab w:val="right" w:leader="dot" w:pos="9350"/>
      </w:tabs>
      <w:ind w:left="720" w:hanging="720"/>
    </w:pPr>
  </w:style>
  <w:style w:type="character" w:customStyle="1" w:styleId="TOC1Char">
    <w:name w:val="TOC 1 Char"/>
    <w:basedOn w:val="DefaultParagraphFont"/>
    <w:link w:val="TOC1"/>
    <w:uiPriority w:val="39"/>
    <w:rsid w:val="0016684A"/>
    <w:rPr>
      <w:rFonts w:ascii="Times New Roman" w:hAnsi="Times New Roman"/>
      <w:sz w:val="24"/>
    </w:rPr>
  </w:style>
  <w:style w:type="character" w:customStyle="1" w:styleId="Heading2Char">
    <w:name w:val="Heading 2 Char"/>
    <w:basedOn w:val="DefaultParagraphFont"/>
    <w:link w:val="Heading2"/>
    <w:uiPriority w:val="9"/>
    <w:rsid w:val="006F6428"/>
    <w:rPr>
      <w:rFonts w:ascii="Times New Roman" w:eastAsiaTheme="majorEastAsia" w:hAnsi="Times New Roman" w:cstheme="majorBidi"/>
      <w:b/>
      <w:sz w:val="24"/>
      <w:szCs w:val="26"/>
    </w:rPr>
  </w:style>
  <w:style w:type="paragraph" w:styleId="BodyText">
    <w:name w:val="Body Text"/>
    <w:basedOn w:val="Normal"/>
    <w:link w:val="BodyTextChar"/>
    <w:uiPriority w:val="1"/>
    <w:qFormat/>
    <w:rsid w:val="008421F5"/>
    <w:pPr>
      <w:spacing w:after="120" w:line="480" w:lineRule="auto"/>
      <w:ind w:firstLine="720"/>
    </w:pPr>
    <w:rPr>
      <w:szCs w:val="24"/>
    </w:rPr>
  </w:style>
  <w:style w:type="character" w:customStyle="1" w:styleId="BodyTextChar">
    <w:name w:val="Body Text Char"/>
    <w:basedOn w:val="DefaultParagraphFont"/>
    <w:link w:val="BodyText"/>
    <w:uiPriority w:val="1"/>
    <w:rsid w:val="008421F5"/>
    <w:rPr>
      <w:rFonts w:ascii="Times New Roman" w:hAnsi="Times New Roman"/>
      <w:sz w:val="24"/>
      <w:szCs w:val="24"/>
    </w:rPr>
  </w:style>
  <w:style w:type="character" w:customStyle="1" w:styleId="xbe">
    <w:name w:val="_xbe"/>
    <w:basedOn w:val="DefaultParagraphFont"/>
    <w:rsid w:val="000940ED"/>
  </w:style>
  <w:style w:type="paragraph" w:customStyle="1" w:styleId="Level1">
    <w:name w:val="Level 1"/>
    <w:uiPriority w:val="99"/>
    <w:rsid w:val="002D4884"/>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61584">
      <w:bodyDiv w:val="1"/>
      <w:marLeft w:val="0"/>
      <w:marRight w:val="0"/>
      <w:marTop w:val="0"/>
      <w:marBottom w:val="0"/>
      <w:divBdr>
        <w:top w:val="none" w:sz="0" w:space="0" w:color="auto"/>
        <w:left w:val="none" w:sz="0" w:space="0" w:color="auto"/>
        <w:bottom w:val="none" w:sz="0" w:space="0" w:color="auto"/>
        <w:right w:val="none" w:sz="0" w:space="0" w:color="auto"/>
      </w:divBdr>
    </w:div>
    <w:div w:id="288782130">
      <w:bodyDiv w:val="1"/>
      <w:marLeft w:val="0"/>
      <w:marRight w:val="0"/>
      <w:marTop w:val="0"/>
      <w:marBottom w:val="0"/>
      <w:divBdr>
        <w:top w:val="none" w:sz="0" w:space="0" w:color="auto"/>
        <w:left w:val="none" w:sz="0" w:space="0" w:color="auto"/>
        <w:bottom w:val="none" w:sz="0" w:space="0" w:color="auto"/>
        <w:right w:val="none" w:sz="0" w:space="0" w:color="auto"/>
      </w:divBdr>
    </w:div>
    <w:div w:id="349600318">
      <w:bodyDiv w:val="1"/>
      <w:marLeft w:val="0"/>
      <w:marRight w:val="0"/>
      <w:marTop w:val="0"/>
      <w:marBottom w:val="0"/>
      <w:divBdr>
        <w:top w:val="none" w:sz="0" w:space="0" w:color="auto"/>
        <w:left w:val="none" w:sz="0" w:space="0" w:color="auto"/>
        <w:bottom w:val="none" w:sz="0" w:space="0" w:color="auto"/>
        <w:right w:val="none" w:sz="0" w:space="0" w:color="auto"/>
      </w:divBdr>
    </w:div>
    <w:div w:id="503133804">
      <w:bodyDiv w:val="1"/>
      <w:marLeft w:val="0"/>
      <w:marRight w:val="0"/>
      <w:marTop w:val="0"/>
      <w:marBottom w:val="0"/>
      <w:divBdr>
        <w:top w:val="none" w:sz="0" w:space="0" w:color="auto"/>
        <w:left w:val="none" w:sz="0" w:space="0" w:color="auto"/>
        <w:bottom w:val="none" w:sz="0" w:space="0" w:color="auto"/>
        <w:right w:val="none" w:sz="0" w:space="0" w:color="auto"/>
      </w:divBdr>
    </w:div>
    <w:div w:id="625937055">
      <w:bodyDiv w:val="1"/>
      <w:marLeft w:val="0"/>
      <w:marRight w:val="0"/>
      <w:marTop w:val="0"/>
      <w:marBottom w:val="0"/>
      <w:divBdr>
        <w:top w:val="none" w:sz="0" w:space="0" w:color="auto"/>
        <w:left w:val="none" w:sz="0" w:space="0" w:color="auto"/>
        <w:bottom w:val="none" w:sz="0" w:space="0" w:color="auto"/>
        <w:right w:val="none" w:sz="0" w:space="0" w:color="auto"/>
      </w:divBdr>
    </w:div>
    <w:div w:id="969439686">
      <w:bodyDiv w:val="1"/>
      <w:marLeft w:val="0"/>
      <w:marRight w:val="0"/>
      <w:marTop w:val="0"/>
      <w:marBottom w:val="0"/>
      <w:divBdr>
        <w:top w:val="none" w:sz="0" w:space="0" w:color="auto"/>
        <w:left w:val="none" w:sz="0" w:space="0" w:color="auto"/>
        <w:bottom w:val="none" w:sz="0" w:space="0" w:color="auto"/>
        <w:right w:val="none" w:sz="0" w:space="0" w:color="auto"/>
      </w:divBdr>
    </w:div>
    <w:div w:id="1244608933">
      <w:bodyDiv w:val="1"/>
      <w:marLeft w:val="0"/>
      <w:marRight w:val="0"/>
      <w:marTop w:val="0"/>
      <w:marBottom w:val="0"/>
      <w:divBdr>
        <w:top w:val="none" w:sz="0" w:space="0" w:color="auto"/>
        <w:left w:val="none" w:sz="0" w:space="0" w:color="auto"/>
        <w:bottom w:val="none" w:sz="0" w:space="0" w:color="auto"/>
        <w:right w:val="none" w:sz="0" w:space="0" w:color="auto"/>
      </w:divBdr>
    </w:div>
    <w:div w:id="1261330587">
      <w:bodyDiv w:val="1"/>
      <w:marLeft w:val="0"/>
      <w:marRight w:val="0"/>
      <w:marTop w:val="0"/>
      <w:marBottom w:val="0"/>
      <w:divBdr>
        <w:top w:val="none" w:sz="0" w:space="0" w:color="auto"/>
        <w:left w:val="none" w:sz="0" w:space="0" w:color="auto"/>
        <w:bottom w:val="none" w:sz="0" w:space="0" w:color="auto"/>
        <w:right w:val="none" w:sz="0" w:space="0" w:color="auto"/>
      </w:divBdr>
    </w:div>
    <w:div w:id="1283734317">
      <w:bodyDiv w:val="1"/>
      <w:marLeft w:val="0"/>
      <w:marRight w:val="0"/>
      <w:marTop w:val="0"/>
      <w:marBottom w:val="0"/>
      <w:divBdr>
        <w:top w:val="none" w:sz="0" w:space="0" w:color="auto"/>
        <w:left w:val="none" w:sz="0" w:space="0" w:color="auto"/>
        <w:bottom w:val="none" w:sz="0" w:space="0" w:color="auto"/>
        <w:right w:val="none" w:sz="0" w:space="0" w:color="auto"/>
      </w:divBdr>
    </w:div>
    <w:div w:id="1288193829">
      <w:bodyDiv w:val="1"/>
      <w:marLeft w:val="0"/>
      <w:marRight w:val="0"/>
      <w:marTop w:val="0"/>
      <w:marBottom w:val="0"/>
      <w:divBdr>
        <w:top w:val="none" w:sz="0" w:space="0" w:color="auto"/>
        <w:left w:val="none" w:sz="0" w:space="0" w:color="auto"/>
        <w:bottom w:val="none" w:sz="0" w:space="0" w:color="auto"/>
        <w:right w:val="none" w:sz="0" w:space="0" w:color="auto"/>
      </w:divBdr>
    </w:div>
    <w:div w:id="1326125341">
      <w:bodyDiv w:val="1"/>
      <w:marLeft w:val="0"/>
      <w:marRight w:val="0"/>
      <w:marTop w:val="0"/>
      <w:marBottom w:val="0"/>
      <w:divBdr>
        <w:top w:val="none" w:sz="0" w:space="0" w:color="auto"/>
        <w:left w:val="none" w:sz="0" w:space="0" w:color="auto"/>
        <w:bottom w:val="none" w:sz="0" w:space="0" w:color="auto"/>
        <w:right w:val="none" w:sz="0" w:space="0" w:color="auto"/>
      </w:divBdr>
    </w:div>
    <w:div w:id="1365982303">
      <w:bodyDiv w:val="1"/>
      <w:marLeft w:val="0"/>
      <w:marRight w:val="0"/>
      <w:marTop w:val="0"/>
      <w:marBottom w:val="0"/>
      <w:divBdr>
        <w:top w:val="none" w:sz="0" w:space="0" w:color="auto"/>
        <w:left w:val="none" w:sz="0" w:space="0" w:color="auto"/>
        <w:bottom w:val="none" w:sz="0" w:space="0" w:color="auto"/>
        <w:right w:val="none" w:sz="0" w:space="0" w:color="auto"/>
      </w:divBdr>
      <w:divsChild>
        <w:div w:id="1154881560">
          <w:marLeft w:val="0"/>
          <w:marRight w:val="0"/>
          <w:marTop w:val="0"/>
          <w:marBottom w:val="0"/>
          <w:divBdr>
            <w:top w:val="none" w:sz="0" w:space="0" w:color="auto"/>
            <w:left w:val="none" w:sz="0" w:space="0" w:color="auto"/>
            <w:bottom w:val="none" w:sz="0" w:space="0" w:color="auto"/>
            <w:right w:val="none" w:sz="0" w:space="0" w:color="auto"/>
          </w:divBdr>
          <w:divsChild>
            <w:div w:id="1284538228">
              <w:marLeft w:val="0"/>
              <w:marRight w:val="0"/>
              <w:marTop w:val="0"/>
              <w:marBottom w:val="0"/>
              <w:divBdr>
                <w:top w:val="none" w:sz="0" w:space="0" w:color="auto"/>
                <w:left w:val="none" w:sz="0" w:space="0" w:color="auto"/>
                <w:bottom w:val="none" w:sz="0" w:space="0" w:color="auto"/>
                <w:right w:val="none" w:sz="0" w:space="0" w:color="auto"/>
              </w:divBdr>
              <w:divsChild>
                <w:div w:id="25182414">
                  <w:marLeft w:val="0"/>
                  <w:marRight w:val="0"/>
                  <w:marTop w:val="0"/>
                  <w:marBottom w:val="0"/>
                  <w:divBdr>
                    <w:top w:val="none" w:sz="0" w:space="0" w:color="auto"/>
                    <w:left w:val="none" w:sz="0" w:space="0" w:color="auto"/>
                    <w:bottom w:val="none" w:sz="0" w:space="0" w:color="auto"/>
                    <w:right w:val="none" w:sz="0" w:space="0" w:color="auto"/>
                  </w:divBdr>
                  <w:divsChild>
                    <w:div w:id="1848667701">
                      <w:marLeft w:val="0"/>
                      <w:marRight w:val="0"/>
                      <w:marTop w:val="0"/>
                      <w:marBottom w:val="0"/>
                      <w:divBdr>
                        <w:top w:val="none" w:sz="0" w:space="0" w:color="auto"/>
                        <w:left w:val="none" w:sz="0" w:space="0" w:color="auto"/>
                        <w:bottom w:val="none" w:sz="0" w:space="0" w:color="auto"/>
                        <w:right w:val="none" w:sz="0" w:space="0" w:color="auto"/>
                      </w:divBdr>
                      <w:divsChild>
                        <w:div w:id="1575507240">
                          <w:marLeft w:val="0"/>
                          <w:marRight w:val="0"/>
                          <w:marTop w:val="0"/>
                          <w:marBottom w:val="0"/>
                          <w:divBdr>
                            <w:top w:val="none" w:sz="0" w:space="0" w:color="auto"/>
                            <w:left w:val="none" w:sz="0" w:space="0" w:color="auto"/>
                            <w:bottom w:val="none" w:sz="0" w:space="0" w:color="auto"/>
                            <w:right w:val="none" w:sz="0" w:space="0" w:color="auto"/>
                          </w:divBdr>
                          <w:divsChild>
                            <w:div w:id="44567372">
                              <w:marLeft w:val="0"/>
                              <w:marRight w:val="0"/>
                              <w:marTop w:val="0"/>
                              <w:marBottom w:val="0"/>
                              <w:divBdr>
                                <w:top w:val="none" w:sz="0" w:space="0" w:color="auto"/>
                                <w:left w:val="none" w:sz="0" w:space="0" w:color="auto"/>
                                <w:bottom w:val="none" w:sz="0" w:space="0" w:color="auto"/>
                                <w:right w:val="none" w:sz="0" w:space="0" w:color="auto"/>
                              </w:divBdr>
                              <w:divsChild>
                                <w:div w:id="13384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18513">
      <w:bodyDiv w:val="1"/>
      <w:marLeft w:val="0"/>
      <w:marRight w:val="0"/>
      <w:marTop w:val="0"/>
      <w:marBottom w:val="0"/>
      <w:divBdr>
        <w:top w:val="none" w:sz="0" w:space="0" w:color="auto"/>
        <w:left w:val="none" w:sz="0" w:space="0" w:color="auto"/>
        <w:bottom w:val="none" w:sz="0" w:space="0" w:color="auto"/>
        <w:right w:val="none" w:sz="0" w:space="0" w:color="auto"/>
      </w:divBdr>
    </w:div>
    <w:div w:id="1771319889">
      <w:bodyDiv w:val="1"/>
      <w:marLeft w:val="0"/>
      <w:marRight w:val="0"/>
      <w:marTop w:val="0"/>
      <w:marBottom w:val="0"/>
      <w:divBdr>
        <w:top w:val="none" w:sz="0" w:space="0" w:color="auto"/>
        <w:left w:val="none" w:sz="0" w:space="0" w:color="auto"/>
        <w:bottom w:val="none" w:sz="0" w:space="0" w:color="auto"/>
        <w:right w:val="none" w:sz="0" w:space="0" w:color="auto"/>
      </w:divBdr>
    </w:div>
    <w:div w:id="1788814195">
      <w:bodyDiv w:val="1"/>
      <w:marLeft w:val="0"/>
      <w:marRight w:val="0"/>
      <w:marTop w:val="0"/>
      <w:marBottom w:val="0"/>
      <w:divBdr>
        <w:top w:val="none" w:sz="0" w:space="0" w:color="auto"/>
        <w:left w:val="none" w:sz="0" w:space="0" w:color="auto"/>
        <w:bottom w:val="none" w:sz="0" w:space="0" w:color="auto"/>
        <w:right w:val="none" w:sz="0" w:space="0" w:color="auto"/>
      </w:divBdr>
    </w:div>
    <w:div w:id="1795245318">
      <w:bodyDiv w:val="1"/>
      <w:marLeft w:val="0"/>
      <w:marRight w:val="0"/>
      <w:marTop w:val="0"/>
      <w:marBottom w:val="0"/>
      <w:divBdr>
        <w:top w:val="none" w:sz="0" w:space="0" w:color="auto"/>
        <w:left w:val="none" w:sz="0" w:space="0" w:color="auto"/>
        <w:bottom w:val="none" w:sz="0" w:space="0" w:color="auto"/>
        <w:right w:val="none" w:sz="0" w:space="0" w:color="auto"/>
      </w:divBdr>
    </w:div>
    <w:div w:id="1915236036">
      <w:bodyDiv w:val="1"/>
      <w:marLeft w:val="0"/>
      <w:marRight w:val="0"/>
      <w:marTop w:val="0"/>
      <w:marBottom w:val="0"/>
      <w:divBdr>
        <w:top w:val="none" w:sz="0" w:space="0" w:color="auto"/>
        <w:left w:val="none" w:sz="0" w:space="0" w:color="auto"/>
        <w:bottom w:val="none" w:sz="0" w:space="0" w:color="auto"/>
        <w:right w:val="none" w:sz="0" w:space="0" w:color="auto"/>
      </w:divBdr>
    </w:div>
    <w:div w:id="1972009248">
      <w:bodyDiv w:val="1"/>
      <w:marLeft w:val="0"/>
      <w:marRight w:val="0"/>
      <w:marTop w:val="0"/>
      <w:marBottom w:val="0"/>
      <w:divBdr>
        <w:top w:val="none" w:sz="0" w:space="0" w:color="auto"/>
        <w:left w:val="none" w:sz="0" w:space="0" w:color="auto"/>
        <w:bottom w:val="none" w:sz="0" w:space="0" w:color="auto"/>
        <w:right w:val="none" w:sz="0" w:space="0" w:color="auto"/>
      </w:divBdr>
    </w:div>
    <w:div w:id="2013951945">
      <w:bodyDiv w:val="1"/>
      <w:marLeft w:val="0"/>
      <w:marRight w:val="0"/>
      <w:marTop w:val="0"/>
      <w:marBottom w:val="0"/>
      <w:divBdr>
        <w:top w:val="none" w:sz="0" w:space="0" w:color="auto"/>
        <w:left w:val="none" w:sz="0" w:space="0" w:color="auto"/>
        <w:bottom w:val="none" w:sz="0" w:space="0" w:color="auto"/>
        <w:right w:val="none" w:sz="0" w:space="0" w:color="auto"/>
      </w:divBdr>
    </w:div>
    <w:div w:id="2095393366">
      <w:bodyDiv w:val="1"/>
      <w:marLeft w:val="0"/>
      <w:marRight w:val="0"/>
      <w:marTop w:val="0"/>
      <w:marBottom w:val="0"/>
      <w:divBdr>
        <w:top w:val="none" w:sz="0" w:space="0" w:color="auto"/>
        <w:left w:val="none" w:sz="0" w:space="0" w:color="auto"/>
        <w:bottom w:val="none" w:sz="0" w:space="0" w:color="auto"/>
        <w:right w:val="none" w:sz="0" w:space="0" w:color="auto"/>
      </w:divBdr>
    </w:div>
    <w:div w:id="210082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E6840BA47D2C42B5845417354C7C0A" ma:contentTypeVersion="2" ma:contentTypeDescription="Create a new document." ma:contentTypeScope="" ma:versionID="b3beb8697da30ddfad83c545b484c740">
  <xsd:schema xmlns:xsd="http://www.w3.org/2001/XMLSchema" xmlns:xs="http://www.w3.org/2001/XMLSchema" xmlns:p="http://schemas.microsoft.com/office/2006/metadata/properties" xmlns:ns2="0eda3937-aedd-4515-9d56-900c2292720d" targetNamespace="http://schemas.microsoft.com/office/2006/metadata/properties" ma:root="true" ma:fieldsID="c5233d35a16352d45feda5d75aa8ace3" ns2:_="">
    <xsd:import namespace="0eda3937-aedd-4515-9d56-900c229272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a3937-aedd-4515-9d56-900c229272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E28E0-AB83-4DF3-85DC-79F4A8227CC2}"/>
</file>

<file path=customXml/itemProps2.xml><?xml version="1.0" encoding="utf-8"?>
<ds:datastoreItem xmlns:ds="http://schemas.openxmlformats.org/officeDocument/2006/customXml" ds:itemID="{C3E9A2A9-B2E1-489D-8508-74A8BBF13083}">
  <ds:schemaRefs>
    <ds:schemaRef ds:uri="http://schemas.microsoft.com/sharepoint/v3/contenttype/forms"/>
  </ds:schemaRefs>
</ds:datastoreItem>
</file>

<file path=customXml/itemProps3.xml><?xml version="1.0" encoding="utf-8"?>
<ds:datastoreItem xmlns:ds="http://schemas.openxmlformats.org/officeDocument/2006/customXml" ds:itemID="{D873F69A-4FA1-4ACA-AA77-13EE44932D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6ABB9F-C2BD-4A47-984F-92B69460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3539</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Stetson University College of Law</Company>
  <LinksUpToDate>false</LinksUpToDate>
  <CharactersWithSpaces>23670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Lucy Grelle</cp:lastModifiedBy>
  <cp:revision>8</cp:revision>
  <cp:lastPrinted>2017-09-18T19:40:00Z</cp:lastPrinted>
  <dcterms:created xsi:type="dcterms:W3CDTF">2017-09-29T21:32:00Z</dcterms:created>
  <dcterms:modified xsi:type="dcterms:W3CDTF">2017-10-02T16:21:00Z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0x01010034E6840BA47D2C42B5845417354C7C0A</vt:lpwstr>
  </property>
</Properties>
</file>