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D8FE" w14:textId="62F47F82" w:rsidR="001F76BD" w:rsidRPr="00F54073" w:rsidRDefault="001F76BD" w:rsidP="001F76BD">
      <w:pPr>
        <w:jc w:val="center"/>
        <w:rPr>
          <w:sz w:val="36"/>
          <w:szCs w:val="36"/>
          <w:lang w:val="en-CA"/>
        </w:rPr>
      </w:pPr>
      <w:r w:rsidRPr="00F54073">
        <w:rPr>
          <w:b/>
          <w:sz w:val="36"/>
          <w:szCs w:val="36"/>
        </w:rPr>
        <w:t xml:space="preserve">UNIFORM </w:t>
      </w:r>
      <w:r>
        <w:rPr>
          <w:b/>
          <w:bCs/>
          <w:kern w:val="2"/>
          <w:sz w:val="36"/>
          <w:szCs w:val="36"/>
        </w:rPr>
        <w:t>REGISTRATION OF CANADIAN MONEY JUDGMENTS</w:t>
      </w:r>
      <w:r w:rsidRPr="00F54073">
        <w:rPr>
          <w:b/>
          <w:bCs/>
          <w:kern w:val="2"/>
          <w:sz w:val="36"/>
          <w:szCs w:val="36"/>
        </w:rPr>
        <w:t xml:space="preserve"> ACT</w:t>
      </w:r>
    </w:p>
    <w:p w14:paraId="2E635B98" w14:textId="77777777" w:rsidR="001F76BD" w:rsidRDefault="001F76BD" w:rsidP="001F76BD">
      <w:pPr>
        <w:jc w:val="center"/>
        <w:rPr>
          <w:lang w:val="en-CA"/>
        </w:rPr>
      </w:pPr>
    </w:p>
    <w:p w14:paraId="34BDAF76" w14:textId="77777777" w:rsidR="001F76BD" w:rsidRDefault="001F76BD" w:rsidP="001F76BD">
      <w:pPr>
        <w:jc w:val="center"/>
        <w:rPr>
          <w:lang w:val="en-CA"/>
        </w:rPr>
      </w:pPr>
    </w:p>
    <w:p w14:paraId="6C010227" w14:textId="77777777" w:rsidR="001F76BD" w:rsidRPr="00AC05D4" w:rsidRDefault="001F76BD" w:rsidP="001F76BD">
      <w:pPr>
        <w:jc w:val="center"/>
      </w:pPr>
      <w:r w:rsidRPr="00AC05D4">
        <w:t>drafted by the</w:t>
      </w:r>
    </w:p>
    <w:p w14:paraId="7DBC8C86" w14:textId="77777777" w:rsidR="001F76BD" w:rsidRPr="00AC05D4" w:rsidRDefault="001F76BD" w:rsidP="001F76BD">
      <w:pPr>
        <w:jc w:val="center"/>
      </w:pPr>
    </w:p>
    <w:p w14:paraId="4567E259" w14:textId="77777777" w:rsidR="001F76BD" w:rsidRPr="00AC05D4" w:rsidRDefault="001F76BD" w:rsidP="001F76BD">
      <w:pPr>
        <w:jc w:val="center"/>
      </w:pPr>
    </w:p>
    <w:p w14:paraId="3D6338F0" w14:textId="77777777" w:rsidR="001F76BD" w:rsidRPr="00AC05D4" w:rsidRDefault="001F76BD" w:rsidP="001F76BD">
      <w:pPr>
        <w:jc w:val="center"/>
      </w:pPr>
      <w:r w:rsidRPr="00AC05D4">
        <w:t>NATIONAL CONFERENCE OF COMMISSIONERS</w:t>
      </w:r>
    </w:p>
    <w:p w14:paraId="228C2967" w14:textId="77777777" w:rsidR="001F76BD" w:rsidRPr="00AC05D4" w:rsidRDefault="001F76BD" w:rsidP="001F76BD">
      <w:pPr>
        <w:jc w:val="center"/>
      </w:pPr>
      <w:r w:rsidRPr="00AC05D4">
        <w:t>ON UNIFORM STATE LAWS</w:t>
      </w:r>
    </w:p>
    <w:p w14:paraId="761D2291" w14:textId="77777777" w:rsidR="001F76BD" w:rsidRPr="00AC05D4" w:rsidRDefault="001F76BD" w:rsidP="001F76BD">
      <w:pPr>
        <w:jc w:val="center"/>
      </w:pPr>
    </w:p>
    <w:p w14:paraId="56C3FFD2" w14:textId="77777777" w:rsidR="001F76BD" w:rsidRPr="00AC05D4" w:rsidRDefault="001F76BD" w:rsidP="001F76BD">
      <w:pPr>
        <w:jc w:val="center"/>
      </w:pPr>
    </w:p>
    <w:p w14:paraId="383A11E7" w14:textId="77777777" w:rsidR="001F76BD" w:rsidRPr="00AC05D4" w:rsidRDefault="001F76BD" w:rsidP="001F76BD">
      <w:pPr>
        <w:jc w:val="center"/>
      </w:pPr>
      <w:r w:rsidRPr="00AC05D4">
        <w:t>and by it</w:t>
      </w:r>
    </w:p>
    <w:p w14:paraId="26CD9300" w14:textId="77777777" w:rsidR="001F76BD" w:rsidRPr="00AC05D4" w:rsidRDefault="001F76BD" w:rsidP="001F76BD">
      <w:pPr>
        <w:jc w:val="center"/>
      </w:pPr>
    </w:p>
    <w:p w14:paraId="378D36CD" w14:textId="77777777" w:rsidR="001F76BD" w:rsidRPr="00AC05D4" w:rsidRDefault="001F76BD" w:rsidP="001F76BD">
      <w:pPr>
        <w:jc w:val="center"/>
      </w:pPr>
    </w:p>
    <w:p w14:paraId="3F7C1B1B" w14:textId="77777777" w:rsidR="001F76BD" w:rsidRPr="00AC05D4" w:rsidRDefault="001F76BD" w:rsidP="001F76BD">
      <w:pPr>
        <w:jc w:val="center"/>
      </w:pPr>
      <w:r w:rsidRPr="00AC05D4">
        <w:t>APPROVED AND RECOMMENDED FOR ENACTMENT</w:t>
      </w:r>
    </w:p>
    <w:p w14:paraId="1728C356" w14:textId="77777777" w:rsidR="001F76BD" w:rsidRPr="00AC05D4" w:rsidRDefault="001F76BD" w:rsidP="001F76BD">
      <w:pPr>
        <w:jc w:val="center"/>
      </w:pPr>
      <w:r w:rsidRPr="00AC05D4">
        <w:t>IN ALL THE STATES</w:t>
      </w:r>
    </w:p>
    <w:p w14:paraId="11DA7CA2" w14:textId="77777777" w:rsidR="001F76BD" w:rsidRPr="00AC05D4" w:rsidRDefault="001F76BD" w:rsidP="001F76BD">
      <w:pPr>
        <w:jc w:val="center"/>
      </w:pPr>
    </w:p>
    <w:p w14:paraId="05EC03C9" w14:textId="77777777" w:rsidR="001F76BD" w:rsidRPr="00AC05D4" w:rsidRDefault="001F76BD" w:rsidP="001F76BD">
      <w:pPr>
        <w:jc w:val="center"/>
      </w:pPr>
    </w:p>
    <w:p w14:paraId="4A59DA96" w14:textId="77777777" w:rsidR="001F76BD" w:rsidRPr="00AC05D4" w:rsidRDefault="001F76BD" w:rsidP="001F76BD">
      <w:pPr>
        <w:jc w:val="center"/>
      </w:pPr>
    </w:p>
    <w:p w14:paraId="7423788B" w14:textId="77777777" w:rsidR="001F76BD" w:rsidRPr="00AC05D4" w:rsidRDefault="001F76BD" w:rsidP="001F76BD">
      <w:pPr>
        <w:jc w:val="center"/>
      </w:pPr>
      <w:r w:rsidRPr="00AC05D4">
        <w:t>at its</w:t>
      </w:r>
    </w:p>
    <w:p w14:paraId="0FD4545A" w14:textId="77777777" w:rsidR="001F76BD" w:rsidRPr="00AC05D4" w:rsidRDefault="001F76BD" w:rsidP="001F76BD">
      <w:pPr>
        <w:jc w:val="center"/>
      </w:pPr>
    </w:p>
    <w:p w14:paraId="5FB4AAE1" w14:textId="77777777" w:rsidR="001F76BD" w:rsidRPr="00AC05D4" w:rsidRDefault="001F76BD" w:rsidP="001F76BD">
      <w:pPr>
        <w:jc w:val="center"/>
      </w:pPr>
    </w:p>
    <w:p w14:paraId="310C5DB2" w14:textId="77777777" w:rsidR="001F76BD" w:rsidRPr="00AC05D4" w:rsidRDefault="001F76BD" w:rsidP="001F76BD">
      <w:pPr>
        <w:jc w:val="center"/>
      </w:pPr>
    </w:p>
    <w:p w14:paraId="427334FB" w14:textId="77777777" w:rsidR="001F76BD" w:rsidRPr="00AC05D4" w:rsidRDefault="001F76BD" w:rsidP="001F76BD">
      <w:pPr>
        <w:jc w:val="center"/>
      </w:pPr>
      <w:r w:rsidRPr="00AC05D4">
        <w:t>ANNUAL CONFERENCE</w:t>
      </w:r>
    </w:p>
    <w:p w14:paraId="58C44751" w14:textId="77777777" w:rsidR="001F76BD" w:rsidRPr="00AC05D4" w:rsidRDefault="001F76BD" w:rsidP="001F76BD">
      <w:pPr>
        <w:jc w:val="center"/>
      </w:pPr>
      <w:r w:rsidRPr="00AC05D4">
        <w:t>MEETING IN ITS ONE-HUNDRED-AND-TWENTY-</w:t>
      </w:r>
      <w:r>
        <w:t>EIGHTH</w:t>
      </w:r>
      <w:r w:rsidRPr="00AC05D4">
        <w:t xml:space="preserve"> YEAR</w:t>
      </w:r>
    </w:p>
    <w:p w14:paraId="7CF0C8DC" w14:textId="77777777" w:rsidR="001F76BD" w:rsidRPr="00AC05D4" w:rsidRDefault="001F76BD" w:rsidP="001F76BD">
      <w:pPr>
        <w:jc w:val="center"/>
      </w:pPr>
      <w:r>
        <w:t>ANCHORAGE, ALASKA</w:t>
      </w:r>
    </w:p>
    <w:p w14:paraId="3C56A957" w14:textId="77777777" w:rsidR="001F76BD" w:rsidRPr="00AC05D4" w:rsidRDefault="001F76BD" w:rsidP="001F76BD">
      <w:pPr>
        <w:jc w:val="center"/>
        <w:rPr>
          <w:sz w:val="28"/>
          <w:szCs w:val="28"/>
        </w:rPr>
      </w:pPr>
      <w:r>
        <w:t>JULY 12-18</w:t>
      </w:r>
      <w:r w:rsidRPr="00AC05D4">
        <w:t>, 201</w:t>
      </w:r>
      <w:r>
        <w:t>9</w:t>
      </w:r>
    </w:p>
    <w:p w14:paraId="63AB4D8A" w14:textId="77777777" w:rsidR="001F76BD" w:rsidRDefault="001F76BD" w:rsidP="001F76BD">
      <w:pPr>
        <w:jc w:val="center"/>
      </w:pPr>
    </w:p>
    <w:p w14:paraId="3DCA864B" w14:textId="77777777" w:rsidR="001F76BD" w:rsidRDefault="001F76BD" w:rsidP="001F76BD">
      <w:pPr>
        <w:jc w:val="center"/>
      </w:pPr>
    </w:p>
    <w:p w14:paraId="1D8EB8F3" w14:textId="77777777" w:rsidR="001F76BD" w:rsidRDefault="001F76BD" w:rsidP="001F76BD">
      <w:pPr>
        <w:jc w:val="center"/>
      </w:pPr>
      <w:r>
        <w:rPr>
          <w:noProof/>
          <w:sz w:val="28"/>
          <w:szCs w:val="28"/>
        </w:rPr>
        <w:drawing>
          <wp:inline distT="0" distB="0" distL="0" distR="0" wp14:anchorId="1C600E00" wp14:editId="2C05C4FB">
            <wp:extent cx="1022350" cy="1022350"/>
            <wp:effectExtent l="0" t="0" r="6350" b="6350"/>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C_BlueCircle_NoText.bmp"/>
                    <pic:cNvPicPr/>
                  </pic:nvPicPr>
                  <pic:blipFill>
                    <a:blip r:embed="rId11">
                      <a:extLst>
                        <a:ext uri="{28A0092B-C50C-407E-A947-70E740481C1C}">
                          <a14:useLocalDpi xmlns:a14="http://schemas.microsoft.com/office/drawing/2010/main" val="0"/>
                        </a:ext>
                      </a:extLst>
                    </a:blip>
                    <a:stretch>
                      <a:fillRect/>
                    </a:stretch>
                  </pic:blipFill>
                  <pic:spPr>
                    <a:xfrm>
                      <a:off x="0" y="0"/>
                      <a:ext cx="1022714" cy="1022714"/>
                    </a:xfrm>
                    <a:prstGeom prst="rect">
                      <a:avLst/>
                    </a:prstGeom>
                  </pic:spPr>
                </pic:pic>
              </a:graphicData>
            </a:graphic>
          </wp:inline>
        </w:drawing>
      </w:r>
    </w:p>
    <w:p w14:paraId="075A039E" w14:textId="77777777" w:rsidR="001F76BD" w:rsidRPr="00AC05D4" w:rsidRDefault="001F76BD" w:rsidP="001F76BD">
      <w:pPr>
        <w:jc w:val="center"/>
      </w:pPr>
    </w:p>
    <w:p w14:paraId="234986DD" w14:textId="77777777" w:rsidR="001F76BD" w:rsidRPr="00AC05D4" w:rsidRDefault="001F76BD" w:rsidP="001F76BD">
      <w:pPr>
        <w:jc w:val="center"/>
      </w:pPr>
    </w:p>
    <w:p w14:paraId="56C7842E" w14:textId="09A17F8D" w:rsidR="001F76BD" w:rsidRDefault="001F76BD" w:rsidP="001F76BD">
      <w:pPr>
        <w:jc w:val="center"/>
        <w:rPr>
          <w:i/>
          <w:iCs/>
          <w:caps/>
        </w:rPr>
      </w:pPr>
      <w:r>
        <w:rPr>
          <w:i/>
          <w:iCs/>
          <w:caps/>
        </w:rPr>
        <w:t>WITH</w:t>
      </w:r>
      <w:r w:rsidR="00FC5837">
        <w:rPr>
          <w:i/>
          <w:iCs/>
          <w:caps/>
        </w:rPr>
        <w:t>OUT</w:t>
      </w:r>
      <w:r>
        <w:rPr>
          <w:i/>
          <w:iCs/>
          <w:caps/>
        </w:rPr>
        <w:t xml:space="preserve"> </w:t>
      </w:r>
      <w:r w:rsidRPr="00AC05D4">
        <w:rPr>
          <w:i/>
          <w:iCs/>
          <w:caps/>
        </w:rPr>
        <w:t>Prefatory Note and Comments</w:t>
      </w:r>
    </w:p>
    <w:p w14:paraId="3F26C5E2" w14:textId="77777777" w:rsidR="001F76BD" w:rsidRPr="00AC05D4" w:rsidRDefault="001F76BD" w:rsidP="001F76BD">
      <w:pPr>
        <w:jc w:val="center"/>
        <w:rPr>
          <w:i/>
        </w:rPr>
      </w:pPr>
    </w:p>
    <w:p w14:paraId="4D823B87" w14:textId="77777777" w:rsidR="001F76BD" w:rsidRDefault="001F76BD" w:rsidP="001F76BD">
      <w:pPr>
        <w:jc w:val="center"/>
      </w:pPr>
    </w:p>
    <w:p w14:paraId="668CB4AA" w14:textId="77777777" w:rsidR="001F76BD" w:rsidRPr="00AC05D4" w:rsidRDefault="001F76BD" w:rsidP="001F76BD">
      <w:pPr>
        <w:jc w:val="center"/>
        <w:rPr>
          <w:sz w:val="20"/>
        </w:rPr>
      </w:pPr>
      <w:r w:rsidRPr="00AC05D4">
        <w:rPr>
          <w:sz w:val="20"/>
        </w:rPr>
        <w:t xml:space="preserve">Copyright © </w:t>
      </w:r>
      <w:r>
        <w:rPr>
          <w:sz w:val="20"/>
        </w:rPr>
        <w:t>2019</w:t>
      </w:r>
    </w:p>
    <w:p w14:paraId="3EFBDC03" w14:textId="77777777" w:rsidR="001F76BD" w:rsidRPr="00AC05D4" w:rsidRDefault="001F76BD" w:rsidP="001F76BD">
      <w:pPr>
        <w:jc w:val="center"/>
        <w:rPr>
          <w:sz w:val="20"/>
        </w:rPr>
      </w:pPr>
      <w:r w:rsidRPr="00AC05D4">
        <w:rPr>
          <w:sz w:val="20"/>
        </w:rPr>
        <w:t>By</w:t>
      </w:r>
    </w:p>
    <w:p w14:paraId="5F343B66" w14:textId="77777777" w:rsidR="001F76BD" w:rsidRPr="00AC05D4" w:rsidRDefault="001F76BD" w:rsidP="001F76BD">
      <w:pPr>
        <w:jc w:val="center"/>
        <w:rPr>
          <w:sz w:val="20"/>
        </w:rPr>
      </w:pPr>
      <w:r w:rsidRPr="00AC05D4">
        <w:rPr>
          <w:sz w:val="20"/>
        </w:rPr>
        <w:t>NATIONAL CONFERENCE OF COMMISSIONERS</w:t>
      </w:r>
    </w:p>
    <w:p w14:paraId="71D7AFDD" w14:textId="77777777" w:rsidR="001F76BD" w:rsidRPr="00AC05D4" w:rsidRDefault="001F76BD" w:rsidP="001F76BD">
      <w:pPr>
        <w:jc w:val="center"/>
        <w:rPr>
          <w:sz w:val="20"/>
        </w:rPr>
      </w:pPr>
      <w:r w:rsidRPr="00AC05D4">
        <w:rPr>
          <w:sz w:val="20"/>
        </w:rPr>
        <w:t>ON UNIFORM STATE LAWS</w:t>
      </w:r>
    </w:p>
    <w:p w14:paraId="7A829C21" w14:textId="77777777" w:rsidR="001F76BD" w:rsidRDefault="001F76BD" w:rsidP="001F76BD">
      <w:pPr>
        <w:jc w:val="center"/>
        <w:rPr>
          <w:bCs/>
          <w:sz w:val="20"/>
        </w:rPr>
      </w:pPr>
    </w:p>
    <w:p w14:paraId="7FAC9F16" w14:textId="1E88104C" w:rsidR="001F76BD" w:rsidRDefault="001F76BD" w:rsidP="001F76BD">
      <w:pPr>
        <w:jc w:val="right"/>
        <w:rPr>
          <w:sz w:val="20"/>
        </w:rPr>
      </w:pPr>
      <w:r>
        <w:rPr>
          <w:sz w:val="20"/>
        </w:rPr>
        <w:t xml:space="preserve">October </w:t>
      </w:r>
      <w:r w:rsidR="009436A6">
        <w:rPr>
          <w:sz w:val="20"/>
        </w:rPr>
        <w:t>21</w:t>
      </w:r>
      <w:bookmarkStart w:id="0" w:name="_GoBack"/>
      <w:bookmarkEnd w:id="0"/>
      <w:r>
        <w:rPr>
          <w:sz w:val="20"/>
        </w:rPr>
        <w:t>, 2019</w:t>
      </w:r>
    </w:p>
    <w:p w14:paraId="1899707E" w14:textId="77777777" w:rsidR="00FC5837" w:rsidRDefault="00FC5837" w:rsidP="001F76BD">
      <w:pPr>
        <w:jc w:val="right"/>
        <w:rPr>
          <w:sz w:val="20"/>
        </w:rPr>
        <w:sectPr w:rsidR="00FC5837" w:rsidSect="00A60747">
          <w:footerReference w:type="default" r:id="rId12"/>
          <w:pgSz w:w="12240" w:h="15840"/>
          <w:pgMar w:top="1440" w:right="1440" w:bottom="1440" w:left="1440" w:header="720" w:footer="720" w:gutter="0"/>
          <w:pgNumType w:start="1"/>
          <w:cols w:space="720"/>
          <w:docGrid w:linePitch="326"/>
        </w:sectPr>
      </w:pPr>
    </w:p>
    <w:p w14:paraId="7B863393" w14:textId="733D8C07" w:rsidR="000F7C02" w:rsidRPr="000F7C02" w:rsidRDefault="009D27A1" w:rsidP="00516166">
      <w:pPr>
        <w:pStyle w:val="NoSpacing"/>
        <w:spacing w:line="480" w:lineRule="auto"/>
        <w:jc w:val="center"/>
        <w:rPr>
          <w:b/>
        </w:rPr>
      </w:pPr>
      <w:r>
        <w:rPr>
          <w:b/>
        </w:rPr>
        <w:lastRenderedPageBreak/>
        <w:t xml:space="preserve">UNIFORM </w:t>
      </w:r>
      <w:r w:rsidR="000F7C02" w:rsidRPr="000F7C02">
        <w:rPr>
          <w:b/>
        </w:rPr>
        <w:t>REGISTRATION OF CANADIAN MONEY</w:t>
      </w:r>
      <w:r w:rsidR="00295AAB">
        <w:rPr>
          <w:b/>
        </w:rPr>
        <w:t xml:space="preserve"> </w:t>
      </w:r>
      <w:r w:rsidR="000F7C02" w:rsidRPr="000F7C02">
        <w:rPr>
          <w:b/>
        </w:rPr>
        <w:t>JUDGMENTS ACT</w:t>
      </w:r>
    </w:p>
    <w:p w14:paraId="7B863394" w14:textId="77777777" w:rsidR="000F7C02" w:rsidRDefault="00CA60FE" w:rsidP="009848A6">
      <w:pPr>
        <w:spacing w:line="480" w:lineRule="auto"/>
      </w:pPr>
      <w:r>
        <w:rPr>
          <w:rStyle w:val="Heading1Char"/>
        </w:rPr>
        <w:tab/>
      </w:r>
      <w:bookmarkStart w:id="1" w:name="_Toc22288237"/>
      <w:r w:rsidR="000F7C02" w:rsidRPr="0065590A">
        <w:rPr>
          <w:rStyle w:val="Heading1Char"/>
        </w:rPr>
        <w:t>SECTION 1.  SHORT TITLE.</w:t>
      </w:r>
      <w:bookmarkEnd w:id="1"/>
      <w:r w:rsidR="000F7C02" w:rsidRPr="000F7C02">
        <w:t xml:space="preserve">  This [act] may be cited as the </w:t>
      </w:r>
      <w:r w:rsidR="00B762BE">
        <w:t xml:space="preserve">Uniform </w:t>
      </w:r>
      <w:r w:rsidR="000F7C02" w:rsidRPr="000F7C02">
        <w:t>Registration of Canadian Money Judgments Act.</w:t>
      </w:r>
    </w:p>
    <w:p w14:paraId="7B863395" w14:textId="37437EAA" w:rsidR="001054B4" w:rsidRDefault="00AA076B" w:rsidP="00601A38">
      <w:pPr>
        <w:rPr>
          <w:i/>
        </w:rPr>
      </w:pPr>
      <w:r w:rsidRPr="00B20125">
        <w:rPr>
          <w:b/>
          <w:i/>
        </w:rPr>
        <w:t>Legislative Note:</w:t>
      </w:r>
      <w:r w:rsidR="00321C5F" w:rsidRPr="00B20125">
        <w:rPr>
          <w:i/>
        </w:rPr>
        <w:t xml:space="preserve"> Because this act relies on the rules of the Uniform Foreign-Country Money Ju</w:t>
      </w:r>
      <w:r w:rsidR="00AB1F97">
        <w:rPr>
          <w:i/>
        </w:rPr>
        <w:t>dgments Recognition Act</w:t>
      </w:r>
      <w:r w:rsidR="00321C5F" w:rsidRPr="00B20125">
        <w:rPr>
          <w:i/>
        </w:rPr>
        <w:t xml:space="preserve">, this act should be enacted only in a state </w:t>
      </w:r>
      <w:r w:rsidR="00AB1F97">
        <w:rPr>
          <w:i/>
        </w:rPr>
        <w:t xml:space="preserve">that has enacted that Act or is enacting that Act </w:t>
      </w:r>
      <w:r w:rsidR="00321C5F" w:rsidRPr="00B20125">
        <w:rPr>
          <w:i/>
        </w:rPr>
        <w:t>concurrently with enactment of this act.</w:t>
      </w:r>
    </w:p>
    <w:p w14:paraId="7B863396" w14:textId="43F48212" w:rsidR="00AA076B" w:rsidRPr="00B20125" w:rsidRDefault="00AA076B" w:rsidP="00601A38">
      <w:pPr>
        <w:rPr>
          <w:i/>
        </w:rPr>
      </w:pPr>
    </w:p>
    <w:p w14:paraId="7B86339A" w14:textId="77777777" w:rsidR="000F7C02" w:rsidRPr="000F7C02" w:rsidRDefault="000F7C02" w:rsidP="000F7C02">
      <w:pPr>
        <w:spacing w:line="480" w:lineRule="auto"/>
      </w:pPr>
      <w:r w:rsidRPr="000F7C02">
        <w:tab/>
      </w:r>
      <w:bookmarkStart w:id="2" w:name="_Toc22288238"/>
      <w:r w:rsidRPr="0065590A">
        <w:rPr>
          <w:rStyle w:val="Heading1Char"/>
        </w:rPr>
        <w:t>SECTION 2.  DEFINITIONS.</w:t>
      </w:r>
      <w:bookmarkEnd w:id="2"/>
      <w:r w:rsidRPr="000F7C02">
        <w:t xml:space="preserve">  In this [act]:</w:t>
      </w:r>
    </w:p>
    <w:p w14:paraId="7B86339B" w14:textId="77777777" w:rsidR="000F7C02" w:rsidRPr="000F7C02" w:rsidRDefault="000F7C02" w:rsidP="000F7C02">
      <w:pPr>
        <w:spacing w:line="480" w:lineRule="auto"/>
      </w:pPr>
      <w:r w:rsidRPr="000F7C02">
        <w:tab/>
        <w:t>(1) “Canada” means the sovereign nation of Canada and its provinces and territories.  “Canadian” has a corresponding meaning.</w:t>
      </w:r>
    </w:p>
    <w:p w14:paraId="7B86339C" w14:textId="77777777" w:rsidR="000F7C02" w:rsidRDefault="000F7C02" w:rsidP="000F7C02">
      <w:pPr>
        <w:spacing w:line="480" w:lineRule="auto"/>
      </w:pPr>
      <w:r w:rsidRPr="000F7C02">
        <w:tab/>
        <w:t>(2) “Canadian judgment” means a judgment of a court of Canada, other than a judgment that recognizes the judgment of another foreign countr</w:t>
      </w:r>
      <w:r w:rsidR="00BE0668">
        <w:t>y.</w:t>
      </w:r>
    </w:p>
    <w:p w14:paraId="7B8633A3" w14:textId="77777777" w:rsidR="000F7C02" w:rsidRPr="000F7C02" w:rsidRDefault="000F7C02" w:rsidP="00776898">
      <w:pPr>
        <w:pStyle w:val="Heading1"/>
        <w:keepNext w:val="0"/>
        <w:keepLines w:val="0"/>
      </w:pPr>
      <w:r w:rsidRPr="000F7C02">
        <w:tab/>
      </w:r>
      <w:bookmarkStart w:id="3" w:name="_Toc22288239"/>
      <w:r w:rsidRPr="000F7C02">
        <w:t>SECTION 3.  APPLICABILIT</w:t>
      </w:r>
      <w:r w:rsidR="00BE0668">
        <w:t>Y.</w:t>
      </w:r>
      <w:bookmarkEnd w:id="3"/>
    </w:p>
    <w:p w14:paraId="7B8633A4" w14:textId="77777777" w:rsidR="00D01186" w:rsidRPr="000F7C02" w:rsidRDefault="000F7C02" w:rsidP="00AB0038">
      <w:pPr>
        <w:spacing w:line="480" w:lineRule="auto"/>
      </w:pPr>
      <w:r w:rsidRPr="000F7C02">
        <w:tab/>
        <w:t xml:space="preserve">(a) This [act] applies to a </w:t>
      </w:r>
      <w:r w:rsidR="00AB0038">
        <w:t>Canadian judgment to the extent</w:t>
      </w:r>
      <w:r w:rsidR="00D01186">
        <w:t xml:space="preserve"> </w:t>
      </w:r>
      <w:r w:rsidRPr="000F7C02">
        <w:t>the judgmen</w:t>
      </w:r>
      <w:r w:rsidR="007D4DFE">
        <w:t xml:space="preserve">t is within the </w:t>
      </w:r>
      <w:r w:rsidR="00FA72FC">
        <w:t>scope of [cite to</w:t>
      </w:r>
      <w:r w:rsidRPr="000F7C02">
        <w:t xml:space="preserve"> Uniform Foreign-Country Money Judgments Recogni</w:t>
      </w:r>
      <w:r w:rsidR="00D01186">
        <w:t>tion Act</w:t>
      </w:r>
      <w:r w:rsidR="00FA72FC">
        <w:t xml:space="preserve"> Section 3</w:t>
      </w:r>
      <w:r w:rsidR="00D01186">
        <w:t>]</w:t>
      </w:r>
      <w:r w:rsidR="00AB0038">
        <w:t>, if</w:t>
      </w:r>
      <w:r w:rsidR="00D01186">
        <w:t xml:space="preserve"> recogniti</w:t>
      </w:r>
      <w:r w:rsidR="00DC2D2E">
        <w:t>on of</w:t>
      </w:r>
      <w:r w:rsidR="00FB0E08">
        <w:t xml:space="preserve"> the judgment is sought to enforce the judgment.</w:t>
      </w:r>
    </w:p>
    <w:p w14:paraId="7B8633A5" w14:textId="77777777" w:rsidR="000F7C02" w:rsidRPr="000F7C02" w:rsidRDefault="000F7C02" w:rsidP="000F7C02">
      <w:pPr>
        <w:spacing w:line="480" w:lineRule="auto"/>
      </w:pPr>
      <w:r w:rsidRPr="000F7C02">
        <w:tab/>
        <w:t>(</w:t>
      </w:r>
      <w:r w:rsidR="00804579">
        <w:t xml:space="preserve">b) A Canadian judgment that </w:t>
      </w:r>
      <w:r w:rsidRPr="000F7C02">
        <w:t>grants</w:t>
      </w:r>
      <w:r w:rsidR="007D4DFE">
        <w:t xml:space="preserve"> both </w:t>
      </w:r>
      <w:r w:rsidRPr="000F7C02">
        <w:t>recover</w:t>
      </w:r>
      <w:r w:rsidR="00804579">
        <w:t xml:space="preserve">y of a sum of money and </w:t>
      </w:r>
      <w:r w:rsidRPr="000F7C02">
        <w:t>other relief may be registered under this [act], but only to the extent</w:t>
      </w:r>
      <w:r w:rsidR="006D2902">
        <w:t xml:space="preserve"> of the grant of </w:t>
      </w:r>
      <w:r w:rsidR="00C14B28">
        <w:t xml:space="preserve">recovery of </w:t>
      </w:r>
      <w:r w:rsidR="006D2902">
        <w:t>a sum of money</w:t>
      </w:r>
      <w:r w:rsidRPr="000F7C02">
        <w:t>.</w:t>
      </w:r>
    </w:p>
    <w:p w14:paraId="7B8633A6" w14:textId="77777777" w:rsidR="000F7C02" w:rsidRDefault="000F7C02" w:rsidP="000F7C02">
      <w:pPr>
        <w:spacing w:line="480" w:lineRule="auto"/>
      </w:pPr>
      <w:r w:rsidRPr="000F7C02">
        <w:tab/>
        <w:t>(c)</w:t>
      </w:r>
      <w:r w:rsidR="00804579">
        <w:t xml:space="preserve"> A Canadian judgment </w:t>
      </w:r>
      <w:r w:rsidR="00B62167">
        <w:t>regarding</w:t>
      </w:r>
      <w:r w:rsidR="00FA72FC">
        <w:t xml:space="preserve"> </w:t>
      </w:r>
      <w:r w:rsidR="00804579">
        <w:t xml:space="preserve">subject matter </w:t>
      </w:r>
      <w:r w:rsidR="006D2902">
        <w:t xml:space="preserve">both </w:t>
      </w:r>
      <w:r w:rsidRPr="000F7C02">
        <w:t>withi</w:t>
      </w:r>
      <w:r w:rsidR="00804579">
        <w:t xml:space="preserve">n </w:t>
      </w:r>
      <w:r w:rsidR="006D2902">
        <w:t xml:space="preserve">and not within the scope of this [act] </w:t>
      </w:r>
      <w:r w:rsidRPr="000F7C02">
        <w:t>may be registered under this [act], but only to the ex</w:t>
      </w:r>
      <w:r w:rsidR="00B62167">
        <w:t>tent the judgment is with regar</w:t>
      </w:r>
      <w:r w:rsidR="007920ED">
        <w:t>d t</w:t>
      </w:r>
      <w:r w:rsidR="00804579">
        <w:t>o</w:t>
      </w:r>
      <w:r w:rsidRPr="000F7C02">
        <w:t xml:space="preserve"> subject matter within the scope of this [ac</w:t>
      </w:r>
      <w:r w:rsidR="00114939">
        <w:t>t]</w:t>
      </w:r>
      <w:r w:rsidRPr="000F7C02">
        <w:t>.</w:t>
      </w:r>
    </w:p>
    <w:p w14:paraId="7B8633B5" w14:textId="77777777" w:rsidR="00D33EED" w:rsidRDefault="00D33EED" w:rsidP="00776898">
      <w:pPr>
        <w:pStyle w:val="Heading1"/>
        <w:keepNext w:val="0"/>
        <w:keepLines w:val="0"/>
      </w:pPr>
      <w:r>
        <w:tab/>
      </w:r>
      <w:bookmarkStart w:id="4" w:name="_Toc22288240"/>
      <w:r>
        <w:t>SECTION 4.  REGISTRATION OF CANADIAN JUDGMENT.</w:t>
      </w:r>
      <w:bookmarkEnd w:id="4"/>
    </w:p>
    <w:p w14:paraId="7B8633B6" w14:textId="04081F2F" w:rsidR="00D33EED" w:rsidRDefault="00D33EED" w:rsidP="00D33EED">
      <w:pPr>
        <w:spacing w:line="480" w:lineRule="auto"/>
      </w:pPr>
      <w:r>
        <w:tab/>
        <w:t>(a) A person seeking recognition</w:t>
      </w:r>
      <w:r w:rsidR="00CE7BAD">
        <w:t xml:space="preserve"> of a Canadian judgment</w:t>
      </w:r>
      <w:r>
        <w:t xml:space="preserve"> </w:t>
      </w:r>
      <w:r w:rsidR="00DC5126">
        <w:t xml:space="preserve">described in Section 3 </w:t>
      </w:r>
      <w:r>
        <w:t xml:space="preserve">to enforce the judgment may register the judgment in the office of the [clerk] of a court in which an </w:t>
      </w:r>
      <w:r>
        <w:lastRenderedPageBreak/>
        <w:t>action for recognition of the judgment could be filed</w:t>
      </w:r>
      <w:r w:rsidR="001A0B18">
        <w:t xml:space="preserve"> under [cite to</w:t>
      </w:r>
      <w:r>
        <w:t xml:space="preserve"> Uniform Foreign-Country Money Judgments Recognition Act</w:t>
      </w:r>
      <w:r w:rsidR="001A0B18">
        <w:t xml:space="preserve"> Section 6</w:t>
      </w:r>
      <w:r>
        <w:t>].</w:t>
      </w:r>
    </w:p>
    <w:p w14:paraId="7B8633B7" w14:textId="77777777" w:rsidR="00D33EED" w:rsidRDefault="00D33EED" w:rsidP="00D33EED">
      <w:pPr>
        <w:spacing w:line="480" w:lineRule="auto"/>
      </w:pPr>
      <w:r>
        <w:tab/>
        <w:t xml:space="preserve">(b) A registration under subsection (a) must </w:t>
      </w:r>
      <w:r w:rsidR="0065703C">
        <w:t xml:space="preserve">be executed by the person registering the judgment or the person’s attorney and </w:t>
      </w:r>
      <w:r>
        <w:t>include:</w:t>
      </w:r>
    </w:p>
    <w:p w14:paraId="7B8633B8" w14:textId="0818469E" w:rsidR="00D33EED" w:rsidRDefault="00D33EED" w:rsidP="00D33EED">
      <w:pPr>
        <w:spacing w:line="480" w:lineRule="auto"/>
      </w:pPr>
      <w:r>
        <w:tab/>
      </w:r>
      <w:r>
        <w:tab/>
        <w:t xml:space="preserve">(1) a copy of the </w:t>
      </w:r>
      <w:r w:rsidR="001A0B18">
        <w:t>Canadian judgment authenticated</w:t>
      </w:r>
      <w:r w:rsidR="00D83A0F">
        <w:t xml:space="preserve"> [under [cite to state’s law on authentication of a foreign country judg</w:t>
      </w:r>
      <w:r w:rsidR="00FC0AE4">
        <w:t>ment]]</w:t>
      </w:r>
      <w:r w:rsidR="00D83A0F">
        <w:t xml:space="preserve"> </w:t>
      </w:r>
      <w:r w:rsidR="00CC4F7A">
        <w:t xml:space="preserve">[in the same manner as a copy of a foreign judgment is authenticated in an action under [cite to Uniform Foreign-Country Money Judgments Recognition Act Section 6]] </w:t>
      </w:r>
      <w:r w:rsidR="001A0B18">
        <w:t xml:space="preserve">as an accurate copy </w:t>
      </w:r>
      <w:r>
        <w:t>by the court that entered the judgmen</w:t>
      </w:r>
      <w:r w:rsidR="002B3F12">
        <w:t>t;</w:t>
      </w:r>
    </w:p>
    <w:p w14:paraId="7B8633B9" w14:textId="77777777" w:rsidR="00D33EED" w:rsidRDefault="00D33EED" w:rsidP="00D33EED">
      <w:pPr>
        <w:spacing w:line="480" w:lineRule="auto"/>
      </w:pPr>
      <w:r>
        <w:tab/>
      </w:r>
      <w:r>
        <w:tab/>
        <w:t>(2) the name and address of the person registering the judgment;</w:t>
      </w:r>
    </w:p>
    <w:p w14:paraId="7B8633BA" w14:textId="77777777" w:rsidR="00D33EED" w:rsidRDefault="00D33EED" w:rsidP="00D33EED">
      <w:pPr>
        <w:spacing w:line="480" w:lineRule="auto"/>
      </w:pPr>
      <w:r>
        <w:tab/>
      </w:r>
      <w:r>
        <w:tab/>
        <w:t xml:space="preserve">(3) if the person registering the judgment is not the person in whose favor the judgment was </w:t>
      </w:r>
      <w:r w:rsidR="007B20C3">
        <w:t>rendere</w:t>
      </w:r>
      <w:r w:rsidR="00FB66FA">
        <w:t xml:space="preserve">d, a statement describing the interest </w:t>
      </w:r>
      <w:r w:rsidR="002B3F12">
        <w:t xml:space="preserve">the person registering the judgment has </w:t>
      </w:r>
      <w:r w:rsidR="00CC4F7A">
        <w:t>in the judgment</w:t>
      </w:r>
      <w:r w:rsidR="00FB66FA">
        <w:t xml:space="preserve"> </w:t>
      </w:r>
      <w:r w:rsidR="00CC4F7A">
        <w:t xml:space="preserve">which </w:t>
      </w:r>
      <w:r w:rsidR="00FB66FA">
        <w:t>entitles the person to seek its recognition and enforcement</w:t>
      </w:r>
      <w:r>
        <w:t>;</w:t>
      </w:r>
    </w:p>
    <w:p w14:paraId="7B8633BB" w14:textId="77777777" w:rsidR="00D33EED" w:rsidRDefault="008B377C" w:rsidP="00D33EED">
      <w:pPr>
        <w:spacing w:line="480" w:lineRule="auto"/>
      </w:pPr>
      <w:r>
        <w:tab/>
      </w:r>
      <w:r>
        <w:tab/>
        <w:t xml:space="preserve">(4) the name </w:t>
      </w:r>
      <w:r w:rsidR="00D33EED">
        <w:t>and last-known address of the person against whom th</w:t>
      </w:r>
      <w:r w:rsidR="00006FB3">
        <w:t>e judgment is being registered;</w:t>
      </w:r>
    </w:p>
    <w:p w14:paraId="7B8633BC" w14:textId="77777777" w:rsidR="00D33EED" w:rsidRDefault="006220A6" w:rsidP="005B0A02">
      <w:pPr>
        <w:spacing w:line="480" w:lineRule="auto"/>
      </w:pPr>
      <w:r>
        <w:tab/>
      </w:r>
      <w:r>
        <w:tab/>
        <w:t>(5</w:t>
      </w:r>
      <w:r w:rsidR="00D33EED">
        <w:t>) if the judgment is of the type described in Section 3(b) or (c), a description of the part o</w:t>
      </w:r>
      <w:r w:rsidR="005B0A02">
        <w:t>f the judgment being registered;</w:t>
      </w:r>
    </w:p>
    <w:p w14:paraId="7B8633BD" w14:textId="77777777" w:rsidR="005B0A02" w:rsidRDefault="005B0A02" w:rsidP="005B0A02">
      <w:pPr>
        <w:spacing w:line="480" w:lineRule="auto"/>
      </w:pPr>
      <w:r>
        <w:tab/>
      </w:r>
      <w:r>
        <w:tab/>
        <w:t>(6) the amount of the judgment or part of the judgment being registered, identifying:</w:t>
      </w:r>
    </w:p>
    <w:p w14:paraId="7B8633BE" w14:textId="77777777" w:rsidR="00D33EED" w:rsidRDefault="00FB66FA" w:rsidP="00D33EED">
      <w:pPr>
        <w:spacing w:line="480" w:lineRule="auto"/>
      </w:pPr>
      <w:r>
        <w:tab/>
      </w:r>
      <w:r>
        <w:tab/>
      </w:r>
      <w:r>
        <w:tab/>
        <w:t>(A</w:t>
      </w:r>
      <w:r w:rsidR="00D33EED">
        <w:t>) the amount of interest accrued as of the date of registration on the judgment or part of th</w:t>
      </w:r>
      <w:r w:rsidR="00CC4F7A">
        <w:t xml:space="preserve">e judgment being registered, </w:t>
      </w:r>
      <w:r w:rsidR="00D33EED">
        <w:t>the rate of interest, the part of the judgment to which interest applies, and the date when interest began</w:t>
      </w:r>
      <w:r w:rsidR="00CC4F7A">
        <w:t xml:space="preserve"> to accrue</w:t>
      </w:r>
      <w:r w:rsidR="00D33EED">
        <w:t>;</w:t>
      </w:r>
    </w:p>
    <w:p w14:paraId="7B8633BF" w14:textId="77777777" w:rsidR="00D33EED" w:rsidRDefault="00FB66FA" w:rsidP="00D33EED">
      <w:pPr>
        <w:spacing w:line="480" w:lineRule="auto"/>
      </w:pPr>
      <w:r>
        <w:tab/>
      </w:r>
      <w:r>
        <w:tab/>
      </w:r>
      <w:r>
        <w:tab/>
        <w:t>(B</w:t>
      </w:r>
      <w:r w:rsidR="00D33EED">
        <w:t xml:space="preserve">) costs and expenses included in the judgment or part of the judgment </w:t>
      </w:r>
      <w:r w:rsidR="00D33EED">
        <w:lastRenderedPageBreak/>
        <w:t>being registered, other than an amount awarded for attorney’s fees; and</w:t>
      </w:r>
    </w:p>
    <w:p w14:paraId="7B8633C0" w14:textId="7E36A712" w:rsidR="00D33EED" w:rsidRDefault="00FB66FA" w:rsidP="00D33EED">
      <w:pPr>
        <w:spacing w:line="480" w:lineRule="auto"/>
      </w:pPr>
      <w:r>
        <w:tab/>
      </w:r>
      <w:r>
        <w:tab/>
      </w:r>
      <w:r>
        <w:tab/>
        <w:t>(C</w:t>
      </w:r>
      <w:r w:rsidR="00D33EED">
        <w:t>) the amount of an award of attorney’s fees included in the judgment or part of the judgment being registered;</w:t>
      </w:r>
    </w:p>
    <w:p w14:paraId="7B8633C1" w14:textId="77777777" w:rsidR="00D33EED" w:rsidRDefault="00D33EED" w:rsidP="00D33EED">
      <w:pPr>
        <w:spacing w:line="480" w:lineRule="auto"/>
      </w:pPr>
      <w:r>
        <w:tab/>
      </w:r>
      <w:r>
        <w:tab/>
      </w:r>
      <w:r w:rsidR="006220A6">
        <w:t>(7</w:t>
      </w:r>
      <w:r>
        <w:t>) the amount</w:t>
      </w:r>
      <w:r w:rsidR="00CC4F7A">
        <w:t>,</w:t>
      </w:r>
      <w:r>
        <w:t xml:space="preserve"> </w:t>
      </w:r>
      <w:r w:rsidR="00CC4F7A">
        <w:t xml:space="preserve">as of the date of registration, </w:t>
      </w:r>
      <w:r>
        <w:t>of post-judgment costs, expenses</w:t>
      </w:r>
      <w:r w:rsidR="00826956">
        <w:t>,</w:t>
      </w:r>
      <w:r w:rsidR="00F40A1C">
        <w:t xml:space="preserve"> and attorney’s fees</w:t>
      </w:r>
      <w:r w:rsidR="00CC4F7A">
        <w:t xml:space="preserve"> </w:t>
      </w:r>
      <w:r w:rsidR="00F40A1C">
        <w:t xml:space="preserve">claimed </w:t>
      </w:r>
      <w:r>
        <w:t>by the person registering the judgment</w:t>
      </w:r>
      <w:r w:rsidR="00932358">
        <w:t xml:space="preserve"> or part of the judgmen</w:t>
      </w:r>
      <w:r w:rsidR="00020C76">
        <w:t>t;</w:t>
      </w:r>
    </w:p>
    <w:p w14:paraId="7B8633C2" w14:textId="77777777" w:rsidR="00006FB3" w:rsidRDefault="00006FB3" w:rsidP="00D33EED">
      <w:pPr>
        <w:spacing w:line="480" w:lineRule="auto"/>
      </w:pPr>
      <w:r>
        <w:tab/>
      </w:r>
      <w:r>
        <w:tab/>
      </w:r>
      <w:r w:rsidR="006220A6">
        <w:t>(8</w:t>
      </w:r>
      <w:r>
        <w:t xml:space="preserve">) the amount of the judgment </w:t>
      </w:r>
      <w:r w:rsidR="00932358">
        <w:t>or part of the judgmen</w:t>
      </w:r>
      <w:r w:rsidR="00020C76">
        <w:t>t b</w:t>
      </w:r>
      <w:r w:rsidR="00932358">
        <w:t xml:space="preserve">eing registered </w:t>
      </w:r>
      <w:r w:rsidR="007565BD">
        <w:t>which</w:t>
      </w:r>
      <w:r>
        <w:t xml:space="preserve"> has been satisfied as of the date of registration;</w:t>
      </w:r>
    </w:p>
    <w:p w14:paraId="7B8633C3" w14:textId="77777777" w:rsidR="00D33EED" w:rsidRDefault="00751FE6" w:rsidP="00D33EED">
      <w:pPr>
        <w:spacing w:line="480" w:lineRule="auto"/>
      </w:pPr>
      <w:r>
        <w:tab/>
      </w:r>
      <w:r>
        <w:tab/>
        <w:t>(9) a statement</w:t>
      </w:r>
      <w:r w:rsidR="00D33EED">
        <w:t xml:space="preserve"> that:</w:t>
      </w:r>
    </w:p>
    <w:p w14:paraId="7B8633C4" w14:textId="77777777" w:rsidR="00D33EED" w:rsidRDefault="00D33EED" w:rsidP="00D33EED">
      <w:pPr>
        <w:spacing w:line="480" w:lineRule="auto"/>
      </w:pPr>
      <w:r>
        <w:tab/>
      </w:r>
      <w:r>
        <w:tab/>
      </w:r>
      <w:r>
        <w:tab/>
        <w:t>(A) the judgment is final, conclusive, and enforceable under the law of the Canadian jurisdiction in which it was rendered;</w:t>
      </w:r>
    </w:p>
    <w:p w14:paraId="7B8633C5" w14:textId="77777777" w:rsidR="00D33EED" w:rsidRDefault="00D33EED" w:rsidP="00D33EED">
      <w:pPr>
        <w:spacing w:line="480" w:lineRule="auto"/>
      </w:pPr>
      <w:r>
        <w:tab/>
      </w:r>
      <w:r>
        <w:tab/>
      </w:r>
      <w:r>
        <w:tab/>
        <w:t xml:space="preserve">(B) the judgment or part of the judgment being registered is within the scope of this [act]; and </w:t>
      </w:r>
    </w:p>
    <w:p w14:paraId="7B8633C6" w14:textId="6905E832" w:rsidR="00D33EED" w:rsidRDefault="00D33EED" w:rsidP="00D33EED">
      <w:pPr>
        <w:spacing w:line="480" w:lineRule="auto"/>
      </w:pPr>
      <w:r>
        <w:tab/>
      </w:r>
      <w:r>
        <w:tab/>
      </w:r>
      <w:r>
        <w:tab/>
        <w:t xml:space="preserve">(C) if a part of the judgment is being registered, the amounts stated in the registration </w:t>
      </w:r>
      <w:r w:rsidR="00CC4F7A">
        <w:t xml:space="preserve">under paragraphs </w:t>
      </w:r>
      <w:r w:rsidR="00701547">
        <w:t>(</w:t>
      </w:r>
      <w:r w:rsidR="003C6983">
        <w:t>6</w:t>
      </w:r>
      <w:r w:rsidR="00701547">
        <w:t>)</w:t>
      </w:r>
      <w:r w:rsidR="003C6983">
        <w:t xml:space="preserve">, </w:t>
      </w:r>
      <w:r w:rsidR="00701547">
        <w:t>(</w:t>
      </w:r>
      <w:r w:rsidR="003C6983">
        <w:t>7</w:t>
      </w:r>
      <w:r w:rsidR="00701547">
        <w:t>)</w:t>
      </w:r>
      <w:r w:rsidR="00CC4F7A">
        <w:t xml:space="preserve">, </w:t>
      </w:r>
      <w:r w:rsidR="003C6983">
        <w:t xml:space="preserve">and </w:t>
      </w:r>
      <w:r w:rsidR="00701547">
        <w:t>(</w:t>
      </w:r>
      <w:r w:rsidR="003C6983">
        <w:t>8</w:t>
      </w:r>
      <w:r w:rsidR="00701547">
        <w:t>)</w:t>
      </w:r>
      <w:r w:rsidR="003C6983">
        <w:t xml:space="preserve"> </w:t>
      </w:r>
      <w:r>
        <w:t>relate to the part;</w:t>
      </w:r>
    </w:p>
    <w:p w14:paraId="7B8633C7" w14:textId="77777777" w:rsidR="00D33EED" w:rsidRDefault="00D33EED" w:rsidP="00D33EED">
      <w:pPr>
        <w:spacing w:line="480" w:lineRule="auto"/>
      </w:pPr>
      <w:r>
        <w:tab/>
      </w:r>
      <w:r>
        <w:tab/>
        <w:t>(10) if the judgment is not in English, a certified translation of the judgment into English; and</w:t>
      </w:r>
    </w:p>
    <w:p w14:paraId="7B8633C8" w14:textId="77777777" w:rsidR="006220A6" w:rsidRDefault="00D33EED" w:rsidP="00D33EED">
      <w:pPr>
        <w:spacing w:line="480" w:lineRule="auto"/>
      </w:pPr>
      <w:r>
        <w:tab/>
      </w:r>
      <w:r>
        <w:tab/>
        <w:t>(11) [a registration fee of $[____]] [the registration fee stated in [cite to applicable statute</w:t>
      </w:r>
      <w:r w:rsidR="00102044">
        <w:t xml:space="preserve"> or administrative rule</w:t>
      </w:r>
      <w:r>
        <w:t>]].</w:t>
      </w:r>
    </w:p>
    <w:p w14:paraId="7B8633C9" w14:textId="77777777" w:rsidR="00D33EED" w:rsidRDefault="00D33EED" w:rsidP="00F40A1C">
      <w:pPr>
        <w:spacing w:line="480" w:lineRule="auto"/>
        <w:ind w:firstLine="720"/>
      </w:pPr>
      <w:r>
        <w:t>(c) On receipt of a registration that includes the documents</w:t>
      </w:r>
      <w:r w:rsidR="00F40A1C">
        <w:t>,</w:t>
      </w:r>
      <w:r>
        <w:t xml:space="preserve"> information</w:t>
      </w:r>
      <w:r w:rsidR="00F40A1C">
        <w:t>, and registration fee</w:t>
      </w:r>
      <w:r>
        <w:t xml:space="preserve"> required by subsection (</w:t>
      </w:r>
      <w:r w:rsidR="008B377C">
        <w:t xml:space="preserve">b), </w:t>
      </w:r>
      <w:r>
        <w:t>the [clerk] shall file the registration, assign a [registration] docket number, and enter the Canadian judgment in the court’s [registration] docket.</w:t>
      </w:r>
    </w:p>
    <w:p w14:paraId="7B8633CA" w14:textId="77777777" w:rsidR="00D33EED" w:rsidRDefault="00D33EED" w:rsidP="00D33EED">
      <w:pPr>
        <w:spacing w:line="480" w:lineRule="auto"/>
      </w:pPr>
      <w:r>
        <w:tab/>
        <w:t xml:space="preserve">(d) A registration substantially in the following form complies with the </w:t>
      </w:r>
      <w:r w:rsidR="00EE4273">
        <w:t xml:space="preserve">registration </w:t>
      </w:r>
      <w:r>
        <w:t>requirements under</w:t>
      </w:r>
      <w:r w:rsidR="00EE4273">
        <w:t xml:space="preserve"> subsection (b) if the registration includes the attachments specified in the </w:t>
      </w:r>
      <w:r w:rsidR="00EE4273">
        <w:lastRenderedPageBreak/>
        <w:t>form:</w:t>
      </w:r>
    </w:p>
    <w:p w14:paraId="7B8633CB" w14:textId="77777777" w:rsidR="00EF1316" w:rsidRDefault="00D33EED" w:rsidP="00CA60FE">
      <w:pPr>
        <w:spacing w:line="480" w:lineRule="auto"/>
        <w:jc w:val="center"/>
        <w:rPr>
          <w:b/>
        </w:rPr>
      </w:pPr>
      <w:r>
        <w:rPr>
          <w:b/>
        </w:rPr>
        <w:t>REGISTRATION OF CANADIAN MONEY JUDGMENT</w:t>
      </w:r>
    </w:p>
    <w:p w14:paraId="7B8633CC" w14:textId="77777777" w:rsidR="00D33EED" w:rsidRPr="00EF1316" w:rsidRDefault="00EE4273" w:rsidP="00EF1316">
      <w:pPr>
        <w:spacing w:line="480" w:lineRule="auto"/>
        <w:rPr>
          <w:b/>
        </w:rPr>
      </w:pPr>
      <w:r>
        <w:t>Complete and file this</w:t>
      </w:r>
      <w:r w:rsidR="00D33EED" w:rsidRPr="00EF1316">
        <w:rPr>
          <w:b/>
        </w:rPr>
        <w:t xml:space="preserve"> </w:t>
      </w:r>
      <w:r w:rsidR="00D33EED" w:rsidRPr="00EE4273">
        <w:t>form, together with t</w:t>
      </w:r>
      <w:r>
        <w:t xml:space="preserve">he documents required by Part </w:t>
      </w:r>
      <w:r w:rsidR="00D33EED" w:rsidRPr="00EE4273">
        <w:t>V</w:t>
      </w:r>
      <w:r>
        <w:t xml:space="preserve"> of this form, </w:t>
      </w:r>
      <w:r w:rsidR="00D33EED" w:rsidRPr="00EE4273">
        <w:t xml:space="preserve">with the [Clerk] of Court.  When </w:t>
      </w:r>
      <w:r>
        <w:t>stating an amount</w:t>
      </w:r>
      <w:r w:rsidR="008C00AE" w:rsidRPr="00EE4273">
        <w:t xml:space="preserve"> of money, identify</w:t>
      </w:r>
      <w:r w:rsidR="00D33EED" w:rsidRPr="00EE4273">
        <w:t xml:space="preserve"> the cu</w:t>
      </w:r>
      <w:r>
        <w:t>rrency in which the amount is state</w:t>
      </w:r>
      <w:r w:rsidR="008B377C">
        <w:t>d.</w:t>
      </w:r>
    </w:p>
    <w:p w14:paraId="7B8633CD" w14:textId="65B451E2" w:rsidR="00D33EED" w:rsidRPr="00527FB1" w:rsidRDefault="00527FB1" w:rsidP="00D33EED">
      <w:pPr>
        <w:spacing w:line="480" w:lineRule="auto"/>
      </w:pPr>
      <w:r>
        <w:t xml:space="preserve">PART </w:t>
      </w:r>
      <w:r w:rsidR="00D33EED" w:rsidRPr="00527FB1">
        <w:t>I.</w:t>
      </w:r>
      <w:r w:rsidR="002336D7">
        <w:t xml:space="preserve">  IDENTIFICATION OF CANADIAN JUDGMENT</w:t>
      </w:r>
    </w:p>
    <w:p w14:paraId="7B8633CE" w14:textId="77777777" w:rsidR="00D33EED" w:rsidRDefault="00D33EED" w:rsidP="00D33EED">
      <w:pPr>
        <w:spacing w:line="480" w:lineRule="auto"/>
      </w:pPr>
      <w:r>
        <w:t>Canadian Court Rendering the Judgment</w:t>
      </w:r>
      <w:r w:rsidR="00D971BD">
        <w:t>:</w:t>
      </w:r>
      <w:r>
        <w:t xml:space="preserve"> ______________________________________</w:t>
      </w:r>
    </w:p>
    <w:p w14:paraId="7B8633CF" w14:textId="77777777" w:rsidR="00D33EED" w:rsidRDefault="00D33EED" w:rsidP="00D33EED">
      <w:pPr>
        <w:spacing w:line="480" w:lineRule="auto"/>
      </w:pPr>
      <w:r>
        <w:t>Case/Docket Number in Canadian Court</w:t>
      </w:r>
      <w:r w:rsidR="00D971BD">
        <w:t>:</w:t>
      </w:r>
      <w:r>
        <w:t xml:space="preserve"> ___________________</w:t>
      </w:r>
    </w:p>
    <w:p w14:paraId="7B8633D0" w14:textId="77777777" w:rsidR="00D33EED" w:rsidRDefault="00D33EED" w:rsidP="00D33EED">
      <w:pPr>
        <w:spacing w:line="480" w:lineRule="auto"/>
      </w:pPr>
      <w:r>
        <w:t>Name of Plaintiff</w:t>
      </w:r>
      <w:r w:rsidR="00740684">
        <w:t>(s)</w:t>
      </w:r>
      <w:r w:rsidR="00D971BD">
        <w:t>:</w:t>
      </w:r>
      <w:r w:rsidR="007A1979">
        <w:t xml:space="preserve"> _____________________________</w:t>
      </w:r>
    </w:p>
    <w:p w14:paraId="7B8633D1" w14:textId="77777777" w:rsidR="00D33EED" w:rsidRDefault="00D33EED" w:rsidP="00D33EED">
      <w:pPr>
        <w:spacing w:line="480" w:lineRule="auto"/>
      </w:pPr>
      <w:r>
        <w:t>Name of Defendant</w:t>
      </w:r>
      <w:r w:rsidR="00740684">
        <w:t>(s)</w:t>
      </w:r>
      <w:r w:rsidR="00D971BD">
        <w:t>:</w:t>
      </w:r>
      <w:r>
        <w:t xml:space="preserve"> </w:t>
      </w:r>
      <w:r w:rsidR="007A1979">
        <w:t>_____________________________</w:t>
      </w:r>
    </w:p>
    <w:p w14:paraId="7B8633D2" w14:textId="0EF05E23" w:rsidR="002336D7" w:rsidRDefault="00D33EED" w:rsidP="002336D7">
      <w:pPr>
        <w:pStyle w:val="NoSpacing"/>
      </w:pPr>
      <w:r>
        <w:t>The Canadian Court entered the judgment on _</w:t>
      </w:r>
      <w:r w:rsidR="000E0DC2">
        <w:t>___</w:t>
      </w:r>
      <w:r>
        <w:t>_______</w:t>
      </w:r>
      <w:r w:rsidR="007A1979">
        <w:t xml:space="preserve"> </w:t>
      </w:r>
      <w:r>
        <w:t>in _________________ in</w:t>
      </w:r>
    </w:p>
    <w:p w14:paraId="7B8633D3" w14:textId="1E81F2FF" w:rsidR="002336D7" w:rsidRPr="00B15A09" w:rsidRDefault="002336D7" w:rsidP="00B15A09">
      <w:pPr>
        <w:pStyle w:val="NoSpacing"/>
        <w:spacing w:after="240"/>
        <w:rPr>
          <w:szCs w:val="24"/>
        </w:rPr>
      </w:pPr>
      <w:r w:rsidRPr="00B15A09">
        <w:rPr>
          <w:szCs w:val="24"/>
        </w:rPr>
        <w:tab/>
      </w:r>
      <w:r w:rsidRPr="00B15A09">
        <w:rPr>
          <w:szCs w:val="24"/>
        </w:rPr>
        <w:tab/>
      </w:r>
      <w:r w:rsidRPr="00B15A09">
        <w:rPr>
          <w:szCs w:val="24"/>
        </w:rPr>
        <w:tab/>
      </w:r>
      <w:r w:rsidRPr="00B15A09">
        <w:rPr>
          <w:szCs w:val="24"/>
        </w:rPr>
        <w:tab/>
      </w:r>
      <w:r w:rsidRPr="00B15A09">
        <w:rPr>
          <w:szCs w:val="24"/>
        </w:rPr>
        <w:tab/>
      </w:r>
      <w:r w:rsidRPr="00B15A09">
        <w:rPr>
          <w:szCs w:val="24"/>
        </w:rPr>
        <w:tab/>
        <w:t xml:space="preserve">  </w:t>
      </w:r>
      <w:r w:rsidR="000E0DC2" w:rsidRPr="00B15A09">
        <w:rPr>
          <w:szCs w:val="24"/>
        </w:rPr>
        <w:t xml:space="preserve">    </w:t>
      </w:r>
      <w:r w:rsidRPr="00B15A09">
        <w:rPr>
          <w:szCs w:val="24"/>
        </w:rPr>
        <w:t xml:space="preserve"> </w:t>
      </w:r>
      <w:r w:rsidR="000E0DC2" w:rsidRPr="00B15A09">
        <w:rPr>
          <w:szCs w:val="24"/>
        </w:rPr>
        <w:t>[</w:t>
      </w:r>
      <w:r w:rsidRPr="00B15A09">
        <w:rPr>
          <w:szCs w:val="24"/>
        </w:rPr>
        <w:t>Date</w:t>
      </w:r>
      <w:r w:rsidR="000E0DC2" w:rsidRPr="00B15A09">
        <w:rPr>
          <w:szCs w:val="24"/>
        </w:rPr>
        <w:t>]</w:t>
      </w:r>
      <w:r w:rsidRPr="00B15A09">
        <w:rPr>
          <w:szCs w:val="24"/>
        </w:rPr>
        <w:tab/>
      </w:r>
      <w:r w:rsidR="00E758A4">
        <w:rPr>
          <w:szCs w:val="24"/>
        </w:rPr>
        <w:tab/>
        <w:t xml:space="preserve">     </w:t>
      </w:r>
      <w:r w:rsidR="000E0DC2" w:rsidRPr="00B15A09">
        <w:rPr>
          <w:szCs w:val="24"/>
        </w:rPr>
        <w:t>[</w:t>
      </w:r>
      <w:r w:rsidRPr="00B15A09">
        <w:rPr>
          <w:szCs w:val="24"/>
        </w:rPr>
        <w:t>City</w:t>
      </w:r>
      <w:r w:rsidR="000E0DC2" w:rsidRPr="00B15A09">
        <w:rPr>
          <w:szCs w:val="24"/>
        </w:rPr>
        <w:t>]</w:t>
      </w:r>
    </w:p>
    <w:p w14:paraId="7B8633D4" w14:textId="753D2E70" w:rsidR="002336D7" w:rsidRDefault="00D33EED" w:rsidP="00B15A09">
      <w:pPr>
        <w:pStyle w:val="NoSpacing"/>
      </w:pPr>
      <w:r>
        <w:t>__________________________________</w:t>
      </w:r>
      <w:r w:rsidR="00245F1C">
        <w:t>.  The judgment includes</w:t>
      </w:r>
      <w:r>
        <w:t xml:space="preserve"> an award for the payment of</w:t>
      </w:r>
    </w:p>
    <w:p w14:paraId="7B8633D5" w14:textId="77777777" w:rsidR="002336D7" w:rsidRPr="0084056E" w:rsidRDefault="002336D7" w:rsidP="00B15A09">
      <w:pPr>
        <w:pStyle w:val="NoSpacing"/>
        <w:spacing w:after="240"/>
        <w:rPr>
          <w:szCs w:val="24"/>
        </w:rPr>
      </w:pPr>
      <w:r>
        <w:tab/>
      </w:r>
      <w:r w:rsidR="000E0DC2" w:rsidRPr="0084056E">
        <w:rPr>
          <w:szCs w:val="24"/>
        </w:rPr>
        <w:t>[</w:t>
      </w:r>
      <w:r w:rsidRPr="0084056E">
        <w:rPr>
          <w:szCs w:val="24"/>
        </w:rPr>
        <w:t>Province or Territory</w:t>
      </w:r>
      <w:r w:rsidR="000E0DC2" w:rsidRPr="0084056E">
        <w:rPr>
          <w:szCs w:val="24"/>
        </w:rPr>
        <w:t>]</w:t>
      </w:r>
    </w:p>
    <w:p w14:paraId="7B8633D6" w14:textId="6CC2657D" w:rsidR="00D33EED" w:rsidRDefault="00D33EED" w:rsidP="005D46A1">
      <w:pPr>
        <w:spacing w:line="480" w:lineRule="auto"/>
      </w:pPr>
      <w:r>
        <w:t xml:space="preserve">money in favor of </w:t>
      </w:r>
      <w:r w:rsidR="00212E97">
        <w:t xml:space="preserve">_____________________________ </w:t>
      </w:r>
      <w:r>
        <w:t>in the amount of ___________________.</w:t>
      </w:r>
      <w:r w:rsidR="00B1734E">
        <w:t xml:space="preserve"> </w:t>
      </w:r>
      <w:r>
        <w:t>If only part of the Canadian judgment is subject to registrati</w:t>
      </w:r>
      <w:r w:rsidR="00D971BD">
        <w:t>o</w:t>
      </w:r>
      <w:r w:rsidR="002336D7">
        <w:t xml:space="preserve">n (see [cite to Uniform </w:t>
      </w:r>
      <w:r>
        <w:t>Registration of Canadian Money Judgments Act</w:t>
      </w:r>
      <w:r w:rsidR="002336D7">
        <w:t xml:space="preserve"> Section 3(b) and (c)</w:t>
      </w:r>
      <w:r w:rsidR="008E0B85">
        <w:t>]</w:t>
      </w:r>
      <w:r w:rsidR="00D971BD">
        <w:t xml:space="preserve">), </w:t>
      </w:r>
      <w:r>
        <w:t>describe the part of the judgme</w:t>
      </w:r>
      <w:r w:rsidR="009D6366">
        <w:t>nt being registered:</w:t>
      </w:r>
      <w:r>
        <w:t xml:space="preserve"> _______________________________________</w:t>
      </w:r>
    </w:p>
    <w:p w14:paraId="7B8633D7" w14:textId="3F40D7DD" w:rsidR="00E4360C" w:rsidRDefault="00E4360C" w:rsidP="005D46A1">
      <w:r>
        <w:t>P</w:t>
      </w:r>
      <w:r w:rsidR="000F462A">
        <w:t>ART II</w:t>
      </w:r>
      <w:r w:rsidR="00557BEA" w:rsidRPr="000F462A">
        <w:t>.</w:t>
      </w:r>
      <w:r>
        <w:t xml:space="preserve">  IDENTIFICATION OF PERSON REGISTERING JUDGMENT AND PERSON AGAINST WHOM JUDGMENT IS BEING REGISTERED</w:t>
      </w:r>
    </w:p>
    <w:p w14:paraId="7B8633D8" w14:textId="77777777" w:rsidR="00E4360C" w:rsidRDefault="00E4360C" w:rsidP="005D46A1">
      <w:pPr>
        <w:pStyle w:val="Heading1"/>
        <w:keepNext w:val="0"/>
        <w:keepLines w:val="0"/>
        <w:spacing w:line="240" w:lineRule="auto"/>
      </w:pPr>
    </w:p>
    <w:p w14:paraId="7B8633D9" w14:textId="77777777" w:rsidR="00ED43E9" w:rsidRDefault="00ED43E9" w:rsidP="00C86C99">
      <w:pPr>
        <w:spacing w:line="480" w:lineRule="auto"/>
        <w:rPr>
          <w:b/>
        </w:rPr>
      </w:pPr>
      <w:r>
        <w:t>Provide the following information for all persons seeking to register the judgment under this registration and all persons against whom the judgment is being registered under this registration.</w:t>
      </w:r>
    </w:p>
    <w:p w14:paraId="7B8633DA" w14:textId="2BB08F76" w:rsidR="00B77CB5" w:rsidRDefault="00557BEA" w:rsidP="00C86C99">
      <w:pPr>
        <w:spacing w:line="480" w:lineRule="auto"/>
        <w:rPr>
          <w:b/>
        </w:rPr>
      </w:pPr>
      <w:r w:rsidRPr="00E4360C">
        <w:t>Name of Person</w:t>
      </w:r>
      <w:r w:rsidR="00552E22">
        <w:t>(s)</w:t>
      </w:r>
      <w:r w:rsidRPr="00E4360C">
        <w:t xml:space="preserve"> Registering Judgment</w:t>
      </w:r>
      <w:r w:rsidR="00D971BD" w:rsidRPr="00E4360C">
        <w:t>:</w:t>
      </w:r>
      <w:r w:rsidR="00DC0FA6" w:rsidRPr="00E4360C">
        <w:t xml:space="preserve"> </w:t>
      </w:r>
      <w:r w:rsidR="004D7184" w:rsidRPr="00E4360C">
        <w:t>___________________________</w:t>
      </w:r>
    </w:p>
    <w:p w14:paraId="7B8633DB" w14:textId="7CDA2A3C" w:rsidR="002D7468" w:rsidRDefault="00552E22" w:rsidP="00C86C99">
      <w:pPr>
        <w:spacing w:line="480" w:lineRule="auto"/>
        <w:rPr>
          <w:b/>
        </w:rPr>
      </w:pPr>
      <w:r>
        <w:t>If a</w:t>
      </w:r>
      <w:r w:rsidR="00D971BD" w:rsidRPr="00E4360C">
        <w:t xml:space="preserve"> person registering the judgment is not the person in whose favor the judgment was rendered, describe </w:t>
      </w:r>
      <w:r w:rsidR="000161E1">
        <w:t>the interest</w:t>
      </w:r>
      <w:r w:rsidR="002D7468">
        <w:t xml:space="preserve"> </w:t>
      </w:r>
      <w:r w:rsidR="00D971BD" w:rsidRPr="00E4360C">
        <w:t>the person registering the judgme</w:t>
      </w:r>
      <w:r w:rsidR="007565BD" w:rsidRPr="00E4360C">
        <w:t xml:space="preserve">nt </w:t>
      </w:r>
      <w:r w:rsidR="002D7468">
        <w:t xml:space="preserve">has </w:t>
      </w:r>
      <w:r w:rsidR="000161E1">
        <w:t xml:space="preserve">in the judgment </w:t>
      </w:r>
      <w:r w:rsidR="007565BD" w:rsidRPr="00E4360C">
        <w:t>which</w:t>
      </w:r>
      <w:r w:rsidR="00D971BD" w:rsidRPr="00E4360C">
        <w:t xml:space="preserve"> entitles the </w:t>
      </w:r>
      <w:r w:rsidR="00D971BD" w:rsidRPr="00E4360C">
        <w:lastRenderedPageBreak/>
        <w:t>per</w:t>
      </w:r>
      <w:r w:rsidR="002D7468">
        <w:t xml:space="preserve">son to seek its recognition and enforcement: </w:t>
      </w:r>
      <w:r w:rsidR="006C36A9" w:rsidRPr="002D7468">
        <w:t>_______________________________</w:t>
      </w:r>
      <w:r w:rsidR="006C36A9">
        <w:t>_______</w:t>
      </w:r>
      <w:r w:rsidR="006C36A9" w:rsidRPr="002D7468">
        <w:t>_</w:t>
      </w:r>
    </w:p>
    <w:p w14:paraId="7B8633DC" w14:textId="13715D6C" w:rsidR="00557BEA" w:rsidRPr="002D7468" w:rsidRDefault="00557BEA" w:rsidP="00C86C99">
      <w:pPr>
        <w:spacing w:line="480" w:lineRule="auto"/>
        <w:rPr>
          <w:b/>
        </w:rPr>
      </w:pPr>
      <w:r w:rsidRPr="002D7468">
        <w:t>Address</w:t>
      </w:r>
      <w:r w:rsidR="003A7B6A">
        <w:t xml:space="preserve"> of Person</w:t>
      </w:r>
      <w:r w:rsidR="00552E22">
        <w:t>(s)</w:t>
      </w:r>
      <w:r w:rsidR="003A7B6A">
        <w:t xml:space="preserve"> Registering Judgment: </w:t>
      </w:r>
      <w:r w:rsidRPr="002D7468">
        <w:t>_______________________________</w:t>
      </w:r>
      <w:r w:rsidR="003A7B6A">
        <w:t>_______</w:t>
      </w:r>
      <w:r w:rsidRPr="002D7468">
        <w:t>___</w:t>
      </w:r>
    </w:p>
    <w:p w14:paraId="7B8633DD" w14:textId="77777777" w:rsidR="00557BEA" w:rsidRDefault="00557BEA" w:rsidP="00557BEA">
      <w:pPr>
        <w:spacing w:line="480" w:lineRule="auto"/>
      </w:pPr>
      <w:r>
        <w:t>Additional Contact Information</w:t>
      </w:r>
      <w:r w:rsidR="00892084">
        <w:t xml:space="preserve"> for Person</w:t>
      </w:r>
      <w:r w:rsidR="00552E22">
        <w:t>(s)</w:t>
      </w:r>
      <w:r w:rsidR="00892084">
        <w:t xml:space="preserve"> Registering Judgment</w:t>
      </w:r>
      <w:r w:rsidR="003759E2">
        <w:t xml:space="preserve"> (O</w:t>
      </w:r>
      <w:r>
        <w:t>ptional):</w:t>
      </w:r>
    </w:p>
    <w:p w14:paraId="7B8633DE" w14:textId="4A4BDF76" w:rsidR="00557BEA" w:rsidRDefault="00557BEA" w:rsidP="00557BEA">
      <w:pPr>
        <w:spacing w:line="480" w:lineRule="auto"/>
      </w:pPr>
      <w:r>
        <w:t>Telephone Number</w:t>
      </w:r>
      <w:r w:rsidR="00B97E7D">
        <w:t>:</w:t>
      </w:r>
      <w:r>
        <w:t xml:space="preserve"> ________________ FAX Number</w:t>
      </w:r>
      <w:r w:rsidR="00B97E7D">
        <w:t>:</w:t>
      </w:r>
      <w:r>
        <w:t xml:space="preserve"> </w:t>
      </w:r>
      <w:r w:rsidR="0046323C">
        <w:t>________________</w:t>
      </w:r>
    </w:p>
    <w:p w14:paraId="7B8633DF" w14:textId="249D8B55" w:rsidR="00557BEA" w:rsidRDefault="00557BEA" w:rsidP="00557BEA">
      <w:pPr>
        <w:spacing w:line="480" w:lineRule="auto"/>
      </w:pPr>
      <w:r>
        <w:t>Email Address</w:t>
      </w:r>
      <w:r w:rsidR="00B97E7D">
        <w:t>:</w:t>
      </w:r>
      <w:r w:rsidR="007A1979">
        <w:t xml:space="preserve"> </w:t>
      </w:r>
      <w:r w:rsidR="0046323C">
        <w:t>________________</w:t>
      </w:r>
    </w:p>
    <w:p w14:paraId="7B8633E0" w14:textId="544DB44E" w:rsidR="00557BEA" w:rsidRDefault="00557BEA" w:rsidP="00557BEA">
      <w:pPr>
        <w:spacing w:line="480" w:lineRule="auto"/>
      </w:pPr>
      <w:r>
        <w:t>Name of Att</w:t>
      </w:r>
      <w:r w:rsidR="00261B31">
        <w:t>orney for Person</w:t>
      </w:r>
      <w:r w:rsidR="00552E22">
        <w:t>(s)</w:t>
      </w:r>
      <w:r w:rsidR="00261B31">
        <w:t xml:space="preserve"> Registering </w:t>
      </w:r>
      <w:r>
        <w:t>Judgment, if any:</w:t>
      </w:r>
      <w:r w:rsidR="005D46A1">
        <w:t xml:space="preserve"> </w:t>
      </w:r>
      <w:r w:rsidR="004D7184" w:rsidRPr="00E4360C">
        <w:t>___________________________</w:t>
      </w:r>
    </w:p>
    <w:p w14:paraId="7B8633E1" w14:textId="14A258BB" w:rsidR="00557BEA" w:rsidRDefault="00557BEA" w:rsidP="00557BEA">
      <w:pPr>
        <w:spacing w:line="480" w:lineRule="auto"/>
      </w:pPr>
      <w:r>
        <w:t>Address</w:t>
      </w:r>
      <w:r w:rsidR="00B97E7D">
        <w:t>:</w:t>
      </w:r>
      <w:r>
        <w:t xml:space="preserve"> </w:t>
      </w:r>
      <w:r w:rsidR="004D7184" w:rsidRPr="002D7468">
        <w:t>_______________________________</w:t>
      </w:r>
      <w:r w:rsidR="004D7184">
        <w:t>_______</w:t>
      </w:r>
      <w:r w:rsidR="004D7184" w:rsidRPr="002D7468">
        <w:t>___</w:t>
      </w:r>
    </w:p>
    <w:p w14:paraId="7B8633E2" w14:textId="0837F9FD" w:rsidR="00557BEA" w:rsidRDefault="00557BEA" w:rsidP="00557BEA">
      <w:pPr>
        <w:spacing w:line="480" w:lineRule="auto"/>
      </w:pPr>
      <w:r>
        <w:t>Telephone Number</w:t>
      </w:r>
      <w:r w:rsidR="00B97E7D">
        <w:t>:</w:t>
      </w:r>
      <w:r>
        <w:t xml:space="preserve"> </w:t>
      </w:r>
      <w:r w:rsidR="0046323C">
        <w:t xml:space="preserve">________________ </w:t>
      </w:r>
      <w:r>
        <w:t>FAX Number</w:t>
      </w:r>
      <w:r w:rsidR="00B97E7D">
        <w:t>:</w:t>
      </w:r>
      <w:r>
        <w:t xml:space="preserve"> </w:t>
      </w:r>
      <w:r w:rsidR="0046323C">
        <w:t>________________</w:t>
      </w:r>
    </w:p>
    <w:p w14:paraId="7B8633E3" w14:textId="589A6813" w:rsidR="00557BEA" w:rsidRDefault="00557BEA" w:rsidP="00557BEA">
      <w:pPr>
        <w:spacing w:line="480" w:lineRule="auto"/>
      </w:pPr>
      <w:r>
        <w:t>Email Address</w:t>
      </w:r>
      <w:r w:rsidR="00B97E7D">
        <w:t>:</w:t>
      </w:r>
      <w:r>
        <w:t xml:space="preserve"> </w:t>
      </w:r>
      <w:r w:rsidR="0046323C">
        <w:t>________________</w:t>
      </w:r>
    </w:p>
    <w:p w14:paraId="7B8633E4" w14:textId="6D4DC0A7" w:rsidR="00557BEA" w:rsidRDefault="00557BEA" w:rsidP="00557BEA">
      <w:pPr>
        <w:spacing w:line="480" w:lineRule="auto"/>
      </w:pPr>
      <w:r>
        <w:t>Name of Person</w:t>
      </w:r>
      <w:r w:rsidR="00552E22">
        <w:t>(s)</w:t>
      </w:r>
      <w:r>
        <w:t xml:space="preserve"> Against Whom Judgment is Being Registered</w:t>
      </w:r>
      <w:r w:rsidR="00B97E7D">
        <w:t>:</w:t>
      </w:r>
      <w:r>
        <w:t xml:space="preserve"> </w:t>
      </w:r>
      <w:r w:rsidR="00992A5F" w:rsidRPr="00E4360C">
        <w:t>________________________</w:t>
      </w:r>
    </w:p>
    <w:p w14:paraId="7B8633E5" w14:textId="0F591D8E" w:rsidR="00557BEA" w:rsidRDefault="00557BEA" w:rsidP="00C86C99">
      <w:pPr>
        <w:spacing w:line="480" w:lineRule="auto"/>
      </w:pPr>
      <w:r w:rsidRPr="00222A90">
        <w:t>Address</w:t>
      </w:r>
      <w:r w:rsidR="00530BD2" w:rsidRPr="00222A90">
        <w:t xml:space="preserve"> of Person</w:t>
      </w:r>
      <w:r w:rsidR="00552E22" w:rsidRPr="00222A90">
        <w:t>(s)</w:t>
      </w:r>
      <w:r w:rsidR="00530BD2" w:rsidRPr="00222A90">
        <w:t xml:space="preserve"> Against Whom Judgment is Being Registered:</w:t>
      </w:r>
      <w:r w:rsidR="00530BD2">
        <w:t xml:space="preserve"> </w:t>
      </w:r>
      <w:r w:rsidR="00992A5F" w:rsidRPr="002D7468">
        <w:t>_______________________________</w:t>
      </w:r>
      <w:r w:rsidR="00992A5F">
        <w:t>_______</w:t>
      </w:r>
      <w:r w:rsidR="00992A5F" w:rsidRPr="002D7468">
        <w:t>___</w:t>
      </w:r>
      <w:r w:rsidR="00992A5F" w:rsidRPr="00222A90">
        <w:t xml:space="preserve"> </w:t>
      </w:r>
      <w:r w:rsidRPr="00222A90">
        <w:t>(provide the most recent address known)</w:t>
      </w:r>
    </w:p>
    <w:p w14:paraId="7B8633E6" w14:textId="77777777" w:rsidR="00557BEA" w:rsidRDefault="00557BEA" w:rsidP="00557BEA">
      <w:pPr>
        <w:spacing w:line="480" w:lineRule="auto"/>
      </w:pPr>
      <w:r>
        <w:t>Additional Contact Information for Person</w:t>
      </w:r>
      <w:r w:rsidR="00552E22">
        <w:t>(s)</w:t>
      </w:r>
      <w:r>
        <w:t xml:space="preserve"> Against Whom</w:t>
      </w:r>
      <w:r w:rsidR="003759E2">
        <w:t xml:space="preserve"> Judgment is Being Registered (O</w:t>
      </w:r>
      <w:r>
        <w:t>ptional) (provide most recent information known):</w:t>
      </w:r>
    </w:p>
    <w:p w14:paraId="7B8633E7" w14:textId="77777777" w:rsidR="00557BEA" w:rsidRDefault="00557BEA" w:rsidP="00557BEA">
      <w:pPr>
        <w:spacing w:line="480" w:lineRule="auto"/>
      </w:pPr>
      <w:r>
        <w:t>Telephone Number</w:t>
      </w:r>
      <w:r w:rsidR="00B97E7D">
        <w:t>:</w:t>
      </w:r>
      <w:r>
        <w:t xml:space="preserve"> ___________________ FAX Number</w:t>
      </w:r>
      <w:r w:rsidR="00B97E7D">
        <w:t>:</w:t>
      </w:r>
      <w:r>
        <w:t xml:space="preserve"> ____________________</w:t>
      </w:r>
    </w:p>
    <w:p w14:paraId="7B8633E8" w14:textId="77777777" w:rsidR="00557BEA" w:rsidRDefault="00557BEA" w:rsidP="00557BEA">
      <w:pPr>
        <w:spacing w:line="480" w:lineRule="auto"/>
      </w:pPr>
      <w:r>
        <w:t>Email Address</w:t>
      </w:r>
      <w:r w:rsidR="00B97E7D">
        <w:t>:</w:t>
      </w:r>
      <w:r>
        <w:t xml:space="preserve"> </w:t>
      </w:r>
      <w:r w:rsidR="007A1979">
        <w:t>_____________________</w:t>
      </w:r>
    </w:p>
    <w:p w14:paraId="7B8633E9" w14:textId="22198F4D" w:rsidR="00D33EED" w:rsidRDefault="00CC5E29" w:rsidP="00D33EED">
      <w:pPr>
        <w:spacing w:line="480" w:lineRule="auto"/>
      </w:pPr>
      <w:r>
        <w:t xml:space="preserve">PART III. </w:t>
      </w:r>
      <w:r w:rsidR="00D07F41">
        <w:t xml:space="preserve"> </w:t>
      </w:r>
      <w:r>
        <w:t>CALCULATION OF AMOUNT FOR WHICH ENFORCEMENT IS SOUGHT</w:t>
      </w:r>
    </w:p>
    <w:p w14:paraId="7B8633EA" w14:textId="77777777" w:rsidR="00BB08A0" w:rsidRPr="00EF02CA" w:rsidRDefault="00BB08A0" w:rsidP="00D33EED">
      <w:pPr>
        <w:spacing w:line="480" w:lineRule="auto"/>
      </w:pPr>
      <w:r>
        <w:t>Identify the currency or currencies in which each amount is stated.</w:t>
      </w:r>
    </w:p>
    <w:p w14:paraId="7B8633EB" w14:textId="77777777" w:rsidR="00D33EED" w:rsidRDefault="00D33EED" w:rsidP="00D33EED">
      <w:pPr>
        <w:spacing w:line="480" w:lineRule="auto"/>
      </w:pPr>
      <w:r>
        <w:t xml:space="preserve">The amount of the Canadian judgment or part of the judgment being registered is </w:t>
      </w:r>
      <w:r w:rsidR="00B97E7D">
        <w:t>__________________</w:t>
      </w:r>
      <w:r>
        <w:t>.</w:t>
      </w:r>
    </w:p>
    <w:p w14:paraId="7B8633EC" w14:textId="0673CF37" w:rsidR="003110AF" w:rsidRDefault="00D33EED" w:rsidP="00D33EED">
      <w:pPr>
        <w:spacing w:line="480" w:lineRule="auto"/>
      </w:pPr>
      <w:r>
        <w:t>The amount of interest accrued as of the date of registration on the part of th</w:t>
      </w:r>
      <w:r w:rsidR="003078D2">
        <w:t xml:space="preserve">e judgment being registered is </w:t>
      </w:r>
      <w:r w:rsidR="0046323C">
        <w:t>__________________</w:t>
      </w:r>
    </w:p>
    <w:p w14:paraId="7B8633ED" w14:textId="356A1844" w:rsidR="003110AF" w:rsidRDefault="00B97E7D" w:rsidP="00D33EED">
      <w:pPr>
        <w:spacing w:line="480" w:lineRule="auto"/>
      </w:pPr>
      <w:r>
        <w:t xml:space="preserve">The applicable rate of interest is </w:t>
      </w:r>
      <w:r w:rsidR="0046323C">
        <w:t>__________________</w:t>
      </w:r>
    </w:p>
    <w:p w14:paraId="7B8633EE" w14:textId="060CD91B" w:rsidR="003110AF" w:rsidRDefault="00B97E7D" w:rsidP="00D33EED">
      <w:pPr>
        <w:spacing w:line="480" w:lineRule="auto"/>
      </w:pPr>
      <w:r>
        <w:lastRenderedPageBreak/>
        <w:t>The date when interest began</w:t>
      </w:r>
      <w:r w:rsidR="003110AF">
        <w:t xml:space="preserve"> to accrue</w:t>
      </w:r>
      <w:r>
        <w:t xml:space="preserve"> is </w:t>
      </w:r>
      <w:r w:rsidR="0046323C">
        <w:t>__________________</w:t>
      </w:r>
    </w:p>
    <w:p w14:paraId="7B8633EF" w14:textId="77777777" w:rsidR="00D33EED" w:rsidRDefault="00B97E7D" w:rsidP="00D33EED">
      <w:pPr>
        <w:spacing w:line="480" w:lineRule="auto"/>
      </w:pPr>
      <w:r>
        <w:t xml:space="preserve">The part of the judgment to which </w:t>
      </w:r>
      <w:r w:rsidR="00F36E96">
        <w:t xml:space="preserve">the </w:t>
      </w:r>
      <w:r>
        <w:t>interest applies is ________________________________.</w:t>
      </w:r>
    </w:p>
    <w:p w14:paraId="7B8633F0" w14:textId="77777777" w:rsidR="00D33EED" w:rsidRDefault="00D33EED" w:rsidP="00D33EED">
      <w:pPr>
        <w:spacing w:line="480" w:lineRule="auto"/>
      </w:pPr>
      <w:r>
        <w:t xml:space="preserve">The Canadian Court awarded costs and expenses relating to the part of the judgment being registered in the amount of ______________ (exclude any amount included in the award of costs </w:t>
      </w:r>
      <w:r w:rsidR="00B96791">
        <w:t>and expenses which</w:t>
      </w:r>
      <w:r>
        <w:t xml:space="preserve"> represents an award of attorney’s fees).</w:t>
      </w:r>
    </w:p>
    <w:p w14:paraId="7B8633F1" w14:textId="03108E01" w:rsidR="00D33EED" w:rsidRDefault="00D33EED" w:rsidP="00D33EED">
      <w:pPr>
        <w:spacing w:line="480" w:lineRule="auto"/>
      </w:pPr>
      <w:r>
        <w:t xml:space="preserve">The Canadian Court awarded attorney’s fees relating to the part of the judgment being registered in the amount of </w:t>
      </w:r>
      <w:r w:rsidR="008A200E">
        <w:t>______________.</w:t>
      </w:r>
    </w:p>
    <w:p w14:paraId="7B8633F2" w14:textId="19566B03" w:rsidR="00D33EED" w:rsidRDefault="00D33EED" w:rsidP="00D33EED">
      <w:pPr>
        <w:spacing w:line="480" w:lineRule="auto"/>
      </w:pPr>
      <w:r>
        <w:t xml:space="preserve">The person registering the Canadian judgment claims post-judgment costs and expenses </w:t>
      </w:r>
      <w:r w:rsidR="00B96791">
        <w:t xml:space="preserve">in the amount </w:t>
      </w:r>
      <w:r>
        <w:t xml:space="preserve">of </w:t>
      </w:r>
      <w:r w:rsidR="008A200E">
        <w:t xml:space="preserve">______________ </w:t>
      </w:r>
      <w:r>
        <w:t xml:space="preserve">and post-judgment attorney’s fees </w:t>
      </w:r>
      <w:r w:rsidR="00B96791">
        <w:t xml:space="preserve">in the amount </w:t>
      </w:r>
      <w:r>
        <w:t xml:space="preserve">of </w:t>
      </w:r>
      <w:r w:rsidR="008A200E">
        <w:t xml:space="preserve">______________ </w:t>
      </w:r>
      <w:r>
        <w:t>relating to the part of the judgment being registered (include only costs, expenses, and a</w:t>
      </w:r>
      <w:r w:rsidR="008E0B85">
        <w:t>ttorney’s fees incurred before</w:t>
      </w:r>
      <w:r>
        <w:t xml:space="preserve"> registration).</w:t>
      </w:r>
    </w:p>
    <w:p w14:paraId="7B8633F3" w14:textId="778E743F" w:rsidR="006D3B69" w:rsidRDefault="006D3B69" w:rsidP="006D3B69">
      <w:pPr>
        <w:spacing w:line="480" w:lineRule="auto"/>
      </w:pPr>
      <w:r>
        <w:t xml:space="preserve">The amount of the </w:t>
      </w:r>
      <w:r w:rsidR="005F0534">
        <w:t>par</w:t>
      </w:r>
      <w:r w:rsidR="005F112D">
        <w:t>t o</w:t>
      </w:r>
      <w:r w:rsidR="005F0534">
        <w:t xml:space="preserve">f the </w:t>
      </w:r>
      <w:r>
        <w:t>judgment</w:t>
      </w:r>
      <w:r w:rsidR="005F0534">
        <w:t xml:space="preserve"> being registered</w:t>
      </w:r>
      <w:r w:rsidR="00B96791">
        <w:t xml:space="preserve"> which</w:t>
      </w:r>
      <w:r>
        <w:t xml:space="preserve"> has been satisfied as </w:t>
      </w:r>
      <w:r w:rsidR="000E2BF7">
        <w:t xml:space="preserve">of the date of registration is </w:t>
      </w:r>
      <w:r w:rsidR="008A200E">
        <w:t>______________</w:t>
      </w:r>
      <w:r w:rsidR="003F1EF6">
        <w:t>.</w:t>
      </w:r>
    </w:p>
    <w:p w14:paraId="7B8633F4" w14:textId="20FC958D" w:rsidR="00D33EED" w:rsidRDefault="00D33EED" w:rsidP="00661DE6">
      <w:pPr>
        <w:spacing w:line="480" w:lineRule="auto"/>
      </w:pPr>
      <w:r>
        <w:t xml:space="preserve">The total </w:t>
      </w:r>
      <w:r w:rsidR="003078D2">
        <w:t>amount for which enforcement</w:t>
      </w:r>
      <w:r>
        <w:t xml:space="preserve"> of the </w:t>
      </w:r>
      <w:r w:rsidR="005F0534">
        <w:t>part of the</w:t>
      </w:r>
      <w:r>
        <w:t xml:space="preserve"> judgment </w:t>
      </w:r>
      <w:r w:rsidR="005F0534">
        <w:t xml:space="preserve">being registered </w:t>
      </w:r>
      <w:r>
        <w:t xml:space="preserve">is sought is </w:t>
      </w:r>
      <w:r w:rsidR="003F1EF6">
        <w:t>______________</w:t>
      </w:r>
      <w:r w:rsidR="00D62A4F">
        <w:t>.</w:t>
      </w:r>
    </w:p>
    <w:p w14:paraId="7B8633F5" w14:textId="60E5835B" w:rsidR="00D33EED" w:rsidRPr="00995C81" w:rsidRDefault="00995C81" w:rsidP="00661DE6">
      <w:pPr>
        <w:spacing w:line="480" w:lineRule="auto"/>
      </w:pPr>
      <w:r>
        <w:t>PART IV.  STATEMENT OF PERSON REGISTERING JUDGMENT</w:t>
      </w:r>
    </w:p>
    <w:p w14:paraId="7B8633F6" w14:textId="77777777" w:rsidR="00D33EED" w:rsidRDefault="00A324BB" w:rsidP="00661DE6">
      <w:pPr>
        <w:pStyle w:val="NoSpacing"/>
      </w:pPr>
      <w:r>
        <w:t>I, _____________________________</w:t>
      </w:r>
      <w:r w:rsidR="00C11537">
        <w:t>_______________</w:t>
      </w:r>
      <w:r w:rsidR="002C4EE1">
        <w:t>________</w:t>
      </w:r>
      <w:r w:rsidR="00E8675A">
        <w:t>__</w:t>
      </w:r>
      <w:r w:rsidR="002C4EE1">
        <w:t>_____</w:t>
      </w:r>
      <w:r w:rsidR="00E8675A">
        <w:t xml:space="preserve"> </w:t>
      </w:r>
      <w:r>
        <w:t>state</w:t>
      </w:r>
      <w:r w:rsidR="00D33EED">
        <w:t>:</w:t>
      </w:r>
    </w:p>
    <w:p w14:paraId="7B8633F7" w14:textId="21AC3A66" w:rsidR="00C11537" w:rsidRPr="003F1EF6" w:rsidRDefault="00E8675A" w:rsidP="00661DE6">
      <w:pPr>
        <w:pStyle w:val="NoSpacing"/>
        <w:rPr>
          <w:szCs w:val="24"/>
        </w:rPr>
      </w:pPr>
      <w:r w:rsidRPr="003F1EF6">
        <w:rPr>
          <w:szCs w:val="24"/>
        </w:rPr>
        <w:t>[</w:t>
      </w:r>
      <w:r w:rsidR="00C11537" w:rsidRPr="003F1EF6">
        <w:rPr>
          <w:szCs w:val="24"/>
        </w:rPr>
        <w:t>Person Registering Judgment or Attorney for Person Registering Judg</w:t>
      </w:r>
      <w:r w:rsidR="009045B0" w:rsidRPr="003F1EF6">
        <w:rPr>
          <w:szCs w:val="24"/>
        </w:rPr>
        <w:t>ment</w:t>
      </w:r>
      <w:r w:rsidRPr="003F1EF6">
        <w:rPr>
          <w:szCs w:val="24"/>
        </w:rPr>
        <w:t>]</w:t>
      </w:r>
    </w:p>
    <w:p w14:paraId="7B8633F8" w14:textId="77777777" w:rsidR="002C4EE1" w:rsidRDefault="002C4EE1" w:rsidP="00661DE6"/>
    <w:p w14:paraId="7B8633F9" w14:textId="77777777" w:rsidR="00D33EED" w:rsidRDefault="00D33EED" w:rsidP="00661DE6">
      <w:pPr>
        <w:spacing w:line="480" w:lineRule="auto"/>
      </w:pPr>
      <w:r>
        <w:t>1. The Canadian judgment is final, conclusive, and enforceable under the law of the Canadian jurisdicti</w:t>
      </w:r>
      <w:r w:rsidR="00496F64">
        <w:t>on in which it was rendered.</w:t>
      </w:r>
    </w:p>
    <w:p w14:paraId="7B8633FA" w14:textId="77777777" w:rsidR="00D33EED" w:rsidRDefault="00B92596" w:rsidP="00D33EED">
      <w:pPr>
        <w:spacing w:line="480" w:lineRule="auto"/>
      </w:pPr>
      <w:r>
        <w:t xml:space="preserve">2. The Canadian judgment or </w:t>
      </w:r>
      <w:r w:rsidR="006C066B">
        <w:t>part of the</w:t>
      </w:r>
      <w:r>
        <w:t xml:space="preserve"> judgment being registered</w:t>
      </w:r>
      <w:r w:rsidR="00D33EED">
        <w:t xml:space="preserve"> is within the scope of</w:t>
      </w:r>
      <w:r w:rsidR="00496F64">
        <w:t xml:space="preserve"> the [cite to</w:t>
      </w:r>
      <w:r w:rsidR="006C066B">
        <w:t xml:space="preserve"> Uniform</w:t>
      </w:r>
      <w:r w:rsidR="00D33EED">
        <w:t xml:space="preserve"> Registration of Canadian Money Judgments Act].</w:t>
      </w:r>
    </w:p>
    <w:p w14:paraId="7B8633FB" w14:textId="77777777" w:rsidR="00D33EED" w:rsidRDefault="00D33EED" w:rsidP="00D33EED">
      <w:pPr>
        <w:spacing w:line="480" w:lineRule="auto"/>
      </w:pPr>
      <w:r>
        <w:t>3. If only a part of the Canadian judgment is b</w:t>
      </w:r>
      <w:r w:rsidR="00793879">
        <w:t xml:space="preserve">eing </w:t>
      </w:r>
      <w:r w:rsidR="00496F64">
        <w:t>registered,</w:t>
      </w:r>
      <w:r w:rsidR="00793879">
        <w:t xml:space="preserve"> the amounts stated in Part III of</w:t>
      </w:r>
      <w:r w:rsidR="006C066B">
        <w:t xml:space="preserve"> this form </w:t>
      </w:r>
      <w:r>
        <w:t>relate to that part.</w:t>
      </w:r>
    </w:p>
    <w:p w14:paraId="7B8633FC" w14:textId="79A9961E" w:rsidR="00D33EED" w:rsidRPr="005426B6" w:rsidRDefault="005426B6" w:rsidP="00D33EED">
      <w:pPr>
        <w:spacing w:line="480" w:lineRule="auto"/>
      </w:pPr>
      <w:r>
        <w:lastRenderedPageBreak/>
        <w:t xml:space="preserve">PART V. </w:t>
      </w:r>
      <w:r w:rsidR="00D62A4F">
        <w:t xml:space="preserve"> </w:t>
      </w:r>
      <w:r>
        <w:t>ITEMS REQUIRED TO BE INCLUDED WITH REGISTRATION</w:t>
      </w:r>
    </w:p>
    <w:p w14:paraId="7B8633FD" w14:textId="77777777" w:rsidR="00D33EED" w:rsidRDefault="0097278D" w:rsidP="00D33EED">
      <w:pPr>
        <w:spacing w:line="480" w:lineRule="auto"/>
      </w:pPr>
      <w:r>
        <w:t>Attached are (</w:t>
      </w:r>
      <w:r w:rsidR="00D33EED">
        <w:t>check</w:t>
      </w:r>
      <w:r w:rsidR="00B97E7D">
        <w:t xml:space="preserve"> to signify required</w:t>
      </w:r>
      <w:r w:rsidR="00D33EED">
        <w:t xml:space="preserve"> items </w:t>
      </w:r>
      <w:r w:rsidR="00B97E7D">
        <w:t xml:space="preserve">are </w:t>
      </w:r>
      <w:r w:rsidR="00D33EED">
        <w:t>included):</w:t>
      </w:r>
    </w:p>
    <w:p w14:paraId="7B8633FE" w14:textId="77777777" w:rsidR="00866720" w:rsidRDefault="00D33EED" w:rsidP="00D33EED">
      <w:pPr>
        <w:spacing w:line="480" w:lineRule="auto"/>
      </w:pPr>
      <w:r>
        <w:t xml:space="preserve">_____ A copy of the Canadian judgment authenticated </w:t>
      </w:r>
      <w:r w:rsidR="005974A2">
        <w:t xml:space="preserve">[under [cite to state’s rules on authentication of a foreign judgment]] [in the same manner a copy of a foreign judgment is authenticated in an action under </w:t>
      </w:r>
      <w:r w:rsidR="00866720">
        <w:t xml:space="preserve">[cite to Uniform Foreign-Country Money Judgments Recognition Act Section 6]] as an accurate copy </w:t>
      </w:r>
      <w:r>
        <w:t>by the Canadian court that entered the judgment</w:t>
      </w:r>
      <w:r w:rsidR="00866720">
        <w:t>.</w:t>
      </w:r>
    </w:p>
    <w:p w14:paraId="7B8633FF" w14:textId="77777777" w:rsidR="00D33EED" w:rsidRDefault="00D33EED" w:rsidP="00D33EED">
      <w:pPr>
        <w:spacing w:line="480" w:lineRule="auto"/>
      </w:pPr>
      <w:r>
        <w:t>_____ If the Canadian judgment is not in English, a certified translation of the judgment into English.</w:t>
      </w:r>
    </w:p>
    <w:p w14:paraId="7B863400" w14:textId="77777777" w:rsidR="00D33EED" w:rsidRDefault="001C3B50" w:rsidP="00D33EED">
      <w:pPr>
        <w:spacing w:line="480" w:lineRule="auto"/>
      </w:pPr>
      <w:r>
        <w:t>_____</w:t>
      </w:r>
      <w:r w:rsidR="00FD2991">
        <w:t xml:space="preserve"> </w:t>
      </w:r>
      <w:r w:rsidR="00866720">
        <w:t>[</w:t>
      </w:r>
      <w:r w:rsidR="00D33EED">
        <w:t xml:space="preserve">A registration fee </w:t>
      </w:r>
      <w:r>
        <w:t>in the amount of $</w:t>
      </w:r>
      <w:r w:rsidR="0081014F">
        <w:t>[               ]</w:t>
      </w:r>
      <w:r w:rsidR="00866720">
        <w:t>] [The registration fee stated in [cite to applicable statute or administrative rul</w:t>
      </w:r>
      <w:r w:rsidR="00D704EC">
        <w:t>e]]</w:t>
      </w:r>
      <w:r w:rsidR="00866720">
        <w:t>.</w:t>
      </w:r>
    </w:p>
    <w:p w14:paraId="7B863401" w14:textId="77777777" w:rsidR="00D33EED" w:rsidRDefault="0097278D" w:rsidP="00D33EED">
      <w:pPr>
        <w:spacing w:line="480" w:lineRule="auto"/>
      </w:pPr>
      <w:r>
        <w:tab/>
      </w:r>
      <w:r w:rsidR="00D33EED">
        <w:t>I declare that the information provided on thi</w:t>
      </w:r>
      <w:r w:rsidR="005171B2">
        <w:t>s form is true and correct to the best of my knowledge and belief</w:t>
      </w:r>
      <w:r>
        <w:t>.</w:t>
      </w:r>
    </w:p>
    <w:p w14:paraId="7B863402" w14:textId="77777777" w:rsidR="00D33EED" w:rsidRDefault="00D33EED" w:rsidP="00D33EED">
      <w:r>
        <w:tab/>
      </w:r>
      <w:r>
        <w:tab/>
      </w:r>
      <w:r>
        <w:tab/>
      </w:r>
      <w:r>
        <w:tab/>
      </w:r>
      <w:r>
        <w:tab/>
        <w:t>Submitted b</w:t>
      </w:r>
      <w:r w:rsidR="00321897">
        <w:t>y:</w:t>
      </w:r>
      <w:r>
        <w:t xml:space="preserve"> ___________________________________</w:t>
      </w:r>
    </w:p>
    <w:p w14:paraId="7B863403" w14:textId="70FD3446" w:rsidR="00D33EED" w:rsidRDefault="00D33EED" w:rsidP="006274BD">
      <w:pPr>
        <w:spacing w:before="60"/>
      </w:pPr>
      <w:r>
        <w:tab/>
      </w:r>
      <w:r>
        <w:tab/>
      </w:r>
      <w:r>
        <w:tab/>
      </w:r>
      <w:r>
        <w:tab/>
      </w:r>
      <w:r>
        <w:tab/>
      </w:r>
      <w:r>
        <w:tab/>
      </w:r>
      <w:r w:rsidR="007A1979">
        <w:tab/>
      </w:r>
      <w:r w:rsidR="005171B2">
        <w:t xml:space="preserve">Signature of </w:t>
      </w:r>
      <w:r w:rsidR="00203E16">
        <w:t>[</w:t>
      </w:r>
      <w:r>
        <w:t>Person Registering Judgment</w:t>
      </w:r>
      <w:r w:rsidR="00203E16">
        <w:t>]</w:t>
      </w:r>
    </w:p>
    <w:p w14:paraId="5619F18E" w14:textId="2623A97F" w:rsidR="00AF66BA" w:rsidRDefault="007A1979" w:rsidP="006274BD">
      <w:pPr>
        <w:pStyle w:val="NoSpacing"/>
        <w:ind w:left="4320"/>
      </w:pPr>
      <w:r>
        <w:tab/>
      </w:r>
      <w:r w:rsidR="00203E16">
        <w:t>[</w:t>
      </w:r>
      <w:r w:rsidR="00D33EED">
        <w:t>Attorney for Person Registering Judgment</w:t>
      </w:r>
      <w:r w:rsidR="00203E16">
        <w:t>]</w:t>
      </w:r>
    </w:p>
    <w:p w14:paraId="412A2482" w14:textId="77777777" w:rsidR="00AF66BA" w:rsidRDefault="00AF66BA" w:rsidP="006274BD">
      <w:pPr>
        <w:pStyle w:val="NoSpacing"/>
        <w:ind w:left="4320"/>
      </w:pPr>
    </w:p>
    <w:p w14:paraId="7B863404" w14:textId="766D31BC" w:rsidR="00D33EED" w:rsidRPr="006274BD" w:rsidRDefault="00203E16" w:rsidP="006274BD">
      <w:pPr>
        <w:pStyle w:val="NoSpacing"/>
        <w:ind w:left="4320"/>
        <w:rPr>
          <w:szCs w:val="24"/>
        </w:rPr>
      </w:pPr>
      <w:r w:rsidRPr="006274BD">
        <w:rPr>
          <w:szCs w:val="24"/>
        </w:rPr>
        <w:tab/>
        <w:t>[</w:t>
      </w:r>
      <w:r w:rsidR="00D33EED" w:rsidRPr="006274BD">
        <w:rPr>
          <w:szCs w:val="24"/>
        </w:rPr>
        <w:t xml:space="preserve">specify whether signer is the person </w:t>
      </w:r>
      <w:r w:rsidR="004646D7">
        <w:rPr>
          <w:szCs w:val="24"/>
        </w:rPr>
        <w:tab/>
        <w:t>r</w:t>
      </w:r>
      <w:r w:rsidR="00D33EED" w:rsidRPr="006274BD">
        <w:rPr>
          <w:szCs w:val="24"/>
        </w:rPr>
        <w:t xml:space="preserve">egistering the </w:t>
      </w:r>
      <w:r w:rsidRPr="006274BD">
        <w:rPr>
          <w:szCs w:val="24"/>
        </w:rPr>
        <w:tab/>
      </w:r>
      <w:r w:rsidR="00D33EED" w:rsidRPr="006274BD">
        <w:rPr>
          <w:szCs w:val="24"/>
        </w:rPr>
        <w:t xml:space="preserve">judgment or that person’s </w:t>
      </w:r>
      <w:r w:rsidR="004646D7">
        <w:rPr>
          <w:szCs w:val="24"/>
        </w:rPr>
        <w:tab/>
      </w:r>
      <w:r w:rsidR="004646D7">
        <w:rPr>
          <w:szCs w:val="24"/>
        </w:rPr>
        <w:tab/>
      </w:r>
      <w:r w:rsidR="00D33EED" w:rsidRPr="006274BD">
        <w:rPr>
          <w:szCs w:val="24"/>
        </w:rPr>
        <w:t>attorney</w:t>
      </w:r>
      <w:r w:rsidRPr="006274BD">
        <w:rPr>
          <w:szCs w:val="24"/>
        </w:rPr>
        <w:t>]</w:t>
      </w:r>
    </w:p>
    <w:p w14:paraId="7B863405" w14:textId="77777777" w:rsidR="00D33EED" w:rsidRDefault="00D33EED" w:rsidP="006274BD"/>
    <w:p w14:paraId="7B863406" w14:textId="460D6076" w:rsidR="00D33EED" w:rsidRDefault="00D33EED" w:rsidP="006274BD">
      <w:r>
        <w:t xml:space="preserve">Date of submission: </w:t>
      </w:r>
      <w:r w:rsidR="005F5AA3">
        <w:t>__________________</w:t>
      </w:r>
    </w:p>
    <w:p w14:paraId="7B863407" w14:textId="77777777" w:rsidR="00325F34" w:rsidRPr="00605AB1" w:rsidRDefault="00325F34" w:rsidP="006274BD">
      <w:pPr>
        <w:rPr>
          <w:bCs/>
          <w:iCs/>
        </w:rPr>
      </w:pPr>
    </w:p>
    <w:p w14:paraId="7B863409" w14:textId="03673714" w:rsidR="00D33EED" w:rsidRDefault="00D33EED" w:rsidP="006274BD">
      <w:pPr>
        <w:rPr>
          <w:i/>
        </w:rPr>
      </w:pPr>
      <w:r>
        <w:rPr>
          <w:b/>
          <w:i/>
        </w:rPr>
        <w:t xml:space="preserve">Legislative Note: </w:t>
      </w:r>
      <w:r w:rsidR="00BF1A31">
        <w:rPr>
          <w:i/>
        </w:rPr>
        <w:t>“C</w:t>
      </w:r>
      <w:r>
        <w:rPr>
          <w:i/>
        </w:rPr>
        <w:t>lerk” is bracketed in this section</w:t>
      </w:r>
      <w:r w:rsidR="00BF1A31">
        <w:rPr>
          <w:i/>
        </w:rPr>
        <w:t>. The state should insert</w:t>
      </w:r>
      <w:r>
        <w:rPr>
          <w:i/>
        </w:rPr>
        <w:t xml:space="preserve"> the appropriate term</w:t>
      </w:r>
      <w:r w:rsidR="00BF1A31">
        <w:rPr>
          <w:i/>
        </w:rPr>
        <w:t xml:space="preserve"> in the state for the court officer</w:t>
      </w:r>
      <w:r>
        <w:rPr>
          <w:i/>
        </w:rPr>
        <w:t>.</w:t>
      </w:r>
    </w:p>
    <w:p w14:paraId="7B86340A" w14:textId="77777777" w:rsidR="00552E71" w:rsidRDefault="00552E71" w:rsidP="00D33EED">
      <w:pPr>
        <w:rPr>
          <w:i/>
        </w:rPr>
      </w:pPr>
    </w:p>
    <w:p w14:paraId="7B86340B" w14:textId="77777777" w:rsidR="00552E71" w:rsidRDefault="00552E71" w:rsidP="00D33EED">
      <w:pPr>
        <w:rPr>
          <w:i/>
        </w:rPr>
      </w:pPr>
      <w:r>
        <w:rPr>
          <w:i/>
        </w:rPr>
        <w:t>Subsection (b)(1) provides alternative bracketed language regarding authentication of a copy of the Canadian judgment being registered.  A state that has a statute or rule regarding the method of authenticating a foreign country judgment should refer to that statute or rule as indicated by the first set of brackets.  Other states should opt for the second set of brackets.</w:t>
      </w:r>
    </w:p>
    <w:p w14:paraId="7B86340C" w14:textId="77777777" w:rsidR="00D33EED" w:rsidRDefault="00D33EED" w:rsidP="00D33EED">
      <w:pPr>
        <w:rPr>
          <w:i/>
        </w:rPr>
      </w:pPr>
    </w:p>
    <w:p w14:paraId="7B86340D" w14:textId="77777777" w:rsidR="00182D33" w:rsidRDefault="00B30350" w:rsidP="00182D33">
      <w:pPr>
        <w:rPr>
          <w:i/>
        </w:rPr>
      </w:pPr>
      <w:r>
        <w:rPr>
          <w:i/>
        </w:rPr>
        <w:t>Subsection (b)(11</w:t>
      </w:r>
      <w:r w:rsidR="00D33EED">
        <w:rPr>
          <w:i/>
        </w:rPr>
        <w:t xml:space="preserve"> )provides alternative bracketed language regarding the registration fee.  A state that combines fees in a cent</w:t>
      </w:r>
      <w:r w:rsidR="00BF1A31">
        <w:rPr>
          <w:i/>
        </w:rPr>
        <w:t>ralized statute should refer to</w:t>
      </w:r>
      <w:r w:rsidR="00D33EED">
        <w:rPr>
          <w:i/>
        </w:rPr>
        <w:t xml:space="preserve"> that statute as indicated by the </w:t>
      </w:r>
      <w:r w:rsidR="00D33EED">
        <w:rPr>
          <w:i/>
        </w:rPr>
        <w:lastRenderedPageBreak/>
        <w:t>second set of brackets.  If a state establishes fees by administrative rule, the reference should be to the administrative rule.  Other states should set the fee in this act by opting for the first set of brackets.</w:t>
      </w:r>
    </w:p>
    <w:p w14:paraId="7B86340E" w14:textId="77777777" w:rsidR="00182D33" w:rsidRDefault="00182D33" w:rsidP="00182D33">
      <w:pPr>
        <w:rPr>
          <w:i/>
        </w:rPr>
      </w:pPr>
    </w:p>
    <w:p w14:paraId="7B86340F" w14:textId="77777777" w:rsidR="00182D33" w:rsidRDefault="002016CF" w:rsidP="00182D33">
      <w:r>
        <w:rPr>
          <w:i/>
        </w:rPr>
        <w:t>“R</w:t>
      </w:r>
      <w:r w:rsidR="00182D33">
        <w:rPr>
          <w:i/>
        </w:rPr>
        <w:t>egistration” is bracketed in subsection (c)</w:t>
      </w:r>
      <w:r>
        <w:rPr>
          <w:i/>
        </w:rPr>
        <w:t>. The state should insert</w:t>
      </w:r>
      <w:r w:rsidR="00182D33">
        <w:rPr>
          <w:i/>
        </w:rPr>
        <w:t xml:space="preserve"> the</w:t>
      </w:r>
      <w:r w:rsidR="00182D33" w:rsidRPr="00182D33">
        <w:rPr>
          <w:i/>
        </w:rPr>
        <w:t xml:space="preserve"> </w:t>
      </w:r>
      <w:r w:rsidR="00182D33">
        <w:rPr>
          <w:i/>
        </w:rPr>
        <w:t>appropriate term in the state for the docket in which the registration will be filed.</w:t>
      </w:r>
    </w:p>
    <w:p w14:paraId="7B863410" w14:textId="77777777" w:rsidR="00182D33" w:rsidRDefault="00182D33" w:rsidP="00182D33"/>
    <w:p w14:paraId="7B863411" w14:textId="2AA24416" w:rsidR="00D33EED" w:rsidRDefault="002016CF" w:rsidP="00D33EED">
      <w:pPr>
        <w:rPr>
          <w:i/>
        </w:rPr>
      </w:pPr>
      <w:r>
        <w:rPr>
          <w:i/>
        </w:rPr>
        <w:t xml:space="preserve">Part V of the registration form provides alternative bracketed language regarding the registration fee. A state that combines fees in a centralized statute should refer to that statute as indicated by the second set of brackets.  If a state establishes fees by administrative rule, the reference should be to the administrative rule. A state that </w:t>
      </w:r>
      <w:r w:rsidR="007A74C8">
        <w:rPr>
          <w:i/>
        </w:rPr>
        <w:t>sets the registration fee in this act should</w:t>
      </w:r>
      <w:r w:rsidR="001C3B50">
        <w:rPr>
          <w:i/>
        </w:rPr>
        <w:t xml:space="preserve"> provide the am</w:t>
      </w:r>
      <w:r w:rsidR="00B30350">
        <w:rPr>
          <w:i/>
        </w:rPr>
        <w:t>ount of the registrati</w:t>
      </w:r>
      <w:r>
        <w:rPr>
          <w:i/>
        </w:rPr>
        <w:t>on fee</w:t>
      </w:r>
      <w:r w:rsidR="007A74C8">
        <w:rPr>
          <w:i/>
        </w:rPr>
        <w:t xml:space="preserve"> in the form by opting for the first set of brackets.</w:t>
      </w:r>
    </w:p>
    <w:p w14:paraId="7B863412" w14:textId="77777777" w:rsidR="006217F7" w:rsidRDefault="006217F7" w:rsidP="00D33EED">
      <w:pPr>
        <w:rPr>
          <w:i/>
        </w:rPr>
      </w:pPr>
    </w:p>
    <w:p w14:paraId="7B863436" w14:textId="77777777" w:rsidR="000F7C02" w:rsidRPr="000F7C02" w:rsidRDefault="000F7C02" w:rsidP="002A0A60">
      <w:pPr>
        <w:pStyle w:val="Heading1"/>
      </w:pPr>
      <w:r w:rsidRPr="000F7C02">
        <w:tab/>
      </w:r>
      <w:bookmarkStart w:id="5" w:name="_Toc22288241"/>
      <w:r w:rsidRPr="000F7C02">
        <w:t>SECTION 5.  EFFECT OF REGISTRATION.</w:t>
      </w:r>
      <w:bookmarkEnd w:id="5"/>
    </w:p>
    <w:p w14:paraId="7B863437" w14:textId="77777777" w:rsidR="000F7C02" w:rsidRPr="000F7C02" w:rsidRDefault="000F7C02" w:rsidP="002A0A60">
      <w:pPr>
        <w:keepNext/>
        <w:keepLines/>
        <w:spacing w:line="480" w:lineRule="auto"/>
      </w:pPr>
      <w:r w:rsidRPr="000F7C02">
        <w:tab/>
        <w:t>(a) Subject to subsection (b), a Canadian judgment registered under S</w:t>
      </w:r>
      <w:r w:rsidR="009A462F">
        <w:t xml:space="preserve">ection 4 has the same </w:t>
      </w:r>
      <w:r w:rsidR="00354026">
        <w:t>effect</w:t>
      </w:r>
      <w:r w:rsidRPr="000F7C02">
        <w:t xml:space="preserve"> provi</w:t>
      </w:r>
      <w:r w:rsidR="005A7D57">
        <w:t>ded i</w:t>
      </w:r>
      <w:r w:rsidR="00711E65">
        <w:t>n</w:t>
      </w:r>
      <w:r w:rsidR="005A7D57">
        <w:t xml:space="preserve"> [cite to</w:t>
      </w:r>
      <w:r w:rsidRPr="000F7C02">
        <w:t xml:space="preserve"> Uniform Foreign-Country Money Judgments Recognition Act</w:t>
      </w:r>
      <w:r w:rsidR="005A7D57">
        <w:t xml:space="preserve"> Section 7</w:t>
      </w:r>
      <w:r w:rsidR="00711E65">
        <w:t>] for a judgment</w:t>
      </w:r>
      <w:r w:rsidRPr="000F7C02">
        <w:t xml:space="preserve"> a court </w:t>
      </w:r>
      <w:r w:rsidR="00711E65">
        <w:t xml:space="preserve">determines </w:t>
      </w:r>
      <w:r w:rsidRPr="000F7C02">
        <w:t>to be entitled to recognition</w:t>
      </w:r>
      <w:r w:rsidR="00C04320">
        <w:rPr>
          <w:b/>
        </w:rPr>
        <w:t>.</w:t>
      </w:r>
    </w:p>
    <w:p w14:paraId="7B863438" w14:textId="77777777" w:rsidR="00104C69" w:rsidRDefault="000F7C02" w:rsidP="000F7C02">
      <w:pPr>
        <w:spacing w:line="480" w:lineRule="auto"/>
      </w:pPr>
      <w:r w:rsidRPr="000F7C02">
        <w:tab/>
        <w:t xml:space="preserve">(b) </w:t>
      </w:r>
      <w:r w:rsidR="0043413E">
        <w:t xml:space="preserve">A Canadian judgment registered under Section 4 may not be enforced </w:t>
      </w:r>
      <w:r w:rsidRPr="000F7C02">
        <w:t>by sale or other disposition of property</w:t>
      </w:r>
      <w:r w:rsidR="00E04A88">
        <w:t>,</w:t>
      </w:r>
      <w:r w:rsidRPr="000F7C02">
        <w:t xml:space="preserve"> or </w:t>
      </w:r>
      <w:r w:rsidR="00C90A0B">
        <w:t xml:space="preserve">by </w:t>
      </w:r>
      <w:r w:rsidR="00F50D0D">
        <w:t>seizure of property or [garnishment] [trustee process]</w:t>
      </w:r>
      <w:r w:rsidR="00E04A88">
        <w:t>,</w:t>
      </w:r>
      <w:r w:rsidR="00FC4E5C">
        <w:t xml:space="preserve"> until</w:t>
      </w:r>
      <w:r w:rsidR="00354026">
        <w:t xml:space="preserve"> 31</w:t>
      </w:r>
      <w:r w:rsidR="00C90A0B">
        <w:t xml:space="preserve"> </w:t>
      </w:r>
      <w:r w:rsidR="003F18A4">
        <w:t>d</w:t>
      </w:r>
      <w:r w:rsidR="00C90A0B">
        <w:t>a</w:t>
      </w:r>
      <w:r w:rsidR="00D616A0">
        <w:t>y</w:t>
      </w:r>
      <w:r w:rsidR="00354026">
        <w:t>s</w:t>
      </w:r>
      <w:r w:rsidR="00D616A0">
        <w:t xml:space="preserve"> </w:t>
      </w:r>
      <w:r w:rsidR="005A7D57">
        <w:t>after notice</w:t>
      </w:r>
      <w:r w:rsidR="00D616A0">
        <w:t xml:space="preserve"> </w:t>
      </w:r>
      <w:r w:rsidR="00377A44">
        <w:t>u</w:t>
      </w:r>
      <w:r w:rsidR="00E9448A">
        <w:t xml:space="preserve">nder Section 6 </w:t>
      </w:r>
      <w:r w:rsidR="00377A44">
        <w:t xml:space="preserve">of registration </w:t>
      </w:r>
      <w:r w:rsidR="005A7D57">
        <w:t>is</w:t>
      </w:r>
      <w:r w:rsidR="00377A44">
        <w:t xml:space="preserve"> </w:t>
      </w:r>
      <w:r w:rsidR="005A7D57">
        <w:t>served</w:t>
      </w:r>
      <w:r w:rsidR="00115DC4">
        <w:t>. The court for caus</w:t>
      </w:r>
      <w:r w:rsidR="00D00213">
        <w:t>e m</w:t>
      </w:r>
      <w:r w:rsidRPr="000F7C02">
        <w:t>ay provide for a shorter or longer time.  T</w:t>
      </w:r>
      <w:r w:rsidR="00C90A0B">
        <w:t>his subsection does not preclude</w:t>
      </w:r>
      <w:r w:rsidRPr="000F7C02">
        <w:t xml:space="preserve"> use o</w:t>
      </w:r>
      <w:r w:rsidR="00D014FB">
        <w:t>f relief</w:t>
      </w:r>
      <w:r w:rsidR="00C90A0B">
        <w:t xml:space="preserve"> available under</w:t>
      </w:r>
      <w:r w:rsidRPr="000F7C02">
        <w:t xml:space="preserve"> law of this state</w:t>
      </w:r>
      <w:r w:rsidR="00C90A0B">
        <w:t xml:space="preserve"> other than this [act]</w:t>
      </w:r>
      <w:r w:rsidRPr="000F7C02">
        <w:t xml:space="preserve"> to prevent dissipation, disposition</w:t>
      </w:r>
      <w:r w:rsidR="00C90A0B">
        <w:t>, or removal of property</w:t>
      </w:r>
      <w:r w:rsidRPr="000F7C02">
        <w:t>.</w:t>
      </w:r>
    </w:p>
    <w:p w14:paraId="7B863439" w14:textId="77777777" w:rsidR="000B74C0" w:rsidRDefault="005A19E7" w:rsidP="00CD45E5">
      <w:pPr>
        <w:rPr>
          <w:i/>
        </w:rPr>
      </w:pPr>
      <w:r>
        <w:rPr>
          <w:b/>
          <w:i/>
        </w:rPr>
        <w:t xml:space="preserve">Legislative Note: </w:t>
      </w:r>
      <w:r>
        <w:rPr>
          <w:i/>
        </w:rPr>
        <w:t>The state should select between the bracketed terms “garnishment” an</w:t>
      </w:r>
      <w:r w:rsidR="004B7AF7">
        <w:rPr>
          <w:i/>
        </w:rPr>
        <w:t xml:space="preserve">d “trustee process” depending </w:t>
      </w:r>
      <w:r>
        <w:rPr>
          <w:i/>
        </w:rPr>
        <w:t xml:space="preserve">on how </w:t>
      </w:r>
      <w:r w:rsidR="00606E59">
        <w:rPr>
          <w:i/>
        </w:rPr>
        <w:t xml:space="preserve">this </w:t>
      </w:r>
      <w:r w:rsidR="004B7AF7">
        <w:rPr>
          <w:i/>
        </w:rPr>
        <w:t xml:space="preserve">type of </w:t>
      </w:r>
      <w:r w:rsidR="00606E59">
        <w:rPr>
          <w:i/>
        </w:rPr>
        <w:t>enforcem</w:t>
      </w:r>
      <w:r w:rsidR="004B7AF7">
        <w:rPr>
          <w:i/>
        </w:rPr>
        <w:t>ent action is described in</w:t>
      </w:r>
      <w:r w:rsidR="00606E59">
        <w:rPr>
          <w:i/>
        </w:rPr>
        <w:t xml:space="preserve"> state</w:t>
      </w:r>
      <w:r w:rsidR="004B7AF7">
        <w:rPr>
          <w:i/>
        </w:rPr>
        <w:t xml:space="preserve"> law</w:t>
      </w:r>
      <w:r w:rsidR="00606E59">
        <w:rPr>
          <w:i/>
        </w:rPr>
        <w:t>.</w:t>
      </w:r>
      <w:r w:rsidR="00832DFC">
        <w:rPr>
          <w:i/>
        </w:rPr>
        <w:t xml:space="preserve"> If the state uses another term to d</w:t>
      </w:r>
      <w:r w:rsidR="00B83620">
        <w:rPr>
          <w:i/>
        </w:rPr>
        <w:t xml:space="preserve">escribe this </w:t>
      </w:r>
      <w:r w:rsidR="004B7AF7">
        <w:rPr>
          <w:i/>
        </w:rPr>
        <w:t>type of enforcement action, the state should insert that term instead of</w:t>
      </w:r>
      <w:r w:rsidR="00B83620">
        <w:rPr>
          <w:i/>
        </w:rPr>
        <w:t xml:space="preserve"> “ga</w:t>
      </w:r>
      <w:r w:rsidR="000B74C0">
        <w:rPr>
          <w:i/>
        </w:rPr>
        <w:t xml:space="preserve">rnishment” or “trustee </w:t>
      </w:r>
      <w:r w:rsidR="007B19CF">
        <w:rPr>
          <w:i/>
        </w:rPr>
        <w:t>process”</w:t>
      </w:r>
      <w:r w:rsidR="000B74C0">
        <w:rPr>
          <w:i/>
        </w:rPr>
        <w:t>.</w:t>
      </w:r>
    </w:p>
    <w:p w14:paraId="7B86343A" w14:textId="77777777" w:rsidR="006217F7" w:rsidRDefault="006217F7" w:rsidP="00CD45E5">
      <w:pPr>
        <w:rPr>
          <w:i/>
        </w:rPr>
      </w:pPr>
    </w:p>
    <w:p w14:paraId="7B863445" w14:textId="77777777" w:rsidR="000F7C02" w:rsidRPr="000F7C02" w:rsidRDefault="000F7C02" w:rsidP="00245769">
      <w:pPr>
        <w:pStyle w:val="Heading1"/>
      </w:pPr>
      <w:r w:rsidRPr="000F7C02">
        <w:tab/>
      </w:r>
      <w:bookmarkStart w:id="6" w:name="_Toc22288242"/>
      <w:r w:rsidRPr="000F7C02">
        <w:t>SECTION 6.  NOTICE OF REGISTRATION.</w:t>
      </w:r>
      <w:bookmarkEnd w:id="6"/>
    </w:p>
    <w:p w14:paraId="7B863446" w14:textId="77777777" w:rsidR="000F7C02" w:rsidRPr="000F7C02" w:rsidRDefault="000F7C02" w:rsidP="00245769">
      <w:pPr>
        <w:keepNext/>
        <w:keepLines/>
        <w:spacing w:line="480" w:lineRule="auto"/>
      </w:pPr>
      <w:r w:rsidRPr="000F7C02">
        <w:tab/>
        <w:t>(a) A person that registers a Canad</w:t>
      </w:r>
      <w:r w:rsidR="00831011">
        <w:t>ian judgment under Section 4</w:t>
      </w:r>
      <w:r w:rsidRPr="000F7C02">
        <w:t xml:space="preserve"> shall </w:t>
      </w:r>
      <w:r w:rsidR="00D84664">
        <w:t xml:space="preserve">cause </w:t>
      </w:r>
      <w:r w:rsidRPr="000F7C02">
        <w:t>notic</w:t>
      </w:r>
      <w:r w:rsidR="00D616A0">
        <w:t xml:space="preserve">e </w:t>
      </w:r>
      <w:r w:rsidRPr="000F7C02">
        <w:t xml:space="preserve">of registration </w:t>
      </w:r>
      <w:r w:rsidR="00D84664">
        <w:t xml:space="preserve">to be served </w:t>
      </w:r>
      <w:r w:rsidRPr="000F7C02">
        <w:t>on the</w:t>
      </w:r>
      <w:r w:rsidR="00831011">
        <w:t xml:space="preserve"> person against whom</w:t>
      </w:r>
      <w:r w:rsidR="00A80050">
        <w:t xml:space="preserve"> the judgment has been registere</w:t>
      </w:r>
      <w:r w:rsidR="00D616A0">
        <w:t>d.</w:t>
      </w:r>
      <w:r w:rsidRPr="000F7C02">
        <w:t xml:space="preserve"> </w:t>
      </w:r>
    </w:p>
    <w:p w14:paraId="7B863447" w14:textId="77777777" w:rsidR="000F7C02" w:rsidRPr="000F7C02" w:rsidRDefault="000F7C02" w:rsidP="000F7C02">
      <w:pPr>
        <w:spacing w:line="480" w:lineRule="auto"/>
      </w:pPr>
      <w:r w:rsidRPr="000F7C02">
        <w:tab/>
        <w:t xml:space="preserve">(b) Notice under this section must be served in the same manner that a summons and [complaint] </w:t>
      </w:r>
      <w:r w:rsidR="00D96AD4">
        <w:t xml:space="preserve">must be served </w:t>
      </w:r>
      <w:r w:rsidRPr="000F7C02">
        <w:t>in an action</w:t>
      </w:r>
      <w:r w:rsidR="000D6BD3">
        <w:t xml:space="preserve"> seeking recognition</w:t>
      </w:r>
      <w:r w:rsidRPr="000F7C02">
        <w:t xml:space="preserve"> under [cite to Uniform Foreign-</w:t>
      </w:r>
      <w:r w:rsidRPr="000F7C02">
        <w:lastRenderedPageBreak/>
        <w:t>Country Money Judgments</w:t>
      </w:r>
      <w:r w:rsidR="00D96AD4">
        <w:t xml:space="preserve"> Recognition Act</w:t>
      </w:r>
      <w:r w:rsidR="00BC59B7">
        <w:t xml:space="preserve"> Section 6</w:t>
      </w:r>
      <w:r w:rsidR="000D6BD3">
        <w:t xml:space="preserve">] </w:t>
      </w:r>
      <w:r w:rsidR="00D96AD4">
        <w:t>of a foreign-country money judgmen</w:t>
      </w:r>
      <w:r w:rsidR="000D6BD3">
        <w:t>t.</w:t>
      </w:r>
      <w:r w:rsidRPr="000F7C02">
        <w:tab/>
        <w:t>(c) Notice under this section must include:</w:t>
      </w:r>
    </w:p>
    <w:p w14:paraId="7B863448" w14:textId="77777777" w:rsidR="000F7C02" w:rsidRPr="000F7C02" w:rsidRDefault="000F7C02" w:rsidP="000F7C02">
      <w:pPr>
        <w:spacing w:line="480" w:lineRule="auto"/>
      </w:pPr>
      <w:r w:rsidRPr="000F7C02">
        <w:tab/>
      </w:r>
      <w:r w:rsidRPr="000F7C02">
        <w:tab/>
        <w:t>(1) the date of registration and court in which the judgment was registered;</w:t>
      </w:r>
    </w:p>
    <w:p w14:paraId="7B863449" w14:textId="2D033685" w:rsidR="000F7C02" w:rsidRPr="000F7C02" w:rsidRDefault="000F7C02" w:rsidP="000F7C02">
      <w:pPr>
        <w:spacing w:line="480" w:lineRule="auto"/>
      </w:pPr>
      <w:r w:rsidRPr="000F7C02">
        <w:tab/>
      </w:r>
      <w:r w:rsidRPr="000F7C02">
        <w:tab/>
        <w:t>(2) the [registration] docket number assigned to the registration;</w:t>
      </w:r>
    </w:p>
    <w:p w14:paraId="7B86344A" w14:textId="77777777" w:rsidR="00EA539B" w:rsidRDefault="00D53C31" w:rsidP="000F7C02">
      <w:pPr>
        <w:spacing w:line="480" w:lineRule="auto"/>
      </w:pPr>
      <w:r>
        <w:tab/>
      </w:r>
      <w:r>
        <w:tab/>
        <w:t>(3) the</w:t>
      </w:r>
      <w:r w:rsidR="000F7C02" w:rsidRPr="000F7C02">
        <w:t xml:space="preserve"> name and address of</w:t>
      </w:r>
      <w:r w:rsidR="00EA539B">
        <w:t>:</w:t>
      </w:r>
    </w:p>
    <w:p w14:paraId="7B86344B" w14:textId="77777777" w:rsidR="00EA539B" w:rsidRDefault="00D53C31" w:rsidP="00EA539B">
      <w:pPr>
        <w:spacing w:line="480" w:lineRule="auto"/>
        <w:ind w:left="1440" w:firstLine="720"/>
      </w:pPr>
      <w:r>
        <w:t xml:space="preserve">(A) </w:t>
      </w:r>
      <w:r w:rsidR="000F7C02" w:rsidRPr="000F7C02">
        <w:t>the person registering the judgment</w:t>
      </w:r>
      <w:r w:rsidR="00BA40C6">
        <w:t>;</w:t>
      </w:r>
      <w:r w:rsidR="000F7C02" w:rsidRPr="000F7C02">
        <w:t xml:space="preserve"> and</w:t>
      </w:r>
    </w:p>
    <w:p w14:paraId="7B86344C" w14:textId="2B6F4BEE" w:rsidR="000F7C02" w:rsidRPr="000F7C02" w:rsidRDefault="00EA539B" w:rsidP="00EA539B">
      <w:pPr>
        <w:spacing w:line="480" w:lineRule="auto"/>
        <w:ind w:left="1440" w:firstLine="720"/>
      </w:pPr>
      <w:r>
        <w:t>(B</w:t>
      </w:r>
      <w:r w:rsidR="00D53C31">
        <w:t xml:space="preserve">) </w:t>
      </w:r>
      <w:r>
        <w:t>t</w:t>
      </w:r>
      <w:r w:rsidR="000F7C02" w:rsidRPr="000F7C02">
        <w:t>h</w:t>
      </w:r>
      <w:r w:rsidR="00CF34C0">
        <w:t>e person’s attorney, if any;</w:t>
      </w:r>
    </w:p>
    <w:p w14:paraId="7B86344D" w14:textId="77777777" w:rsidR="000F7C02" w:rsidRDefault="000F7C02" w:rsidP="000F7C02">
      <w:pPr>
        <w:spacing w:line="480" w:lineRule="auto"/>
      </w:pPr>
      <w:r w:rsidRPr="000F7C02">
        <w:tab/>
      </w:r>
      <w:r w:rsidRPr="000F7C02">
        <w:tab/>
        <w:t xml:space="preserve">(4) a copy of the registration, </w:t>
      </w:r>
      <w:r w:rsidR="00D7254D">
        <w:t>including the</w:t>
      </w:r>
      <w:r w:rsidRPr="000F7C02">
        <w:t xml:space="preserve"> docume</w:t>
      </w:r>
      <w:r w:rsidR="00CF34C0">
        <w:t>nts required under Section 4(</w:t>
      </w:r>
      <w:r w:rsidR="009F27BE">
        <w:t>b)</w:t>
      </w:r>
      <w:r w:rsidR="00CF34C0">
        <w:t>; and</w:t>
      </w:r>
    </w:p>
    <w:p w14:paraId="7B86344E" w14:textId="77777777" w:rsidR="009F27BE" w:rsidRDefault="00CF34C0" w:rsidP="000F7C02">
      <w:pPr>
        <w:spacing w:line="480" w:lineRule="auto"/>
      </w:pPr>
      <w:r>
        <w:tab/>
      </w:r>
      <w:r>
        <w:tab/>
      </w:r>
      <w:r w:rsidR="006A2B69">
        <w:t>(5) a statement that</w:t>
      </w:r>
      <w:r w:rsidR="00311331">
        <w:t>:</w:t>
      </w:r>
    </w:p>
    <w:p w14:paraId="7B86344F" w14:textId="77777777" w:rsidR="009F27BE" w:rsidRDefault="00FD2991" w:rsidP="00FD2991">
      <w:pPr>
        <w:spacing w:line="480" w:lineRule="auto"/>
      </w:pPr>
      <w:r>
        <w:tab/>
      </w:r>
      <w:r>
        <w:tab/>
      </w:r>
      <w:r>
        <w:tab/>
      </w:r>
      <w:r w:rsidR="009F27BE">
        <w:t xml:space="preserve">(A) </w:t>
      </w:r>
      <w:r w:rsidR="00CF34C0">
        <w:t>the person against whom the judgment has been registered</w:t>
      </w:r>
      <w:r w:rsidR="00A4735D">
        <w:t>, not later than</w:t>
      </w:r>
      <w:r w:rsidR="00CF34C0">
        <w:t xml:space="preserve"> </w:t>
      </w:r>
      <w:r w:rsidR="006A2B69">
        <w:t>3</w:t>
      </w:r>
      <w:r w:rsidR="00C13897">
        <w:t xml:space="preserve">0 </w:t>
      </w:r>
      <w:r w:rsidR="006A2B69">
        <w:t>days after the date of service of notice</w:t>
      </w:r>
      <w:r w:rsidR="00A4735D">
        <w:t xml:space="preserve">, may </w:t>
      </w:r>
      <w:r w:rsidR="006A2B69">
        <w:t>[</w:t>
      </w:r>
      <w:r w:rsidR="009F27BE">
        <w:t>petition] the court to vacate the registration; and</w:t>
      </w:r>
    </w:p>
    <w:p w14:paraId="7B863450" w14:textId="77777777" w:rsidR="00CF34C0" w:rsidRPr="000F7C02" w:rsidRDefault="009F27BE" w:rsidP="009F27BE">
      <w:pPr>
        <w:spacing w:line="480" w:lineRule="auto"/>
        <w:ind w:left="1440" w:firstLine="720"/>
        <w:rPr>
          <w:b/>
        </w:rPr>
      </w:pPr>
      <w:r>
        <w:t xml:space="preserve">(B) the court </w:t>
      </w:r>
      <w:r w:rsidR="008F441B">
        <w:t xml:space="preserve">for cause </w:t>
      </w:r>
      <w:r>
        <w:t>may provide</w:t>
      </w:r>
      <w:r w:rsidR="006A2B69">
        <w:t xml:space="preserve"> for a shorter or longer ti</w:t>
      </w:r>
      <w:r w:rsidR="008F441B">
        <w:t>me</w:t>
      </w:r>
      <w:r w:rsidR="006A2B69">
        <w:t>.</w:t>
      </w:r>
    </w:p>
    <w:p w14:paraId="7B863451" w14:textId="77777777" w:rsidR="000F7C02" w:rsidRDefault="000F7C02" w:rsidP="000F7C02">
      <w:pPr>
        <w:spacing w:line="480" w:lineRule="auto"/>
      </w:pPr>
      <w:r w:rsidRPr="000F7C02">
        <w:rPr>
          <w:b/>
        </w:rPr>
        <w:tab/>
      </w:r>
      <w:r w:rsidRPr="000F7C02">
        <w:t>(d) Proof of s</w:t>
      </w:r>
      <w:r w:rsidR="00D7254D">
        <w:t>ervice of notice under this section must be filed with the [</w:t>
      </w:r>
      <w:r w:rsidRPr="000F7C02">
        <w:t>clerk]</w:t>
      </w:r>
      <w:r w:rsidR="00D7254D">
        <w:t xml:space="preserve"> of the court</w:t>
      </w:r>
      <w:r w:rsidRPr="000F7C02">
        <w:t>.</w:t>
      </w:r>
    </w:p>
    <w:p w14:paraId="7B863452" w14:textId="77777777" w:rsidR="00730B91" w:rsidRDefault="00730B91" w:rsidP="00CD45E5">
      <w:pPr>
        <w:rPr>
          <w:i/>
        </w:rPr>
      </w:pPr>
      <w:r>
        <w:rPr>
          <w:b/>
          <w:i/>
        </w:rPr>
        <w:t>Legislative Note:</w:t>
      </w:r>
      <w:r w:rsidR="00844954">
        <w:rPr>
          <w:i/>
        </w:rPr>
        <w:t xml:space="preserve"> “C</w:t>
      </w:r>
      <w:r>
        <w:rPr>
          <w:i/>
        </w:rPr>
        <w:t>omplaint” is bracket</w:t>
      </w:r>
      <w:r w:rsidR="00651C15">
        <w:rPr>
          <w:i/>
        </w:rPr>
        <w:t>ed in subsection (b</w:t>
      </w:r>
      <w:r w:rsidR="00970D5E">
        <w:rPr>
          <w:i/>
        </w:rPr>
        <w:t>). The state should insert</w:t>
      </w:r>
      <w:r>
        <w:rPr>
          <w:i/>
        </w:rPr>
        <w:t xml:space="preserve"> the</w:t>
      </w:r>
      <w:r w:rsidR="00970D5E">
        <w:rPr>
          <w:i/>
        </w:rPr>
        <w:t xml:space="preserve"> appropriate term</w:t>
      </w:r>
      <w:r w:rsidR="000D7D11">
        <w:rPr>
          <w:i/>
        </w:rPr>
        <w:t xml:space="preserve"> in the</w:t>
      </w:r>
      <w:r w:rsidR="00651C15">
        <w:rPr>
          <w:i/>
        </w:rPr>
        <w:t xml:space="preserve"> state </w:t>
      </w:r>
      <w:r w:rsidR="005D09D5">
        <w:rPr>
          <w:i/>
        </w:rPr>
        <w:t>to describe the initial</w:t>
      </w:r>
      <w:r>
        <w:rPr>
          <w:i/>
        </w:rPr>
        <w:t xml:space="preserve"> pleadi</w:t>
      </w:r>
      <w:r w:rsidR="005D09D5">
        <w:rPr>
          <w:i/>
        </w:rPr>
        <w:t>ng filed to commence a</w:t>
      </w:r>
      <w:r>
        <w:rPr>
          <w:i/>
        </w:rPr>
        <w:t xml:space="preserve"> </w:t>
      </w:r>
      <w:r w:rsidR="000D7D11">
        <w:rPr>
          <w:i/>
        </w:rPr>
        <w:t>civil</w:t>
      </w:r>
      <w:r>
        <w:rPr>
          <w:i/>
        </w:rPr>
        <w:t xml:space="preserve"> action.</w:t>
      </w:r>
    </w:p>
    <w:p w14:paraId="7B863453" w14:textId="77777777" w:rsidR="000D7D11" w:rsidRDefault="000D7D11" w:rsidP="00CD45E5">
      <w:pPr>
        <w:rPr>
          <w:i/>
        </w:rPr>
      </w:pPr>
    </w:p>
    <w:p w14:paraId="7B863454" w14:textId="42CD9FFC" w:rsidR="00C2578A" w:rsidRDefault="00730B91" w:rsidP="00CD45E5">
      <w:pPr>
        <w:rPr>
          <w:i/>
        </w:rPr>
      </w:pPr>
      <w:r>
        <w:rPr>
          <w:i/>
        </w:rPr>
        <w:t>“</w:t>
      </w:r>
      <w:r w:rsidR="00970D5E">
        <w:rPr>
          <w:i/>
        </w:rPr>
        <w:t>R</w:t>
      </w:r>
      <w:r>
        <w:rPr>
          <w:i/>
        </w:rPr>
        <w:t>egistration” is bracketed i</w:t>
      </w:r>
      <w:r w:rsidR="00651C15">
        <w:rPr>
          <w:i/>
        </w:rPr>
        <w:t>n subsection (c)(2)</w:t>
      </w:r>
      <w:r w:rsidR="00970D5E">
        <w:rPr>
          <w:i/>
        </w:rPr>
        <w:t>. T</w:t>
      </w:r>
      <w:r w:rsidR="00651C15">
        <w:rPr>
          <w:i/>
        </w:rPr>
        <w:t>he</w:t>
      </w:r>
      <w:r w:rsidR="00970D5E">
        <w:rPr>
          <w:i/>
        </w:rPr>
        <w:t xml:space="preserve"> state should insert</w:t>
      </w:r>
      <w:r>
        <w:rPr>
          <w:i/>
        </w:rPr>
        <w:t xml:space="preserve"> th</w:t>
      </w:r>
      <w:r w:rsidR="000D7D11">
        <w:rPr>
          <w:i/>
        </w:rPr>
        <w:t>e appropriate term in the</w:t>
      </w:r>
      <w:r w:rsidR="00651C15">
        <w:rPr>
          <w:i/>
        </w:rPr>
        <w:t xml:space="preserve"> </w:t>
      </w:r>
      <w:r>
        <w:rPr>
          <w:i/>
        </w:rPr>
        <w:t>state for the docket in which the registration is filed.</w:t>
      </w:r>
    </w:p>
    <w:p w14:paraId="7B863455" w14:textId="77777777" w:rsidR="00970D5E" w:rsidRDefault="00970D5E" w:rsidP="00CD45E5">
      <w:pPr>
        <w:rPr>
          <w:i/>
        </w:rPr>
      </w:pPr>
    </w:p>
    <w:p w14:paraId="7B863456" w14:textId="3EE6953F" w:rsidR="00730B91" w:rsidRDefault="00970D5E" w:rsidP="00CD45E5">
      <w:pPr>
        <w:rPr>
          <w:i/>
        </w:rPr>
      </w:pPr>
      <w:r>
        <w:rPr>
          <w:i/>
        </w:rPr>
        <w:t>“P</w:t>
      </w:r>
      <w:r w:rsidR="00730B91">
        <w:rPr>
          <w:i/>
        </w:rPr>
        <w:t>etition” is bracketed i</w:t>
      </w:r>
      <w:r w:rsidR="00651C15">
        <w:rPr>
          <w:i/>
        </w:rPr>
        <w:t xml:space="preserve">n subsection </w:t>
      </w:r>
      <w:r w:rsidR="000D7D11">
        <w:rPr>
          <w:i/>
        </w:rPr>
        <w:t>(c)</w:t>
      </w:r>
      <w:r w:rsidR="00C554B5">
        <w:rPr>
          <w:i/>
        </w:rPr>
        <w:t>(5(A)</w:t>
      </w:r>
      <w:r>
        <w:rPr>
          <w:i/>
        </w:rPr>
        <w:t>. The state should insert</w:t>
      </w:r>
      <w:r w:rsidR="00730B91">
        <w:rPr>
          <w:i/>
        </w:rPr>
        <w:t xml:space="preserve"> t</w:t>
      </w:r>
      <w:r>
        <w:rPr>
          <w:i/>
        </w:rPr>
        <w:t>he appropriate term</w:t>
      </w:r>
      <w:r w:rsidR="000D7D11">
        <w:rPr>
          <w:i/>
        </w:rPr>
        <w:t xml:space="preserve"> in the</w:t>
      </w:r>
      <w:r w:rsidR="00730B91">
        <w:rPr>
          <w:i/>
        </w:rPr>
        <w:t xml:space="preserve"> st</w:t>
      </w:r>
      <w:r>
        <w:rPr>
          <w:i/>
        </w:rPr>
        <w:t>ate for a request for</w:t>
      </w:r>
      <w:r w:rsidR="00730B91">
        <w:rPr>
          <w:i/>
        </w:rPr>
        <w:t xml:space="preserve"> relief from a judgment.</w:t>
      </w:r>
    </w:p>
    <w:p w14:paraId="7B863457" w14:textId="77777777" w:rsidR="00CD45E5" w:rsidRDefault="00CD45E5" w:rsidP="00CD45E5">
      <w:pPr>
        <w:rPr>
          <w:i/>
        </w:rPr>
      </w:pPr>
    </w:p>
    <w:p w14:paraId="7B863458" w14:textId="77777777" w:rsidR="00730B91" w:rsidRDefault="00970D5E" w:rsidP="00CD45E5">
      <w:pPr>
        <w:rPr>
          <w:i/>
        </w:rPr>
      </w:pPr>
      <w:r>
        <w:rPr>
          <w:i/>
        </w:rPr>
        <w:t>“C</w:t>
      </w:r>
      <w:r w:rsidR="00730B91">
        <w:rPr>
          <w:i/>
        </w:rPr>
        <w:t>lerk” is bracket</w:t>
      </w:r>
      <w:r w:rsidR="00651C15">
        <w:rPr>
          <w:i/>
        </w:rPr>
        <w:t>ed in subsection (d)</w:t>
      </w:r>
      <w:r>
        <w:rPr>
          <w:i/>
        </w:rPr>
        <w:t>. The state should insert</w:t>
      </w:r>
      <w:r w:rsidR="00730B91">
        <w:rPr>
          <w:i/>
        </w:rPr>
        <w:t xml:space="preserve"> the appropriate ter</w:t>
      </w:r>
      <w:r w:rsidR="000D7D11">
        <w:rPr>
          <w:i/>
        </w:rPr>
        <w:t>m</w:t>
      </w:r>
      <w:r>
        <w:rPr>
          <w:i/>
        </w:rPr>
        <w:t xml:space="preserve"> in the state for the court officer</w:t>
      </w:r>
      <w:r w:rsidR="00730B91">
        <w:rPr>
          <w:i/>
        </w:rPr>
        <w:t>.</w:t>
      </w:r>
    </w:p>
    <w:p w14:paraId="7B863459" w14:textId="77777777" w:rsidR="006217F7" w:rsidRDefault="006217F7" w:rsidP="00CD45E5">
      <w:pPr>
        <w:rPr>
          <w:i/>
        </w:rPr>
      </w:pPr>
    </w:p>
    <w:p w14:paraId="7B863468" w14:textId="77777777" w:rsidR="000F7C02" w:rsidRPr="000F7C02" w:rsidRDefault="000F7C02" w:rsidP="000F3429">
      <w:pPr>
        <w:pStyle w:val="Heading1"/>
        <w:keepNext w:val="0"/>
        <w:keepLines w:val="0"/>
      </w:pPr>
      <w:r w:rsidRPr="000F7C02">
        <w:tab/>
      </w:r>
      <w:bookmarkStart w:id="7" w:name="_Toc22288243"/>
      <w:r w:rsidRPr="000F7C02">
        <w:t>SECTI</w:t>
      </w:r>
      <w:r w:rsidR="00A74697">
        <w:t>ON 7.  [PETITION] TO</w:t>
      </w:r>
      <w:r w:rsidR="0048002F">
        <w:t xml:space="preserve"> </w:t>
      </w:r>
      <w:r w:rsidR="00A74697">
        <w:t>VACATE</w:t>
      </w:r>
      <w:r w:rsidRPr="000F7C02">
        <w:t xml:space="preserve"> REGISTRATION.</w:t>
      </w:r>
      <w:bookmarkEnd w:id="7"/>
    </w:p>
    <w:p w14:paraId="7B863469" w14:textId="77777777" w:rsidR="000F7C02" w:rsidRPr="000F7C02" w:rsidRDefault="000F7C02" w:rsidP="000F7C02">
      <w:pPr>
        <w:spacing w:line="480" w:lineRule="auto"/>
      </w:pPr>
      <w:r w:rsidRPr="000F7C02">
        <w:tab/>
        <w:t xml:space="preserve">(a) </w:t>
      </w:r>
      <w:r w:rsidR="00C332FF">
        <w:t>Not late</w:t>
      </w:r>
      <w:r w:rsidR="004A2FD1">
        <w:t>r than 30</w:t>
      </w:r>
      <w:r w:rsidR="00814601">
        <w:t xml:space="preserve"> </w:t>
      </w:r>
      <w:r w:rsidR="004A2FD1">
        <w:t>days after notice</w:t>
      </w:r>
      <w:r w:rsidR="00D616A0">
        <w:t xml:space="preserve"> </w:t>
      </w:r>
      <w:r w:rsidR="004474A5">
        <w:t xml:space="preserve">under Section 6 </w:t>
      </w:r>
      <w:r w:rsidR="004A2FD1">
        <w:t>is served</w:t>
      </w:r>
      <w:r w:rsidR="00C332FF">
        <w:t>, the</w:t>
      </w:r>
      <w:r w:rsidRPr="000F7C02">
        <w:t xml:space="preserve"> person against w</w:t>
      </w:r>
      <w:r w:rsidR="004474A5">
        <w:t xml:space="preserve">hom </w:t>
      </w:r>
      <w:r w:rsidR="004474A5">
        <w:lastRenderedPageBreak/>
        <w:t>the</w:t>
      </w:r>
      <w:r w:rsidR="00C332FF">
        <w:t xml:space="preserve"> judgment was</w:t>
      </w:r>
      <w:r w:rsidRPr="000F7C02">
        <w:t xml:space="preserve"> registered</w:t>
      </w:r>
      <w:r w:rsidR="004474A5">
        <w:t xml:space="preserve"> </w:t>
      </w:r>
      <w:r w:rsidRPr="000F7C02">
        <w:t xml:space="preserve">may </w:t>
      </w:r>
      <w:r w:rsidR="00C332FF">
        <w:t>[petition] the court</w:t>
      </w:r>
      <w:r w:rsidR="00403693">
        <w:t xml:space="preserve"> to vacate</w:t>
      </w:r>
      <w:r w:rsidRPr="000F7C02">
        <w:t xml:space="preserve"> the re</w:t>
      </w:r>
      <w:r w:rsidR="00076A5F">
        <w:t xml:space="preserve">gistration. The court for </w:t>
      </w:r>
      <w:r w:rsidRPr="000F7C02">
        <w:t>caus</w:t>
      </w:r>
      <w:r w:rsidR="0087058C">
        <w:t xml:space="preserve">e </w:t>
      </w:r>
      <w:r w:rsidRPr="000F7C02">
        <w:t>may provide for a shorter or longer time</w:t>
      </w:r>
      <w:r w:rsidR="00985FF5">
        <w:t xml:space="preserve"> for filing the [petition]</w:t>
      </w:r>
      <w:r w:rsidRPr="000F7C02">
        <w:t>.</w:t>
      </w:r>
    </w:p>
    <w:p w14:paraId="7B86346A" w14:textId="053DC5E6" w:rsidR="000F7C02" w:rsidRPr="000F7C02" w:rsidRDefault="00026DD1" w:rsidP="000F7C02">
      <w:pPr>
        <w:spacing w:line="480" w:lineRule="auto"/>
      </w:pPr>
      <w:r>
        <w:tab/>
        <w:t>(b) A</w:t>
      </w:r>
      <w:r w:rsidR="004005BB">
        <w:t xml:space="preserve"> </w:t>
      </w:r>
      <w:r w:rsidR="00C16A15">
        <w:t>[</w:t>
      </w:r>
      <w:r w:rsidR="004005BB">
        <w:t>petition</w:t>
      </w:r>
      <w:r w:rsidR="00C16A15">
        <w:t>]</w:t>
      </w:r>
      <w:r w:rsidR="004005BB">
        <w:t xml:space="preserve"> under this section may assert</w:t>
      </w:r>
      <w:r w:rsidR="00D616A0">
        <w:t xml:space="preserve"> </w:t>
      </w:r>
      <w:r w:rsidR="00B56179">
        <w:t>onl</w:t>
      </w:r>
      <w:r w:rsidR="005D6C47">
        <w:t>y:</w:t>
      </w:r>
    </w:p>
    <w:p w14:paraId="7B86346B" w14:textId="77777777" w:rsidR="000F7C02" w:rsidRPr="000F7C02" w:rsidRDefault="0065590A" w:rsidP="0065590A">
      <w:pPr>
        <w:spacing w:line="480" w:lineRule="auto"/>
        <w:ind w:firstLine="720"/>
      </w:pPr>
      <w:r>
        <w:tab/>
      </w:r>
      <w:r w:rsidR="000F7C02" w:rsidRPr="000F7C02">
        <w:t>(1) a ground that could be asserted to de</w:t>
      </w:r>
      <w:r w:rsidR="00071E99">
        <w:t>ny recognition of</w:t>
      </w:r>
      <w:r w:rsidR="00026DD1">
        <w:t xml:space="preserve"> the</w:t>
      </w:r>
      <w:r w:rsidR="00F66010">
        <w:t xml:space="preserve"> judgment under [cite to</w:t>
      </w:r>
      <w:r w:rsidR="000F7C02" w:rsidRPr="000F7C02">
        <w:t xml:space="preserve"> Uniform Foreign-Country Money Judgments Recognition Ac</w:t>
      </w:r>
      <w:r w:rsidR="00D616A0">
        <w:t>t]</w:t>
      </w:r>
      <w:r w:rsidR="000F7C02" w:rsidRPr="000F7C02">
        <w:t>; or</w:t>
      </w:r>
    </w:p>
    <w:p w14:paraId="7B86346C" w14:textId="77777777" w:rsidR="000F7C02" w:rsidRPr="000F7C02" w:rsidRDefault="0065590A" w:rsidP="0065590A">
      <w:pPr>
        <w:spacing w:line="480" w:lineRule="auto"/>
        <w:ind w:firstLine="720"/>
      </w:pPr>
      <w:r>
        <w:tab/>
      </w:r>
      <w:r w:rsidR="00F66010">
        <w:t>(2) a failure to comply with a requirement</w:t>
      </w:r>
      <w:r w:rsidR="000F7C02" w:rsidRPr="000F7C02">
        <w:t xml:space="preserve"> of this [act] for registration of the judgment.</w:t>
      </w:r>
    </w:p>
    <w:p w14:paraId="7B86346D" w14:textId="77777777" w:rsidR="000F7C02" w:rsidRPr="000F7C02" w:rsidRDefault="00F66010" w:rsidP="000F7C02">
      <w:pPr>
        <w:spacing w:line="480" w:lineRule="auto"/>
      </w:pPr>
      <w:r>
        <w:tab/>
        <w:t>(c) A</w:t>
      </w:r>
      <w:r w:rsidR="000F7C02" w:rsidRPr="000F7C02">
        <w:t xml:space="preserve"> [p</w:t>
      </w:r>
      <w:r w:rsidR="00D95EA2">
        <w:t xml:space="preserve">etition] </w:t>
      </w:r>
      <w:r>
        <w:t xml:space="preserve">filed </w:t>
      </w:r>
      <w:r w:rsidR="00D95EA2">
        <w:t>under this section</w:t>
      </w:r>
      <w:r w:rsidR="00071E99">
        <w:t xml:space="preserve"> does not </w:t>
      </w:r>
      <w:r w:rsidR="000F7C02" w:rsidRPr="000F7C02">
        <w:t xml:space="preserve">itself stay enforcement of the </w:t>
      </w:r>
      <w:r w:rsidR="00D4302C">
        <w:t>registered</w:t>
      </w:r>
      <w:r w:rsidR="00071E99">
        <w:t xml:space="preserve"> </w:t>
      </w:r>
      <w:r w:rsidR="000F7C02" w:rsidRPr="000F7C02">
        <w:t>judgment.</w:t>
      </w:r>
    </w:p>
    <w:p w14:paraId="7B86346E" w14:textId="77777777" w:rsidR="000F7C02" w:rsidRPr="000F7C02" w:rsidRDefault="00071E99" w:rsidP="000F7C02">
      <w:pPr>
        <w:spacing w:line="480" w:lineRule="auto"/>
      </w:pPr>
      <w:r>
        <w:tab/>
        <w:t>(d) If the court grants a</w:t>
      </w:r>
      <w:r w:rsidR="000F7C02" w:rsidRPr="000F7C02">
        <w:t xml:space="preserve"> [petitio</w:t>
      </w:r>
      <w:r w:rsidR="00D95EA2">
        <w:t>n] under this section, the registration is vacated</w:t>
      </w:r>
      <w:r w:rsidR="0078028A">
        <w:t xml:space="preserve">, and any </w:t>
      </w:r>
      <w:r w:rsidR="00026DD1">
        <w:t>act</w:t>
      </w:r>
      <w:r w:rsidR="000F7C02" w:rsidRPr="000F7C02">
        <w:t xml:space="preserve"> </w:t>
      </w:r>
      <w:r w:rsidR="0078028A">
        <w:t>under the registration to enforce the</w:t>
      </w:r>
      <w:r w:rsidR="00D4302C">
        <w:t xml:space="preserve"> registered</w:t>
      </w:r>
      <w:r w:rsidR="0078028A">
        <w:t xml:space="preserve"> judgment is</w:t>
      </w:r>
      <w:r w:rsidR="000F7C02" w:rsidRPr="000F7C02">
        <w:t xml:space="preserve"> void.</w:t>
      </w:r>
    </w:p>
    <w:p w14:paraId="7B86346F" w14:textId="6430EEC4" w:rsidR="000F7C02" w:rsidRPr="000F7C02" w:rsidRDefault="003E281B" w:rsidP="000F7C02">
      <w:pPr>
        <w:spacing w:line="480" w:lineRule="auto"/>
      </w:pPr>
      <w:r>
        <w:tab/>
        <w:t>(e) If the court grants a</w:t>
      </w:r>
      <w:r w:rsidR="000F7C02" w:rsidRPr="000F7C02">
        <w:t xml:space="preserve"> [petition</w:t>
      </w:r>
      <w:r w:rsidR="00211879">
        <w:t>] under this section</w:t>
      </w:r>
      <w:r>
        <w:t xml:space="preserve"> on a ground under</w:t>
      </w:r>
      <w:r w:rsidR="000F7C02" w:rsidRPr="000F7C02">
        <w:t xml:space="preserve"> su</w:t>
      </w:r>
      <w:r>
        <w:t>bsection (b)(1), the court</w:t>
      </w:r>
      <w:r w:rsidR="00AC6FEF">
        <w:t xml:space="preserve"> </w:t>
      </w:r>
      <w:r w:rsidR="00211879">
        <w:t>also shall</w:t>
      </w:r>
      <w:r w:rsidR="0030452F">
        <w:t xml:space="preserve"> </w:t>
      </w:r>
      <w:r w:rsidR="00211879">
        <w:t>render</w:t>
      </w:r>
      <w:r w:rsidR="000F7C02" w:rsidRPr="000F7C02">
        <w:t xml:space="preserve"> a</w:t>
      </w:r>
      <w:r>
        <w:t xml:space="preserve"> </w:t>
      </w:r>
      <w:r w:rsidR="00AC6FEF">
        <w:t>[</w:t>
      </w:r>
      <w:r>
        <w:t>judgmen</w:t>
      </w:r>
      <w:r w:rsidR="00D616A0">
        <w:t>t]</w:t>
      </w:r>
      <w:r>
        <w:t xml:space="preserve"> denying recognition of</w:t>
      </w:r>
      <w:r w:rsidR="000F7C02" w:rsidRPr="000F7C02">
        <w:t xml:space="preserve"> the Canadian judgment</w:t>
      </w:r>
      <w:r>
        <w:t>.</w:t>
      </w:r>
      <w:r w:rsidR="000F7C02" w:rsidRPr="000F7C02">
        <w:t xml:space="preserve"> </w:t>
      </w:r>
      <w:r>
        <w:t xml:space="preserve"> A </w:t>
      </w:r>
      <w:r w:rsidR="003C3C5D">
        <w:t>[</w:t>
      </w:r>
      <w:r>
        <w:t>judgment</w:t>
      </w:r>
      <w:r w:rsidR="003C3C5D">
        <w:t>]</w:t>
      </w:r>
      <w:r w:rsidR="00026DD1">
        <w:t xml:space="preserve"> </w:t>
      </w:r>
      <w:r w:rsidR="00211879">
        <w:t>rendered</w:t>
      </w:r>
      <w:r w:rsidR="0030452F">
        <w:t xml:space="preserve"> </w:t>
      </w:r>
      <w:r w:rsidR="00026DD1">
        <w:t xml:space="preserve">under this subsection has the same </w:t>
      </w:r>
      <w:r>
        <w:t xml:space="preserve">effect as a </w:t>
      </w:r>
      <w:r w:rsidR="003C3C5D">
        <w:t>[</w:t>
      </w:r>
      <w:r>
        <w:t>judgment</w:t>
      </w:r>
      <w:r w:rsidR="003C3C5D">
        <w:t>]</w:t>
      </w:r>
      <w:r>
        <w:t xml:space="preserve"> denying recognition to a</w:t>
      </w:r>
      <w:r w:rsidR="003C3C5D">
        <w:t xml:space="preserve"> </w:t>
      </w:r>
      <w:r w:rsidR="00026DD1">
        <w:t>judgment on the same ground</w:t>
      </w:r>
      <w:r>
        <w:t xml:space="preserve"> under </w:t>
      </w:r>
      <w:r w:rsidR="007541D7">
        <w:t xml:space="preserve">[cite to </w:t>
      </w:r>
      <w:r w:rsidR="000F7C02" w:rsidRPr="000F7C02">
        <w:t>Uniform Foreign-Country Money Judgments Recognition Act].</w:t>
      </w:r>
    </w:p>
    <w:p w14:paraId="7B863470" w14:textId="77777777" w:rsidR="00C16A15" w:rsidRDefault="00C16A15" w:rsidP="00C16A15">
      <w:pPr>
        <w:pStyle w:val="NoSpacing"/>
        <w:rPr>
          <w:i/>
        </w:rPr>
      </w:pPr>
      <w:r>
        <w:rPr>
          <w:b/>
          <w:i/>
        </w:rPr>
        <w:t>Legislative Note:</w:t>
      </w:r>
      <w:r w:rsidR="00740AA9">
        <w:rPr>
          <w:i/>
        </w:rPr>
        <w:t xml:space="preserve"> “P</w:t>
      </w:r>
      <w:r>
        <w:rPr>
          <w:i/>
        </w:rPr>
        <w:t>etition” is bracketed in the title and text of this section</w:t>
      </w:r>
      <w:r w:rsidR="00740AA9">
        <w:rPr>
          <w:i/>
        </w:rPr>
        <w:t>. The state should insert the appropriate term</w:t>
      </w:r>
      <w:r>
        <w:rPr>
          <w:i/>
        </w:rPr>
        <w:t xml:space="preserve"> in the state</w:t>
      </w:r>
      <w:r w:rsidR="00740AA9">
        <w:rPr>
          <w:i/>
        </w:rPr>
        <w:t xml:space="preserve"> for a request for</w:t>
      </w:r>
      <w:r>
        <w:rPr>
          <w:i/>
        </w:rPr>
        <w:t xml:space="preserve"> relief from a judgment.</w:t>
      </w:r>
    </w:p>
    <w:p w14:paraId="7B863471" w14:textId="77777777" w:rsidR="00C16A15" w:rsidRDefault="00C16A15" w:rsidP="00C16A15">
      <w:pPr>
        <w:pStyle w:val="NoSpacing"/>
        <w:rPr>
          <w:i/>
        </w:rPr>
      </w:pPr>
    </w:p>
    <w:p w14:paraId="7B863472" w14:textId="77777777" w:rsidR="00AF0861" w:rsidRDefault="008F7798" w:rsidP="00814601">
      <w:pPr>
        <w:pStyle w:val="NoSpacing"/>
        <w:rPr>
          <w:i/>
        </w:rPr>
      </w:pPr>
      <w:r>
        <w:rPr>
          <w:i/>
        </w:rPr>
        <w:t>“J</w:t>
      </w:r>
      <w:r w:rsidR="00C16A15">
        <w:rPr>
          <w:i/>
        </w:rPr>
        <w:t>udgment’ is bracketed in subsection (e)</w:t>
      </w:r>
      <w:r>
        <w:rPr>
          <w:i/>
        </w:rPr>
        <w:t>. The state should insert the appropriate term</w:t>
      </w:r>
      <w:r w:rsidR="00C16A15">
        <w:rPr>
          <w:i/>
        </w:rPr>
        <w:t xml:space="preserve"> in the state to describe a final co</w:t>
      </w:r>
      <w:r>
        <w:rPr>
          <w:i/>
        </w:rPr>
        <w:t>urt determination of</w:t>
      </w:r>
      <w:r w:rsidR="00C16A15">
        <w:rPr>
          <w:i/>
        </w:rPr>
        <w:t xml:space="preserve"> the merits of a case.</w:t>
      </w:r>
    </w:p>
    <w:p w14:paraId="7B863473" w14:textId="77777777" w:rsidR="006217F7" w:rsidRDefault="006217F7" w:rsidP="00AF0861">
      <w:pPr>
        <w:rPr>
          <w:i/>
        </w:rPr>
      </w:pPr>
    </w:p>
    <w:p w14:paraId="7B863490" w14:textId="5424EA39" w:rsidR="00177BFE" w:rsidRDefault="0065590A" w:rsidP="00177BFE">
      <w:pPr>
        <w:spacing w:line="480" w:lineRule="auto"/>
        <w:rPr>
          <w:bCs/>
          <w:kern w:val="32"/>
          <w:szCs w:val="32"/>
        </w:rPr>
      </w:pPr>
      <w:r>
        <w:rPr>
          <w:b/>
          <w:bCs/>
          <w:kern w:val="32"/>
          <w:szCs w:val="32"/>
        </w:rPr>
        <w:tab/>
      </w:r>
      <w:bookmarkStart w:id="8" w:name="_Toc22288244"/>
      <w:r w:rsidR="000F7C02" w:rsidRPr="0065590A">
        <w:rPr>
          <w:rStyle w:val="Heading1Char"/>
        </w:rPr>
        <w:t xml:space="preserve">SECTION 8. </w:t>
      </w:r>
      <w:r w:rsidR="002A7604">
        <w:rPr>
          <w:rStyle w:val="Heading1Char"/>
        </w:rPr>
        <w:t xml:space="preserve"> STAY OF ENFORCEMENT OF JUDGMENT PENDING DETERMINATION OF </w:t>
      </w:r>
      <w:r w:rsidR="008E3585">
        <w:rPr>
          <w:rStyle w:val="Heading1Char"/>
        </w:rPr>
        <w:t>[</w:t>
      </w:r>
      <w:r w:rsidR="002A7604">
        <w:rPr>
          <w:rStyle w:val="Heading1Char"/>
        </w:rPr>
        <w:t>PETITIO</w:t>
      </w:r>
      <w:r w:rsidR="008E3585">
        <w:rPr>
          <w:rStyle w:val="Heading1Char"/>
        </w:rPr>
        <w:t>N].</w:t>
      </w:r>
      <w:bookmarkEnd w:id="8"/>
      <w:r>
        <w:rPr>
          <w:b/>
          <w:bCs/>
          <w:kern w:val="32"/>
          <w:szCs w:val="32"/>
        </w:rPr>
        <w:t xml:space="preserve"> </w:t>
      </w:r>
      <w:r w:rsidR="008E3585">
        <w:rPr>
          <w:b/>
          <w:bCs/>
          <w:kern w:val="32"/>
          <w:szCs w:val="32"/>
        </w:rPr>
        <w:t xml:space="preserve"> </w:t>
      </w:r>
      <w:r w:rsidR="00306EF6">
        <w:rPr>
          <w:bCs/>
          <w:kern w:val="32"/>
          <w:szCs w:val="32"/>
        </w:rPr>
        <w:t xml:space="preserve">A person that files </w:t>
      </w:r>
      <w:r w:rsidR="000F7C02" w:rsidRPr="000F7C02">
        <w:rPr>
          <w:bCs/>
          <w:kern w:val="32"/>
          <w:szCs w:val="32"/>
        </w:rPr>
        <w:t>a [petition]</w:t>
      </w:r>
      <w:r w:rsidR="005E6FE5">
        <w:rPr>
          <w:bCs/>
          <w:kern w:val="32"/>
          <w:szCs w:val="32"/>
        </w:rPr>
        <w:t xml:space="preserve"> under Section 7(a)</w:t>
      </w:r>
      <w:r w:rsidR="00306EF6">
        <w:rPr>
          <w:bCs/>
          <w:kern w:val="32"/>
          <w:szCs w:val="32"/>
        </w:rPr>
        <w:t xml:space="preserve"> </w:t>
      </w:r>
      <w:r w:rsidR="00C053EE">
        <w:rPr>
          <w:bCs/>
          <w:kern w:val="32"/>
          <w:szCs w:val="32"/>
        </w:rPr>
        <w:t>to vacate</w:t>
      </w:r>
      <w:r w:rsidR="006C01F9">
        <w:rPr>
          <w:bCs/>
          <w:kern w:val="32"/>
          <w:szCs w:val="32"/>
        </w:rPr>
        <w:t xml:space="preserve"> regi</w:t>
      </w:r>
      <w:r w:rsidR="005E6FE5">
        <w:rPr>
          <w:bCs/>
          <w:kern w:val="32"/>
          <w:szCs w:val="32"/>
        </w:rPr>
        <w:t xml:space="preserve">stration of a Canadian judgment </w:t>
      </w:r>
      <w:r w:rsidR="00306EF6">
        <w:rPr>
          <w:bCs/>
          <w:kern w:val="32"/>
          <w:szCs w:val="32"/>
        </w:rPr>
        <w:t xml:space="preserve">may request </w:t>
      </w:r>
      <w:r w:rsidR="000F7C02" w:rsidRPr="000F7C02">
        <w:rPr>
          <w:bCs/>
          <w:kern w:val="32"/>
          <w:szCs w:val="32"/>
        </w:rPr>
        <w:t>the court</w:t>
      </w:r>
      <w:r w:rsidR="00306EF6">
        <w:rPr>
          <w:bCs/>
          <w:kern w:val="32"/>
          <w:szCs w:val="32"/>
        </w:rPr>
        <w:t xml:space="preserve"> to</w:t>
      </w:r>
      <w:r w:rsidR="000F7C02" w:rsidRPr="000F7C02">
        <w:rPr>
          <w:bCs/>
          <w:kern w:val="32"/>
          <w:szCs w:val="32"/>
        </w:rPr>
        <w:t xml:space="preserve"> stay enforcement of the</w:t>
      </w:r>
      <w:r w:rsidR="00171796">
        <w:rPr>
          <w:bCs/>
          <w:kern w:val="32"/>
          <w:szCs w:val="32"/>
        </w:rPr>
        <w:t xml:space="preserve"> judgment pending</w:t>
      </w:r>
      <w:r w:rsidR="00306EF6">
        <w:rPr>
          <w:bCs/>
          <w:kern w:val="32"/>
          <w:szCs w:val="32"/>
        </w:rPr>
        <w:t xml:space="preserve"> determination of the </w:t>
      </w:r>
      <w:r w:rsidR="0074050A">
        <w:rPr>
          <w:bCs/>
          <w:kern w:val="32"/>
          <w:szCs w:val="32"/>
        </w:rPr>
        <w:t>[</w:t>
      </w:r>
      <w:r w:rsidR="00306EF6">
        <w:rPr>
          <w:bCs/>
          <w:kern w:val="32"/>
          <w:szCs w:val="32"/>
        </w:rPr>
        <w:t>petition</w:t>
      </w:r>
      <w:r w:rsidR="0074050A">
        <w:rPr>
          <w:bCs/>
          <w:kern w:val="32"/>
          <w:szCs w:val="32"/>
        </w:rPr>
        <w:t>]</w:t>
      </w:r>
      <w:r w:rsidR="000F7C02" w:rsidRPr="000F7C02">
        <w:rPr>
          <w:bCs/>
          <w:kern w:val="32"/>
          <w:szCs w:val="32"/>
        </w:rPr>
        <w:t xml:space="preserve">. </w:t>
      </w:r>
      <w:r w:rsidR="00D637EE">
        <w:rPr>
          <w:bCs/>
          <w:kern w:val="32"/>
          <w:szCs w:val="32"/>
        </w:rPr>
        <w:t xml:space="preserve"> </w:t>
      </w:r>
      <w:r w:rsidR="000F7C02" w:rsidRPr="000F7C02">
        <w:rPr>
          <w:bCs/>
          <w:kern w:val="32"/>
          <w:szCs w:val="32"/>
        </w:rPr>
        <w:t>T</w:t>
      </w:r>
      <w:r w:rsidR="00C536E1">
        <w:rPr>
          <w:bCs/>
          <w:kern w:val="32"/>
          <w:szCs w:val="32"/>
        </w:rPr>
        <w:t xml:space="preserve">he court </w:t>
      </w:r>
      <w:r w:rsidR="00C42415">
        <w:rPr>
          <w:bCs/>
          <w:kern w:val="32"/>
          <w:szCs w:val="32"/>
        </w:rPr>
        <w:t xml:space="preserve">shall </w:t>
      </w:r>
      <w:r w:rsidR="00C536E1">
        <w:rPr>
          <w:bCs/>
          <w:kern w:val="32"/>
          <w:szCs w:val="32"/>
        </w:rPr>
        <w:t>grant the s</w:t>
      </w:r>
      <w:r w:rsidR="005458E2">
        <w:rPr>
          <w:bCs/>
          <w:kern w:val="32"/>
          <w:szCs w:val="32"/>
        </w:rPr>
        <w:t xml:space="preserve">tay if the person </w:t>
      </w:r>
      <w:r w:rsidR="005458E2">
        <w:rPr>
          <w:bCs/>
          <w:kern w:val="32"/>
          <w:szCs w:val="32"/>
        </w:rPr>
        <w:lastRenderedPageBreak/>
        <w:t>establishes</w:t>
      </w:r>
      <w:r w:rsidR="00C536E1">
        <w:rPr>
          <w:bCs/>
          <w:kern w:val="32"/>
          <w:szCs w:val="32"/>
        </w:rPr>
        <w:t xml:space="preserve"> a likelihood of success on the merits with regard to a ground</w:t>
      </w:r>
      <w:r w:rsidR="005E6FE5">
        <w:rPr>
          <w:bCs/>
          <w:kern w:val="32"/>
          <w:szCs w:val="32"/>
        </w:rPr>
        <w:t xml:space="preserve"> </w:t>
      </w:r>
      <w:r w:rsidR="0076480B">
        <w:rPr>
          <w:bCs/>
          <w:kern w:val="32"/>
          <w:szCs w:val="32"/>
        </w:rPr>
        <w:t xml:space="preserve">listed in Section 7(b) </w:t>
      </w:r>
      <w:r w:rsidR="005458E2">
        <w:rPr>
          <w:bCs/>
          <w:kern w:val="32"/>
          <w:szCs w:val="32"/>
        </w:rPr>
        <w:t>for vacating a registration</w:t>
      </w:r>
      <w:r w:rsidR="0076480B">
        <w:rPr>
          <w:bCs/>
          <w:kern w:val="32"/>
          <w:szCs w:val="32"/>
        </w:rPr>
        <w:t xml:space="preserve">. </w:t>
      </w:r>
      <w:r w:rsidR="00D637EE">
        <w:rPr>
          <w:bCs/>
          <w:kern w:val="32"/>
          <w:szCs w:val="32"/>
        </w:rPr>
        <w:t xml:space="preserve"> </w:t>
      </w:r>
      <w:r w:rsidR="00306EF6">
        <w:rPr>
          <w:bCs/>
          <w:kern w:val="32"/>
          <w:szCs w:val="32"/>
        </w:rPr>
        <w:t>The court may require</w:t>
      </w:r>
      <w:r w:rsidR="000F7C02" w:rsidRPr="000F7C02">
        <w:rPr>
          <w:bCs/>
          <w:kern w:val="32"/>
          <w:szCs w:val="32"/>
        </w:rPr>
        <w:t xml:space="preserve"> the person </w:t>
      </w:r>
      <w:r w:rsidR="00C536E1">
        <w:rPr>
          <w:bCs/>
          <w:kern w:val="32"/>
          <w:szCs w:val="32"/>
        </w:rPr>
        <w:t xml:space="preserve">to provide </w:t>
      </w:r>
      <w:r w:rsidR="00306C14">
        <w:rPr>
          <w:bCs/>
          <w:kern w:val="32"/>
          <w:szCs w:val="32"/>
        </w:rPr>
        <w:t>security in an amount determined by the court</w:t>
      </w:r>
      <w:r w:rsidR="005B7C62">
        <w:rPr>
          <w:bCs/>
          <w:kern w:val="32"/>
          <w:szCs w:val="32"/>
        </w:rPr>
        <w:t xml:space="preserve"> as a condition of granting the stay</w:t>
      </w:r>
      <w:r w:rsidR="00306EF6">
        <w:rPr>
          <w:bCs/>
          <w:kern w:val="32"/>
          <w:szCs w:val="32"/>
        </w:rPr>
        <w:t>.</w:t>
      </w:r>
    </w:p>
    <w:p w14:paraId="7B863491" w14:textId="77777777" w:rsidR="00FF19EB" w:rsidRDefault="00FF19EB" w:rsidP="00CD45E5">
      <w:pPr>
        <w:rPr>
          <w:bCs/>
          <w:i/>
          <w:kern w:val="32"/>
          <w:szCs w:val="32"/>
        </w:rPr>
      </w:pPr>
      <w:r>
        <w:rPr>
          <w:b/>
          <w:bCs/>
          <w:i/>
          <w:kern w:val="32"/>
          <w:szCs w:val="32"/>
        </w:rPr>
        <w:t>Legislative Note:</w:t>
      </w:r>
      <w:r w:rsidR="00254E71">
        <w:rPr>
          <w:bCs/>
          <w:i/>
          <w:kern w:val="32"/>
          <w:szCs w:val="32"/>
        </w:rPr>
        <w:t xml:space="preserve"> “P</w:t>
      </w:r>
      <w:r>
        <w:rPr>
          <w:bCs/>
          <w:i/>
          <w:kern w:val="32"/>
          <w:szCs w:val="32"/>
        </w:rPr>
        <w:t>etition</w:t>
      </w:r>
      <w:r w:rsidR="005253F0">
        <w:rPr>
          <w:bCs/>
          <w:i/>
          <w:kern w:val="32"/>
          <w:szCs w:val="32"/>
        </w:rPr>
        <w:t xml:space="preserve">” is bracketed in </w:t>
      </w:r>
      <w:r w:rsidR="0076480B">
        <w:rPr>
          <w:bCs/>
          <w:i/>
          <w:kern w:val="32"/>
          <w:szCs w:val="32"/>
        </w:rPr>
        <w:t xml:space="preserve">the title and text of </w:t>
      </w:r>
      <w:r w:rsidR="005253F0">
        <w:rPr>
          <w:bCs/>
          <w:i/>
          <w:kern w:val="32"/>
          <w:szCs w:val="32"/>
        </w:rPr>
        <w:t>this section</w:t>
      </w:r>
      <w:r w:rsidR="00254E71">
        <w:rPr>
          <w:bCs/>
          <w:i/>
          <w:kern w:val="32"/>
          <w:szCs w:val="32"/>
        </w:rPr>
        <w:t>. The state should insert</w:t>
      </w:r>
      <w:r>
        <w:rPr>
          <w:bCs/>
          <w:i/>
          <w:kern w:val="32"/>
          <w:szCs w:val="32"/>
        </w:rPr>
        <w:t xml:space="preserve"> th</w:t>
      </w:r>
      <w:r w:rsidR="00254E71">
        <w:rPr>
          <w:bCs/>
          <w:i/>
          <w:kern w:val="32"/>
          <w:szCs w:val="32"/>
        </w:rPr>
        <w:t>e appropriate term</w:t>
      </w:r>
      <w:r w:rsidR="005253F0">
        <w:rPr>
          <w:bCs/>
          <w:i/>
          <w:kern w:val="32"/>
          <w:szCs w:val="32"/>
        </w:rPr>
        <w:t xml:space="preserve"> in the</w:t>
      </w:r>
      <w:r w:rsidR="00254E71">
        <w:rPr>
          <w:bCs/>
          <w:i/>
          <w:kern w:val="32"/>
          <w:szCs w:val="32"/>
        </w:rPr>
        <w:t xml:space="preserve"> state for a request for</w:t>
      </w:r>
      <w:r>
        <w:rPr>
          <w:bCs/>
          <w:i/>
          <w:kern w:val="32"/>
          <w:szCs w:val="32"/>
        </w:rPr>
        <w:t xml:space="preserve"> relief from a judgment.</w:t>
      </w:r>
    </w:p>
    <w:p w14:paraId="7B863492" w14:textId="77777777" w:rsidR="006217F7" w:rsidRDefault="006217F7" w:rsidP="00CD45E5">
      <w:pPr>
        <w:rPr>
          <w:bCs/>
          <w:i/>
          <w:kern w:val="32"/>
          <w:szCs w:val="32"/>
        </w:rPr>
      </w:pPr>
    </w:p>
    <w:p w14:paraId="7B86349B" w14:textId="5463D42F" w:rsidR="000F7C02" w:rsidRPr="000F7C02" w:rsidRDefault="000F7C02" w:rsidP="005A4004">
      <w:pPr>
        <w:pStyle w:val="Heading1"/>
      </w:pPr>
      <w:r w:rsidRPr="000F7C02">
        <w:tab/>
      </w:r>
      <w:bookmarkStart w:id="9" w:name="_Toc22288245"/>
      <w:r w:rsidR="000974B2">
        <w:t xml:space="preserve">SECTION 9.  RELATIONSHIP </w:t>
      </w:r>
      <w:r w:rsidRPr="000F7C02">
        <w:t>TO UNIFORM FOREIGN-COUNTRY MONEY JUDGMENTS RECOGN</w:t>
      </w:r>
      <w:r w:rsidR="00C61FFF">
        <w:t>ITION ACT</w:t>
      </w:r>
      <w:r w:rsidRPr="000F7C02">
        <w:t>.</w:t>
      </w:r>
      <w:bookmarkEnd w:id="9"/>
    </w:p>
    <w:p w14:paraId="7B86349C" w14:textId="77777777" w:rsidR="000F7C02" w:rsidRPr="000F7C02" w:rsidRDefault="000F7C02" w:rsidP="006217F7">
      <w:pPr>
        <w:spacing w:line="480" w:lineRule="auto"/>
      </w:pPr>
      <w:r w:rsidRPr="000F7C02">
        <w:tab/>
        <w:t>(a) This</w:t>
      </w:r>
      <w:r w:rsidR="00FC41E2">
        <w:t xml:space="preserve"> [act] supplement</w:t>
      </w:r>
      <w:r w:rsidR="00D50452">
        <w:t>s [</w:t>
      </w:r>
      <w:r w:rsidR="00FC41E2">
        <w:t xml:space="preserve">cite to </w:t>
      </w:r>
      <w:r w:rsidRPr="000F7C02">
        <w:t>Uniform Foreign-Country Money Judgments Recognition Act] and that [act</w:t>
      </w:r>
      <w:r w:rsidR="00FC41E2">
        <w:t xml:space="preserve">], other than [cite to </w:t>
      </w:r>
      <w:r w:rsidRPr="000F7C02">
        <w:t>Uniform Foreign-Country Money Judgments Recognition Act</w:t>
      </w:r>
      <w:r w:rsidR="00FC41E2">
        <w:t xml:space="preserve"> Section 6</w:t>
      </w:r>
      <w:r w:rsidRPr="000F7C02">
        <w:t>], applies to a registration under this [ac</w:t>
      </w:r>
      <w:r w:rsidR="00987764">
        <w:t>t]</w:t>
      </w:r>
      <w:r w:rsidRPr="000F7C02">
        <w:t>.</w:t>
      </w:r>
    </w:p>
    <w:p w14:paraId="7B86349D" w14:textId="54A12ED3" w:rsidR="00AA3908" w:rsidRDefault="00AA3908" w:rsidP="00754293">
      <w:pPr>
        <w:spacing w:line="480" w:lineRule="auto"/>
        <w:ind w:firstLine="720"/>
      </w:pPr>
      <w:r>
        <w:t>(b) A</w:t>
      </w:r>
      <w:r w:rsidR="000F7C02" w:rsidRPr="000F7C02">
        <w:t xml:space="preserve"> p</w:t>
      </w:r>
      <w:r>
        <w:t>erson may seek</w:t>
      </w:r>
      <w:r w:rsidR="000F7C02" w:rsidRPr="000F7C02">
        <w:t xml:space="preserve"> recognition of a Canadian judgment</w:t>
      </w:r>
      <w:r>
        <w:t xml:space="preserve"> </w:t>
      </w:r>
      <w:r w:rsidR="004D759E">
        <w:t>described in Section 3</w:t>
      </w:r>
      <w:r w:rsidR="00DC5126">
        <w:t xml:space="preserve"> </w:t>
      </w:r>
      <w:r>
        <w:t>either:</w:t>
      </w:r>
    </w:p>
    <w:p w14:paraId="7B86349E" w14:textId="77777777" w:rsidR="00754293" w:rsidRDefault="00754293" w:rsidP="00754293">
      <w:pPr>
        <w:spacing w:line="480" w:lineRule="auto"/>
        <w:ind w:firstLine="720"/>
      </w:pPr>
      <w:r>
        <w:tab/>
        <w:t>(1) by registration under this [act]; or</w:t>
      </w:r>
    </w:p>
    <w:p w14:paraId="7B86349F" w14:textId="77777777" w:rsidR="00754293" w:rsidRDefault="0057605E" w:rsidP="00754293">
      <w:pPr>
        <w:spacing w:line="480" w:lineRule="auto"/>
        <w:ind w:firstLine="720"/>
      </w:pPr>
      <w:r>
        <w:tab/>
        <w:t>(2) under [cite to</w:t>
      </w:r>
      <w:r w:rsidR="00754293">
        <w:t xml:space="preserve"> Uniform Foreign-Country Money Judgments Recognition Act</w:t>
      </w:r>
      <w:r>
        <w:t xml:space="preserve"> Section 6</w:t>
      </w:r>
      <w:r w:rsidR="00754293">
        <w:t>].</w:t>
      </w:r>
    </w:p>
    <w:p w14:paraId="7B8634A0" w14:textId="77777777" w:rsidR="000F7C02" w:rsidRDefault="000F7C02" w:rsidP="00AA3908">
      <w:pPr>
        <w:spacing w:line="480" w:lineRule="auto"/>
      </w:pPr>
      <w:r w:rsidRPr="000F7C02">
        <w:tab/>
        <w:t xml:space="preserve">(c) </w:t>
      </w:r>
      <w:r w:rsidR="00DA3318">
        <w:t>Subject to subsection (d), a</w:t>
      </w:r>
      <w:r w:rsidRPr="000F7C02">
        <w:t xml:space="preserve"> person may not seek recognition </w:t>
      </w:r>
      <w:r w:rsidR="00C61FFF">
        <w:t xml:space="preserve">in this state of </w:t>
      </w:r>
      <w:r w:rsidRPr="000F7C02">
        <w:t>the same j</w:t>
      </w:r>
      <w:r w:rsidR="00C61FFF">
        <w:t>udgment</w:t>
      </w:r>
      <w:r w:rsidR="00DA3318">
        <w:t xml:space="preserve"> or part of a judgment described in Section 3(b) or (c)</w:t>
      </w:r>
      <w:r w:rsidRPr="000F7C02">
        <w:t xml:space="preserve"> </w:t>
      </w:r>
      <w:r w:rsidR="00442D62">
        <w:t xml:space="preserve">with regard to the same person </w:t>
      </w:r>
      <w:r w:rsidRPr="000F7C02">
        <w:t>under both thi</w:t>
      </w:r>
      <w:r w:rsidR="00EC1BC1">
        <w:t>s [act] and [cite to</w:t>
      </w:r>
      <w:r w:rsidR="00C61FFF">
        <w:t xml:space="preserve"> Uniform Foreign</w:t>
      </w:r>
      <w:r w:rsidRPr="000F7C02">
        <w:t>-Country Money Judgment</w:t>
      </w:r>
      <w:r w:rsidR="00EA0D18">
        <w:t>s</w:t>
      </w:r>
      <w:r w:rsidRPr="000F7C02">
        <w:t xml:space="preserve"> Recognition Ac</w:t>
      </w:r>
      <w:r w:rsidR="00987764">
        <w:t>t</w:t>
      </w:r>
      <w:r w:rsidR="00EC1BC1">
        <w:t xml:space="preserve"> Section 6</w:t>
      </w:r>
      <w:r w:rsidR="00987764">
        <w:t>].</w:t>
      </w:r>
    </w:p>
    <w:p w14:paraId="7B8634A1" w14:textId="77777777" w:rsidR="008C5CD2" w:rsidRDefault="0074050A" w:rsidP="000F7C02">
      <w:pPr>
        <w:spacing w:line="480" w:lineRule="auto"/>
      </w:pPr>
      <w:r>
        <w:tab/>
        <w:t>(d) If the</w:t>
      </w:r>
      <w:r w:rsidR="008C5CD2">
        <w:t xml:space="preserve"> court </w:t>
      </w:r>
      <w:r w:rsidR="006A42B6">
        <w:t>grants a [petition] to vacat</w:t>
      </w:r>
      <w:r w:rsidR="003C6D42">
        <w:t>e a</w:t>
      </w:r>
      <w:r w:rsidR="008C5CD2">
        <w:t xml:space="preserve"> registration</w:t>
      </w:r>
      <w:r w:rsidR="00C5752F">
        <w:t xml:space="preserve"> solely</w:t>
      </w:r>
      <w:r w:rsidR="008C5CD2">
        <w:t xml:space="preserve"> on a ground under Section 7(b)(</w:t>
      </w:r>
      <w:r w:rsidR="00667432">
        <w:t>2)</w:t>
      </w:r>
      <w:r w:rsidR="00E80C49">
        <w:t xml:space="preserve">, </w:t>
      </w:r>
      <w:r w:rsidR="008C5CD2">
        <w:t>the person seeking registration may:</w:t>
      </w:r>
    </w:p>
    <w:p w14:paraId="7B8634A2" w14:textId="77777777" w:rsidR="008C5CD2" w:rsidRDefault="00442D62" w:rsidP="000F7C02">
      <w:pPr>
        <w:spacing w:line="480" w:lineRule="auto"/>
      </w:pPr>
      <w:r>
        <w:tab/>
      </w:r>
      <w:r>
        <w:tab/>
        <w:t>(1</w:t>
      </w:r>
      <w:r w:rsidR="008C5CD2">
        <w:t xml:space="preserve">) if the defect </w:t>
      </w:r>
      <w:r w:rsidR="00ED6C8F">
        <w:t xml:space="preserve">in the registration </w:t>
      </w:r>
      <w:r w:rsidR="008C5CD2">
        <w:t xml:space="preserve">can be cured, file a </w:t>
      </w:r>
      <w:r>
        <w:t>new registration under this [act]</w:t>
      </w:r>
      <w:r w:rsidR="009C29FC">
        <w:t>;</w:t>
      </w:r>
      <w:r w:rsidR="008C5CD2">
        <w:t xml:space="preserve"> or</w:t>
      </w:r>
    </w:p>
    <w:p w14:paraId="7B8634A3" w14:textId="77777777" w:rsidR="008C5CD2" w:rsidRDefault="00442D62" w:rsidP="000F7C02">
      <w:pPr>
        <w:spacing w:line="480" w:lineRule="auto"/>
      </w:pPr>
      <w:r>
        <w:tab/>
      </w:r>
      <w:r>
        <w:tab/>
        <w:t>(2</w:t>
      </w:r>
      <w:r w:rsidR="008C5CD2">
        <w:t xml:space="preserve">) </w:t>
      </w:r>
      <w:r w:rsidR="002F280A">
        <w:t>seek recognition of the</w:t>
      </w:r>
      <w:r w:rsidR="008C5CD2">
        <w:t xml:space="preserve"> judgment </w:t>
      </w:r>
      <w:r w:rsidR="00ED6C8F">
        <w:t xml:space="preserve">under [cite to </w:t>
      </w:r>
      <w:r w:rsidR="008C5CD2">
        <w:t>Uniform Foreign-Country Money Judgment</w:t>
      </w:r>
      <w:r w:rsidR="00EA0D18">
        <w:t>s</w:t>
      </w:r>
      <w:r w:rsidR="008C5CD2">
        <w:t xml:space="preserve"> Recognition Ac</w:t>
      </w:r>
      <w:r w:rsidR="00604CC5">
        <w:t>t</w:t>
      </w:r>
      <w:r w:rsidR="00ED6C8F">
        <w:t xml:space="preserve"> Section 6</w:t>
      </w:r>
      <w:r w:rsidR="00604CC5">
        <w:t>].</w:t>
      </w:r>
    </w:p>
    <w:p w14:paraId="7B8634A4" w14:textId="0C128C18" w:rsidR="002241CA" w:rsidRDefault="002241CA" w:rsidP="00CD45E5">
      <w:pPr>
        <w:rPr>
          <w:i/>
        </w:rPr>
      </w:pPr>
      <w:r>
        <w:rPr>
          <w:b/>
          <w:i/>
        </w:rPr>
        <w:lastRenderedPageBreak/>
        <w:t>Legislative Note:</w:t>
      </w:r>
      <w:r w:rsidR="002918FA">
        <w:rPr>
          <w:i/>
        </w:rPr>
        <w:t xml:space="preserve"> “P</w:t>
      </w:r>
      <w:r>
        <w:rPr>
          <w:i/>
        </w:rPr>
        <w:t>etition” is bracket</w:t>
      </w:r>
      <w:r w:rsidR="00353D08">
        <w:rPr>
          <w:i/>
        </w:rPr>
        <w:t>ed in subsection (d)</w:t>
      </w:r>
      <w:r w:rsidR="002918FA">
        <w:rPr>
          <w:i/>
        </w:rPr>
        <w:t xml:space="preserve">. </w:t>
      </w:r>
      <w:r w:rsidR="007E3377">
        <w:rPr>
          <w:i/>
        </w:rPr>
        <w:t xml:space="preserve"> </w:t>
      </w:r>
      <w:r w:rsidR="002918FA">
        <w:rPr>
          <w:i/>
        </w:rPr>
        <w:t>The state should insert</w:t>
      </w:r>
      <w:r>
        <w:rPr>
          <w:i/>
        </w:rPr>
        <w:t xml:space="preserve"> the approp</w:t>
      </w:r>
      <w:r w:rsidR="002918FA">
        <w:rPr>
          <w:i/>
        </w:rPr>
        <w:t>riate term</w:t>
      </w:r>
      <w:r w:rsidR="009C29FC">
        <w:rPr>
          <w:i/>
        </w:rPr>
        <w:t xml:space="preserve"> in the</w:t>
      </w:r>
      <w:r w:rsidR="002918FA">
        <w:rPr>
          <w:i/>
        </w:rPr>
        <w:t xml:space="preserve"> state for a request for</w:t>
      </w:r>
      <w:r>
        <w:rPr>
          <w:i/>
        </w:rPr>
        <w:t xml:space="preserve"> relief from a judgment.</w:t>
      </w:r>
    </w:p>
    <w:p w14:paraId="7B8634A5" w14:textId="77777777" w:rsidR="006217F7" w:rsidRDefault="006217F7" w:rsidP="00CD45E5">
      <w:pPr>
        <w:rPr>
          <w:i/>
        </w:rPr>
      </w:pPr>
    </w:p>
    <w:p w14:paraId="7B8634B2" w14:textId="77777777" w:rsidR="000F7C02" w:rsidRPr="000F7C02" w:rsidRDefault="00D03D56" w:rsidP="000F7C02">
      <w:pPr>
        <w:spacing w:line="480" w:lineRule="auto"/>
      </w:pPr>
      <w:r>
        <w:tab/>
      </w:r>
      <w:bookmarkStart w:id="10" w:name="_Toc22288246"/>
      <w:r w:rsidR="000F7C02" w:rsidRPr="0065590A">
        <w:rPr>
          <w:rStyle w:val="Heading1Char"/>
        </w:rPr>
        <w:t>SECTION 10.  UNIFORMITY OF APPLICATION AND INTERPRETATION.</w:t>
      </w:r>
      <w:bookmarkEnd w:id="10"/>
      <w:r w:rsidR="000F7C02" w:rsidRPr="000F7C02">
        <w:t xml:space="preserve">  In applying and construing this uniform act, consideration must be given to the need to promote uniformity of the law with respect to its subject matter among states that enact it.</w:t>
      </w:r>
    </w:p>
    <w:p w14:paraId="7B8634B3" w14:textId="77777777" w:rsidR="000F7C02" w:rsidRDefault="000F7C02" w:rsidP="00C75BBF">
      <w:pPr>
        <w:spacing w:line="480" w:lineRule="auto"/>
      </w:pPr>
      <w:r w:rsidRPr="000F7C02">
        <w:rPr>
          <w:b/>
        </w:rPr>
        <w:tab/>
      </w:r>
      <w:bookmarkStart w:id="11" w:name="_Toc22288247"/>
      <w:r w:rsidRPr="0065590A">
        <w:rPr>
          <w:rStyle w:val="Heading1Char"/>
        </w:rPr>
        <w:t>SECTION 11.  TRANSITIONAL PROVISION.</w:t>
      </w:r>
      <w:bookmarkEnd w:id="11"/>
      <w:r w:rsidRPr="000F7C02">
        <w:t xml:space="preserve">  This [act] applies to the registration of a Canadian judgment entered in a proceeding </w:t>
      </w:r>
      <w:r w:rsidR="009A1C77">
        <w:t xml:space="preserve">that is </w:t>
      </w:r>
      <w:r w:rsidRPr="000F7C02">
        <w:t xml:space="preserve">commenced in Canada </w:t>
      </w:r>
      <w:r w:rsidR="000561FF">
        <w:t xml:space="preserve">on or </w:t>
      </w:r>
      <w:r w:rsidRPr="000F7C02">
        <w:t xml:space="preserve">after </w:t>
      </w:r>
      <w:r w:rsidR="000561FF">
        <w:t>[</w:t>
      </w:r>
      <w:r w:rsidRPr="000F7C02">
        <w:t>the effective date of this [ac</w:t>
      </w:r>
      <w:r w:rsidR="00987764">
        <w:t>t]</w:t>
      </w:r>
      <w:r w:rsidR="000561FF">
        <w:t>]</w:t>
      </w:r>
      <w:r w:rsidRPr="000F7C02">
        <w:t>.</w:t>
      </w:r>
    </w:p>
    <w:p w14:paraId="7B8634B8" w14:textId="77777777" w:rsidR="000F7C02" w:rsidRDefault="000F7C02" w:rsidP="000F7C02">
      <w:r w:rsidRPr="000F7C02">
        <w:rPr>
          <w:b/>
          <w:bCs/>
          <w:kern w:val="32"/>
          <w:szCs w:val="32"/>
        </w:rPr>
        <w:tab/>
      </w:r>
      <w:bookmarkStart w:id="12" w:name="_Toc22288248"/>
      <w:r w:rsidRPr="0065590A">
        <w:rPr>
          <w:rStyle w:val="Heading1Char"/>
        </w:rPr>
        <w:t xml:space="preserve">SECTION 12. </w:t>
      </w:r>
      <w:r w:rsidR="005B5C18">
        <w:rPr>
          <w:rStyle w:val="Heading1Char"/>
        </w:rPr>
        <w:t xml:space="preserve"> </w:t>
      </w:r>
      <w:r w:rsidRPr="0065590A">
        <w:rPr>
          <w:rStyle w:val="Heading1Char"/>
        </w:rPr>
        <w:t>EFFECTIVE DATE.</w:t>
      </w:r>
      <w:bookmarkEnd w:id="12"/>
      <w:r w:rsidRPr="000F7C02">
        <w:t xml:space="preserve">  This [act] takes effect ….</w:t>
      </w:r>
    </w:p>
    <w:p w14:paraId="7B8634B9" w14:textId="77777777" w:rsidR="002B6771" w:rsidRDefault="002B6771" w:rsidP="000F7C02"/>
    <w:p w14:paraId="7B8634BA" w14:textId="77777777" w:rsidR="002B6771" w:rsidRPr="002B6771" w:rsidRDefault="002B6771" w:rsidP="000F7C02">
      <w:pPr>
        <w:rPr>
          <w:i/>
        </w:rPr>
      </w:pPr>
      <w:r>
        <w:rPr>
          <w:b/>
          <w:i/>
        </w:rPr>
        <w:t>Legislative Note:</w:t>
      </w:r>
      <w:r>
        <w:t xml:space="preserve"> </w:t>
      </w:r>
      <w:r>
        <w:rPr>
          <w:i/>
        </w:rPr>
        <w:t>In a state that adopts both this act and the Uniform Foreign-Country Money Judgments Recognition Act in the same legislative session, the effective date of this act should be the same as, or later than, the effective date of the Uniform Foreign-Country Money Judgments Recognition Act.</w:t>
      </w:r>
    </w:p>
    <w:sectPr w:rsidR="002B6771" w:rsidRPr="002B6771" w:rsidSect="00A60747">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525B" w14:textId="77777777" w:rsidR="00F6461F" w:rsidRDefault="00F6461F">
      <w:r>
        <w:separator/>
      </w:r>
    </w:p>
  </w:endnote>
  <w:endnote w:type="continuationSeparator" w:id="0">
    <w:p w14:paraId="5E41A163" w14:textId="77777777" w:rsidR="00F6461F" w:rsidRDefault="00F6461F">
      <w:r>
        <w:continuationSeparator/>
      </w:r>
    </w:p>
  </w:endnote>
  <w:endnote w:type="continuationNotice" w:id="1">
    <w:p w14:paraId="24A42BFE" w14:textId="77777777" w:rsidR="00F6461F" w:rsidRDefault="00F64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34C5" w14:textId="27D16B9E" w:rsidR="00990604" w:rsidRDefault="009906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56676"/>
      <w:docPartObj>
        <w:docPartGallery w:val="Page Numbers (Bottom of Page)"/>
        <w:docPartUnique/>
      </w:docPartObj>
    </w:sdtPr>
    <w:sdtEndPr>
      <w:rPr>
        <w:noProof/>
      </w:rPr>
    </w:sdtEndPr>
    <w:sdtContent>
      <w:p w14:paraId="22D80A31" w14:textId="3E8A115E" w:rsidR="00D154BA" w:rsidRDefault="00D15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5B1B5" w14:textId="77777777" w:rsidR="00D154BA" w:rsidRDefault="00D154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1905" w14:textId="77777777" w:rsidR="00F6461F" w:rsidRDefault="00F6461F">
      <w:r>
        <w:separator/>
      </w:r>
    </w:p>
  </w:footnote>
  <w:footnote w:type="continuationSeparator" w:id="0">
    <w:p w14:paraId="665BE3D5" w14:textId="77777777" w:rsidR="00F6461F" w:rsidRDefault="00F6461F">
      <w:r>
        <w:continuationSeparator/>
      </w:r>
    </w:p>
  </w:footnote>
  <w:footnote w:type="continuationNotice" w:id="1">
    <w:p w14:paraId="34863D29" w14:textId="77777777" w:rsidR="00F6461F" w:rsidRDefault="00F64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0A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B4C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562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529B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606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861B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486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6D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189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7A58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65756"/>
    <w:multiLevelType w:val="hybridMultilevel"/>
    <w:tmpl w:val="01AC7F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54547"/>
    <w:multiLevelType w:val="hybridMultilevel"/>
    <w:tmpl w:val="F8F6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6703B"/>
    <w:multiLevelType w:val="hybridMultilevel"/>
    <w:tmpl w:val="8D2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71296"/>
    <w:multiLevelType w:val="hybridMultilevel"/>
    <w:tmpl w:val="6AEC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30128"/>
    <w:multiLevelType w:val="hybridMultilevel"/>
    <w:tmpl w:val="D0FABB1A"/>
    <w:lvl w:ilvl="0" w:tplc="66183D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E2622"/>
    <w:multiLevelType w:val="hybridMultilevel"/>
    <w:tmpl w:val="08D64E0E"/>
    <w:lvl w:ilvl="0" w:tplc="75BE6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5555"/>
    <w:multiLevelType w:val="hybridMultilevel"/>
    <w:tmpl w:val="8FC8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D1D41"/>
    <w:multiLevelType w:val="hybridMultilevel"/>
    <w:tmpl w:val="8D96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5D0A"/>
    <w:multiLevelType w:val="hybridMultilevel"/>
    <w:tmpl w:val="084CCEFE"/>
    <w:lvl w:ilvl="0" w:tplc="3860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96456"/>
    <w:multiLevelType w:val="hybridMultilevel"/>
    <w:tmpl w:val="86F635DC"/>
    <w:lvl w:ilvl="0" w:tplc="BB2AD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6"/>
  </w:num>
  <w:num w:numId="5">
    <w:abstractNumId w:val="12"/>
  </w:num>
  <w:num w:numId="6">
    <w:abstractNumId w:val="11"/>
  </w:num>
  <w:num w:numId="7">
    <w:abstractNumId w:val="10"/>
  </w:num>
  <w:num w:numId="8">
    <w:abstractNumId w:val="13"/>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dditional" w:val="0"/>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EAST\163632527.4"/>
    <w:docVar w:name="MPDocIDTemplate" w:val="%l\|%n|.%v"/>
    <w:docVar w:name="MPDocIDTemplateDefault" w:val="%l\|%n|.%v"/>
    <w:docVar w:name="NewDocStampType" w:val="1"/>
    <w:docVar w:name="SWDocIDLayout" w:val="1"/>
    <w:docVar w:name="SWDocIDLocation" w:val="1"/>
  </w:docVars>
  <w:rsids>
    <w:rsidRoot w:val="0026687E"/>
    <w:rsid w:val="000023CC"/>
    <w:rsid w:val="00004825"/>
    <w:rsid w:val="00006FB3"/>
    <w:rsid w:val="00012BE7"/>
    <w:rsid w:val="000146B1"/>
    <w:rsid w:val="00015B40"/>
    <w:rsid w:val="000161E1"/>
    <w:rsid w:val="00020C76"/>
    <w:rsid w:val="000226D0"/>
    <w:rsid w:val="000250FF"/>
    <w:rsid w:val="00025448"/>
    <w:rsid w:val="000256DC"/>
    <w:rsid w:val="0002606D"/>
    <w:rsid w:val="00026DD1"/>
    <w:rsid w:val="000270C6"/>
    <w:rsid w:val="00027418"/>
    <w:rsid w:val="00031DCE"/>
    <w:rsid w:val="00032928"/>
    <w:rsid w:val="0003296A"/>
    <w:rsid w:val="00036A92"/>
    <w:rsid w:val="00037BF2"/>
    <w:rsid w:val="000425D6"/>
    <w:rsid w:val="000442CD"/>
    <w:rsid w:val="00046261"/>
    <w:rsid w:val="00046C09"/>
    <w:rsid w:val="00047017"/>
    <w:rsid w:val="000512E9"/>
    <w:rsid w:val="00051BE3"/>
    <w:rsid w:val="00053D36"/>
    <w:rsid w:val="00056138"/>
    <w:rsid w:val="000561FF"/>
    <w:rsid w:val="00057B94"/>
    <w:rsid w:val="00060B6C"/>
    <w:rsid w:val="00066AD0"/>
    <w:rsid w:val="00070BC4"/>
    <w:rsid w:val="00071E99"/>
    <w:rsid w:val="00076A5F"/>
    <w:rsid w:val="00076EF4"/>
    <w:rsid w:val="00076F90"/>
    <w:rsid w:val="0007736F"/>
    <w:rsid w:val="0008332D"/>
    <w:rsid w:val="00083FBC"/>
    <w:rsid w:val="0008543E"/>
    <w:rsid w:val="00085633"/>
    <w:rsid w:val="00086A04"/>
    <w:rsid w:val="000911E6"/>
    <w:rsid w:val="00092158"/>
    <w:rsid w:val="00093BCF"/>
    <w:rsid w:val="00093E12"/>
    <w:rsid w:val="0009513E"/>
    <w:rsid w:val="000974B2"/>
    <w:rsid w:val="000A0BB5"/>
    <w:rsid w:val="000A12F6"/>
    <w:rsid w:val="000A408D"/>
    <w:rsid w:val="000A40FD"/>
    <w:rsid w:val="000A4A07"/>
    <w:rsid w:val="000A79C1"/>
    <w:rsid w:val="000A7F31"/>
    <w:rsid w:val="000B0CD3"/>
    <w:rsid w:val="000B1A50"/>
    <w:rsid w:val="000B4F2E"/>
    <w:rsid w:val="000B74C0"/>
    <w:rsid w:val="000B7A25"/>
    <w:rsid w:val="000C22B3"/>
    <w:rsid w:val="000C2B53"/>
    <w:rsid w:val="000C3B29"/>
    <w:rsid w:val="000C534C"/>
    <w:rsid w:val="000C5529"/>
    <w:rsid w:val="000C70AD"/>
    <w:rsid w:val="000D048D"/>
    <w:rsid w:val="000D1DF8"/>
    <w:rsid w:val="000D1F73"/>
    <w:rsid w:val="000D2D24"/>
    <w:rsid w:val="000D4DE3"/>
    <w:rsid w:val="000D6BD3"/>
    <w:rsid w:val="000D732E"/>
    <w:rsid w:val="000D7D11"/>
    <w:rsid w:val="000E0DC2"/>
    <w:rsid w:val="000E1AEF"/>
    <w:rsid w:val="000E2342"/>
    <w:rsid w:val="000E2BF7"/>
    <w:rsid w:val="000F0780"/>
    <w:rsid w:val="000F0BC7"/>
    <w:rsid w:val="000F3429"/>
    <w:rsid w:val="000F462A"/>
    <w:rsid w:val="000F56A6"/>
    <w:rsid w:val="000F6C60"/>
    <w:rsid w:val="000F7C02"/>
    <w:rsid w:val="00101E8A"/>
    <w:rsid w:val="00102044"/>
    <w:rsid w:val="00102281"/>
    <w:rsid w:val="001034EB"/>
    <w:rsid w:val="00103525"/>
    <w:rsid w:val="00104C69"/>
    <w:rsid w:val="001054B4"/>
    <w:rsid w:val="0011065D"/>
    <w:rsid w:val="00112230"/>
    <w:rsid w:val="00114939"/>
    <w:rsid w:val="00115DC4"/>
    <w:rsid w:val="00116BC9"/>
    <w:rsid w:val="001171B8"/>
    <w:rsid w:val="001171E2"/>
    <w:rsid w:val="0011746E"/>
    <w:rsid w:val="00120109"/>
    <w:rsid w:val="00120401"/>
    <w:rsid w:val="0012083F"/>
    <w:rsid w:val="00122CD1"/>
    <w:rsid w:val="00124185"/>
    <w:rsid w:val="0012439D"/>
    <w:rsid w:val="00124FDF"/>
    <w:rsid w:val="00126918"/>
    <w:rsid w:val="00127C83"/>
    <w:rsid w:val="00132A95"/>
    <w:rsid w:val="0013449F"/>
    <w:rsid w:val="00135035"/>
    <w:rsid w:val="00135097"/>
    <w:rsid w:val="0013666A"/>
    <w:rsid w:val="00137F74"/>
    <w:rsid w:val="0014233A"/>
    <w:rsid w:val="0014451D"/>
    <w:rsid w:val="00145696"/>
    <w:rsid w:val="001461BF"/>
    <w:rsid w:val="00146D4F"/>
    <w:rsid w:val="0015063F"/>
    <w:rsid w:val="00150FE6"/>
    <w:rsid w:val="001510B1"/>
    <w:rsid w:val="0015420B"/>
    <w:rsid w:val="00154F90"/>
    <w:rsid w:val="00160200"/>
    <w:rsid w:val="001615B9"/>
    <w:rsid w:val="001646C4"/>
    <w:rsid w:val="00165A48"/>
    <w:rsid w:val="00167D06"/>
    <w:rsid w:val="00170A3E"/>
    <w:rsid w:val="00171796"/>
    <w:rsid w:val="00172F6D"/>
    <w:rsid w:val="00173558"/>
    <w:rsid w:val="001746BD"/>
    <w:rsid w:val="00174B91"/>
    <w:rsid w:val="001753A7"/>
    <w:rsid w:val="0017677E"/>
    <w:rsid w:val="00176DD6"/>
    <w:rsid w:val="00177BFE"/>
    <w:rsid w:val="00182706"/>
    <w:rsid w:val="00182D33"/>
    <w:rsid w:val="001832AC"/>
    <w:rsid w:val="0018490A"/>
    <w:rsid w:val="00192F1C"/>
    <w:rsid w:val="00192FED"/>
    <w:rsid w:val="0019491C"/>
    <w:rsid w:val="00194FAE"/>
    <w:rsid w:val="0019656A"/>
    <w:rsid w:val="001A0B18"/>
    <w:rsid w:val="001A277C"/>
    <w:rsid w:val="001A597E"/>
    <w:rsid w:val="001B0984"/>
    <w:rsid w:val="001B300E"/>
    <w:rsid w:val="001B3011"/>
    <w:rsid w:val="001B3F68"/>
    <w:rsid w:val="001B5507"/>
    <w:rsid w:val="001B7AF1"/>
    <w:rsid w:val="001C09A1"/>
    <w:rsid w:val="001C1070"/>
    <w:rsid w:val="001C3B50"/>
    <w:rsid w:val="001C3BD6"/>
    <w:rsid w:val="001C53D3"/>
    <w:rsid w:val="001C731F"/>
    <w:rsid w:val="001C7B9D"/>
    <w:rsid w:val="001D06DD"/>
    <w:rsid w:val="001D3196"/>
    <w:rsid w:val="001D52CC"/>
    <w:rsid w:val="001D55F3"/>
    <w:rsid w:val="001D626D"/>
    <w:rsid w:val="001D6289"/>
    <w:rsid w:val="001D6D03"/>
    <w:rsid w:val="001D6D50"/>
    <w:rsid w:val="001E1C24"/>
    <w:rsid w:val="001E34E4"/>
    <w:rsid w:val="001E468A"/>
    <w:rsid w:val="001E7EC6"/>
    <w:rsid w:val="001F1FDB"/>
    <w:rsid w:val="001F3BB8"/>
    <w:rsid w:val="001F46FF"/>
    <w:rsid w:val="001F54EE"/>
    <w:rsid w:val="001F58F6"/>
    <w:rsid w:val="001F76BD"/>
    <w:rsid w:val="001F7D51"/>
    <w:rsid w:val="002016CF"/>
    <w:rsid w:val="00202517"/>
    <w:rsid w:val="00202C67"/>
    <w:rsid w:val="00203E16"/>
    <w:rsid w:val="0020630A"/>
    <w:rsid w:val="0020698D"/>
    <w:rsid w:val="00211879"/>
    <w:rsid w:val="00212E97"/>
    <w:rsid w:val="002169E2"/>
    <w:rsid w:val="0021719E"/>
    <w:rsid w:val="00220B4B"/>
    <w:rsid w:val="00221024"/>
    <w:rsid w:val="0022210A"/>
    <w:rsid w:val="00222A90"/>
    <w:rsid w:val="00222E85"/>
    <w:rsid w:val="00223DCC"/>
    <w:rsid w:val="002241CA"/>
    <w:rsid w:val="00225ACE"/>
    <w:rsid w:val="00225F06"/>
    <w:rsid w:val="00230AB3"/>
    <w:rsid w:val="00232C10"/>
    <w:rsid w:val="002336D7"/>
    <w:rsid w:val="0023505E"/>
    <w:rsid w:val="00237AC0"/>
    <w:rsid w:val="00243B0D"/>
    <w:rsid w:val="00244BE8"/>
    <w:rsid w:val="00245113"/>
    <w:rsid w:val="0024565B"/>
    <w:rsid w:val="00245769"/>
    <w:rsid w:val="00245EDF"/>
    <w:rsid w:val="00245F1C"/>
    <w:rsid w:val="002467C1"/>
    <w:rsid w:val="002509F5"/>
    <w:rsid w:val="00251112"/>
    <w:rsid w:val="00254BFB"/>
    <w:rsid w:val="00254E71"/>
    <w:rsid w:val="00260320"/>
    <w:rsid w:val="00261B31"/>
    <w:rsid w:val="0026687E"/>
    <w:rsid w:val="002674C9"/>
    <w:rsid w:val="00270C94"/>
    <w:rsid w:val="0027116D"/>
    <w:rsid w:val="00272C48"/>
    <w:rsid w:val="002742BF"/>
    <w:rsid w:val="0027519A"/>
    <w:rsid w:val="00284B45"/>
    <w:rsid w:val="002853A7"/>
    <w:rsid w:val="002877FC"/>
    <w:rsid w:val="002904D1"/>
    <w:rsid w:val="002904FF"/>
    <w:rsid w:val="00291288"/>
    <w:rsid w:val="002918FA"/>
    <w:rsid w:val="00292560"/>
    <w:rsid w:val="00292C1E"/>
    <w:rsid w:val="00294BF5"/>
    <w:rsid w:val="00295AAB"/>
    <w:rsid w:val="002A09F3"/>
    <w:rsid w:val="002A0A60"/>
    <w:rsid w:val="002A0A8F"/>
    <w:rsid w:val="002A0EC1"/>
    <w:rsid w:val="002A15F4"/>
    <w:rsid w:val="002A4525"/>
    <w:rsid w:val="002A4661"/>
    <w:rsid w:val="002A5AED"/>
    <w:rsid w:val="002A6206"/>
    <w:rsid w:val="002A6492"/>
    <w:rsid w:val="002A7604"/>
    <w:rsid w:val="002A79DE"/>
    <w:rsid w:val="002B112C"/>
    <w:rsid w:val="002B1794"/>
    <w:rsid w:val="002B3F12"/>
    <w:rsid w:val="002B4A87"/>
    <w:rsid w:val="002B6771"/>
    <w:rsid w:val="002B6D10"/>
    <w:rsid w:val="002B77DE"/>
    <w:rsid w:val="002C132F"/>
    <w:rsid w:val="002C1EF1"/>
    <w:rsid w:val="002C225A"/>
    <w:rsid w:val="002C4EE1"/>
    <w:rsid w:val="002C526B"/>
    <w:rsid w:val="002C52CE"/>
    <w:rsid w:val="002C5DED"/>
    <w:rsid w:val="002D17E1"/>
    <w:rsid w:val="002D1CF2"/>
    <w:rsid w:val="002D20E8"/>
    <w:rsid w:val="002D3021"/>
    <w:rsid w:val="002D63A5"/>
    <w:rsid w:val="002D7468"/>
    <w:rsid w:val="002E134F"/>
    <w:rsid w:val="002E35E3"/>
    <w:rsid w:val="002E5D91"/>
    <w:rsid w:val="002E627F"/>
    <w:rsid w:val="002E76F4"/>
    <w:rsid w:val="002F0D82"/>
    <w:rsid w:val="002F0DDA"/>
    <w:rsid w:val="002F280A"/>
    <w:rsid w:val="002F2AB1"/>
    <w:rsid w:val="002F460E"/>
    <w:rsid w:val="002F553D"/>
    <w:rsid w:val="002F61C9"/>
    <w:rsid w:val="002F72CE"/>
    <w:rsid w:val="002F7EA1"/>
    <w:rsid w:val="003029A6"/>
    <w:rsid w:val="00302DB5"/>
    <w:rsid w:val="003042AD"/>
    <w:rsid w:val="0030452F"/>
    <w:rsid w:val="003046EC"/>
    <w:rsid w:val="00306C14"/>
    <w:rsid w:val="00306EF6"/>
    <w:rsid w:val="0030743F"/>
    <w:rsid w:val="003078D2"/>
    <w:rsid w:val="00310020"/>
    <w:rsid w:val="003110AF"/>
    <w:rsid w:val="00311331"/>
    <w:rsid w:val="00313C23"/>
    <w:rsid w:val="00313FCE"/>
    <w:rsid w:val="00314652"/>
    <w:rsid w:val="00316D76"/>
    <w:rsid w:val="00316FC3"/>
    <w:rsid w:val="003179D0"/>
    <w:rsid w:val="0032055A"/>
    <w:rsid w:val="003206B6"/>
    <w:rsid w:val="00321173"/>
    <w:rsid w:val="00321897"/>
    <w:rsid w:val="00321C5F"/>
    <w:rsid w:val="00321DDD"/>
    <w:rsid w:val="00322700"/>
    <w:rsid w:val="00322C54"/>
    <w:rsid w:val="00325617"/>
    <w:rsid w:val="00325F34"/>
    <w:rsid w:val="00327373"/>
    <w:rsid w:val="00330CD4"/>
    <w:rsid w:val="003357DD"/>
    <w:rsid w:val="0034011F"/>
    <w:rsid w:val="0034141A"/>
    <w:rsid w:val="00342A2B"/>
    <w:rsid w:val="00346687"/>
    <w:rsid w:val="00353859"/>
    <w:rsid w:val="00353D08"/>
    <w:rsid w:val="00354026"/>
    <w:rsid w:val="00355F06"/>
    <w:rsid w:val="00362ECD"/>
    <w:rsid w:val="00364B5A"/>
    <w:rsid w:val="00365DBD"/>
    <w:rsid w:val="00366AC8"/>
    <w:rsid w:val="0036746C"/>
    <w:rsid w:val="0037094F"/>
    <w:rsid w:val="003722DC"/>
    <w:rsid w:val="00372D9A"/>
    <w:rsid w:val="003759E2"/>
    <w:rsid w:val="00376A0C"/>
    <w:rsid w:val="00377A44"/>
    <w:rsid w:val="0038028C"/>
    <w:rsid w:val="0038051A"/>
    <w:rsid w:val="00381A9C"/>
    <w:rsid w:val="00387C56"/>
    <w:rsid w:val="00392FC0"/>
    <w:rsid w:val="00396B8A"/>
    <w:rsid w:val="003A003B"/>
    <w:rsid w:val="003A0BEB"/>
    <w:rsid w:val="003A6491"/>
    <w:rsid w:val="003A68EC"/>
    <w:rsid w:val="003A6E01"/>
    <w:rsid w:val="003A7B6A"/>
    <w:rsid w:val="003B46C2"/>
    <w:rsid w:val="003B48FC"/>
    <w:rsid w:val="003B6292"/>
    <w:rsid w:val="003C0D50"/>
    <w:rsid w:val="003C21AA"/>
    <w:rsid w:val="003C35BD"/>
    <w:rsid w:val="003C3C5D"/>
    <w:rsid w:val="003C3E22"/>
    <w:rsid w:val="003C4CD1"/>
    <w:rsid w:val="003C5601"/>
    <w:rsid w:val="003C6983"/>
    <w:rsid w:val="003C6C97"/>
    <w:rsid w:val="003C6D42"/>
    <w:rsid w:val="003C78D4"/>
    <w:rsid w:val="003C7FFC"/>
    <w:rsid w:val="003D02A7"/>
    <w:rsid w:val="003D0922"/>
    <w:rsid w:val="003D2CF3"/>
    <w:rsid w:val="003D3D1C"/>
    <w:rsid w:val="003D4110"/>
    <w:rsid w:val="003D4520"/>
    <w:rsid w:val="003D7478"/>
    <w:rsid w:val="003E281B"/>
    <w:rsid w:val="003E418C"/>
    <w:rsid w:val="003E53DE"/>
    <w:rsid w:val="003F0917"/>
    <w:rsid w:val="003F095A"/>
    <w:rsid w:val="003F18A4"/>
    <w:rsid w:val="003F1EF6"/>
    <w:rsid w:val="003F71BE"/>
    <w:rsid w:val="003F7865"/>
    <w:rsid w:val="004005BB"/>
    <w:rsid w:val="0040295B"/>
    <w:rsid w:val="00403693"/>
    <w:rsid w:val="004043A2"/>
    <w:rsid w:val="00407D96"/>
    <w:rsid w:val="00411DEF"/>
    <w:rsid w:val="00412108"/>
    <w:rsid w:val="0041465B"/>
    <w:rsid w:val="00414EEC"/>
    <w:rsid w:val="00416738"/>
    <w:rsid w:val="004174FC"/>
    <w:rsid w:val="00420FBE"/>
    <w:rsid w:val="00423497"/>
    <w:rsid w:val="0042591F"/>
    <w:rsid w:val="00432841"/>
    <w:rsid w:val="0043413E"/>
    <w:rsid w:val="004358EB"/>
    <w:rsid w:val="00436BF2"/>
    <w:rsid w:val="00437C4E"/>
    <w:rsid w:val="00442450"/>
    <w:rsid w:val="00442D62"/>
    <w:rsid w:val="00442DCB"/>
    <w:rsid w:val="0044360B"/>
    <w:rsid w:val="00444326"/>
    <w:rsid w:val="00444BE9"/>
    <w:rsid w:val="00445183"/>
    <w:rsid w:val="004474A5"/>
    <w:rsid w:val="00447C72"/>
    <w:rsid w:val="00454E35"/>
    <w:rsid w:val="00455336"/>
    <w:rsid w:val="0046091C"/>
    <w:rsid w:val="00460C99"/>
    <w:rsid w:val="00461613"/>
    <w:rsid w:val="0046323C"/>
    <w:rsid w:val="004646D7"/>
    <w:rsid w:val="00464937"/>
    <w:rsid w:val="00464B69"/>
    <w:rsid w:val="004668B1"/>
    <w:rsid w:val="00471B87"/>
    <w:rsid w:val="0047273D"/>
    <w:rsid w:val="0047402A"/>
    <w:rsid w:val="00476AE5"/>
    <w:rsid w:val="0048002F"/>
    <w:rsid w:val="00481234"/>
    <w:rsid w:val="00483BE7"/>
    <w:rsid w:val="004842F3"/>
    <w:rsid w:val="0048520B"/>
    <w:rsid w:val="0048545D"/>
    <w:rsid w:val="00487C6E"/>
    <w:rsid w:val="0049233E"/>
    <w:rsid w:val="004938C8"/>
    <w:rsid w:val="00495ED7"/>
    <w:rsid w:val="00496F64"/>
    <w:rsid w:val="004971EE"/>
    <w:rsid w:val="004A2FD1"/>
    <w:rsid w:val="004A4D8E"/>
    <w:rsid w:val="004A556E"/>
    <w:rsid w:val="004A5C24"/>
    <w:rsid w:val="004A7A5C"/>
    <w:rsid w:val="004B0388"/>
    <w:rsid w:val="004B03E6"/>
    <w:rsid w:val="004B11C8"/>
    <w:rsid w:val="004B1BA2"/>
    <w:rsid w:val="004B4B33"/>
    <w:rsid w:val="004B5E71"/>
    <w:rsid w:val="004B7AF7"/>
    <w:rsid w:val="004C06E1"/>
    <w:rsid w:val="004C0B7F"/>
    <w:rsid w:val="004C285E"/>
    <w:rsid w:val="004C2E89"/>
    <w:rsid w:val="004C3B1F"/>
    <w:rsid w:val="004C3E86"/>
    <w:rsid w:val="004C53AE"/>
    <w:rsid w:val="004C569D"/>
    <w:rsid w:val="004C5FF2"/>
    <w:rsid w:val="004C6DC5"/>
    <w:rsid w:val="004C7963"/>
    <w:rsid w:val="004D292B"/>
    <w:rsid w:val="004D407C"/>
    <w:rsid w:val="004D4472"/>
    <w:rsid w:val="004D4FC2"/>
    <w:rsid w:val="004D7184"/>
    <w:rsid w:val="004D744C"/>
    <w:rsid w:val="004D759E"/>
    <w:rsid w:val="004E3C2C"/>
    <w:rsid w:val="004E7DA1"/>
    <w:rsid w:val="004F009E"/>
    <w:rsid w:val="004F2FF2"/>
    <w:rsid w:val="004F5F9F"/>
    <w:rsid w:val="00500067"/>
    <w:rsid w:val="00503212"/>
    <w:rsid w:val="005047D8"/>
    <w:rsid w:val="00504E71"/>
    <w:rsid w:val="00505744"/>
    <w:rsid w:val="00505EAD"/>
    <w:rsid w:val="00510579"/>
    <w:rsid w:val="00513468"/>
    <w:rsid w:val="00513A01"/>
    <w:rsid w:val="00513BFA"/>
    <w:rsid w:val="00515EAF"/>
    <w:rsid w:val="00515FB0"/>
    <w:rsid w:val="00516166"/>
    <w:rsid w:val="00516185"/>
    <w:rsid w:val="005171B2"/>
    <w:rsid w:val="00517757"/>
    <w:rsid w:val="00522A90"/>
    <w:rsid w:val="005235E2"/>
    <w:rsid w:val="00523D86"/>
    <w:rsid w:val="005253F0"/>
    <w:rsid w:val="00527D47"/>
    <w:rsid w:val="00527FB1"/>
    <w:rsid w:val="005303A2"/>
    <w:rsid w:val="00530BD2"/>
    <w:rsid w:val="00531AF5"/>
    <w:rsid w:val="00536904"/>
    <w:rsid w:val="00537202"/>
    <w:rsid w:val="005377D1"/>
    <w:rsid w:val="005426B6"/>
    <w:rsid w:val="005434E5"/>
    <w:rsid w:val="00543C43"/>
    <w:rsid w:val="00544681"/>
    <w:rsid w:val="005458E2"/>
    <w:rsid w:val="00545E16"/>
    <w:rsid w:val="0054675F"/>
    <w:rsid w:val="00546B12"/>
    <w:rsid w:val="00546B13"/>
    <w:rsid w:val="00552229"/>
    <w:rsid w:val="00552E22"/>
    <w:rsid w:val="00552E71"/>
    <w:rsid w:val="00553660"/>
    <w:rsid w:val="00553861"/>
    <w:rsid w:val="00554C80"/>
    <w:rsid w:val="005553B2"/>
    <w:rsid w:val="00557BEA"/>
    <w:rsid w:val="00557E80"/>
    <w:rsid w:val="005616FB"/>
    <w:rsid w:val="005653AF"/>
    <w:rsid w:val="00567185"/>
    <w:rsid w:val="005678FA"/>
    <w:rsid w:val="005705ED"/>
    <w:rsid w:val="00572977"/>
    <w:rsid w:val="00572E5E"/>
    <w:rsid w:val="0057605E"/>
    <w:rsid w:val="00590128"/>
    <w:rsid w:val="005906D6"/>
    <w:rsid w:val="005912AB"/>
    <w:rsid w:val="00591FEE"/>
    <w:rsid w:val="00596674"/>
    <w:rsid w:val="00596CFB"/>
    <w:rsid w:val="005974A2"/>
    <w:rsid w:val="005A19E7"/>
    <w:rsid w:val="005A269C"/>
    <w:rsid w:val="005A2C3A"/>
    <w:rsid w:val="005A31BC"/>
    <w:rsid w:val="005A3439"/>
    <w:rsid w:val="005A4004"/>
    <w:rsid w:val="005A7D57"/>
    <w:rsid w:val="005B0A02"/>
    <w:rsid w:val="005B14E7"/>
    <w:rsid w:val="005B1CDB"/>
    <w:rsid w:val="005B5C18"/>
    <w:rsid w:val="005B7C62"/>
    <w:rsid w:val="005C1379"/>
    <w:rsid w:val="005C2344"/>
    <w:rsid w:val="005D0658"/>
    <w:rsid w:val="005D09D5"/>
    <w:rsid w:val="005D130A"/>
    <w:rsid w:val="005D1554"/>
    <w:rsid w:val="005D2665"/>
    <w:rsid w:val="005D30A4"/>
    <w:rsid w:val="005D46A1"/>
    <w:rsid w:val="005D6C47"/>
    <w:rsid w:val="005D6D61"/>
    <w:rsid w:val="005E034B"/>
    <w:rsid w:val="005E1890"/>
    <w:rsid w:val="005E2FC6"/>
    <w:rsid w:val="005E3456"/>
    <w:rsid w:val="005E6C0D"/>
    <w:rsid w:val="005E6FE5"/>
    <w:rsid w:val="005F0534"/>
    <w:rsid w:val="005F112D"/>
    <w:rsid w:val="005F1D80"/>
    <w:rsid w:val="005F5AA3"/>
    <w:rsid w:val="005F639A"/>
    <w:rsid w:val="00600A77"/>
    <w:rsid w:val="00601A38"/>
    <w:rsid w:val="00604575"/>
    <w:rsid w:val="00604CC5"/>
    <w:rsid w:val="00605AB1"/>
    <w:rsid w:val="00606E59"/>
    <w:rsid w:val="006075D6"/>
    <w:rsid w:val="006118C9"/>
    <w:rsid w:val="00612C36"/>
    <w:rsid w:val="00613848"/>
    <w:rsid w:val="00615D39"/>
    <w:rsid w:val="00617F1D"/>
    <w:rsid w:val="00617FB7"/>
    <w:rsid w:val="006211FC"/>
    <w:rsid w:val="006217F7"/>
    <w:rsid w:val="006220A6"/>
    <w:rsid w:val="00622C3E"/>
    <w:rsid w:val="006233D7"/>
    <w:rsid w:val="00623E89"/>
    <w:rsid w:val="00624F2E"/>
    <w:rsid w:val="0062522A"/>
    <w:rsid w:val="00626179"/>
    <w:rsid w:val="006274BD"/>
    <w:rsid w:val="00634634"/>
    <w:rsid w:val="00636C07"/>
    <w:rsid w:val="006407E0"/>
    <w:rsid w:val="00643CE7"/>
    <w:rsid w:val="00644062"/>
    <w:rsid w:val="0064611B"/>
    <w:rsid w:val="00650D83"/>
    <w:rsid w:val="00651BDE"/>
    <w:rsid w:val="00651C15"/>
    <w:rsid w:val="00652AA0"/>
    <w:rsid w:val="00654E06"/>
    <w:rsid w:val="0065590A"/>
    <w:rsid w:val="0065628F"/>
    <w:rsid w:val="006568A3"/>
    <w:rsid w:val="00656BA6"/>
    <w:rsid w:val="0065703C"/>
    <w:rsid w:val="0066041F"/>
    <w:rsid w:val="00661734"/>
    <w:rsid w:val="00661DE6"/>
    <w:rsid w:val="0066282C"/>
    <w:rsid w:val="006652DE"/>
    <w:rsid w:val="0066586C"/>
    <w:rsid w:val="00665E11"/>
    <w:rsid w:val="00667368"/>
    <w:rsid w:val="00667432"/>
    <w:rsid w:val="00667ACA"/>
    <w:rsid w:val="006715B1"/>
    <w:rsid w:val="00672A25"/>
    <w:rsid w:val="00673808"/>
    <w:rsid w:val="006745EF"/>
    <w:rsid w:val="00675A16"/>
    <w:rsid w:val="00680D6E"/>
    <w:rsid w:val="006827D9"/>
    <w:rsid w:val="00685627"/>
    <w:rsid w:val="00686AA7"/>
    <w:rsid w:val="006879D9"/>
    <w:rsid w:val="00690EC2"/>
    <w:rsid w:val="006923B5"/>
    <w:rsid w:val="006923DD"/>
    <w:rsid w:val="00694770"/>
    <w:rsid w:val="006956F8"/>
    <w:rsid w:val="00695A33"/>
    <w:rsid w:val="00696C5B"/>
    <w:rsid w:val="006977E9"/>
    <w:rsid w:val="006A2B69"/>
    <w:rsid w:val="006A343C"/>
    <w:rsid w:val="006A42B6"/>
    <w:rsid w:val="006A514A"/>
    <w:rsid w:val="006A756F"/>
    <w:rsid w:val="006B02C8"/>
    <w:rsid w:val="006B08B6"/>
    <w:rsid w:val="006B09BB"/>
    <w:rsid w:val="006B0BD3"/>
    <w:rsid w:val="006C01F9"/>
    <w:rsid w:val="006C066B"/>
    <w:rsid w:val="006C1C52"/>
    <w:rsid w:val="006C31FA"/>
    <w:rsid w:val="006C36A9"/>
    <w:rsid w:val="006C6095"/>
    <w:rsid w:val="006D0A2B"/>
    <w:rsid w:val="006D1788"/>
    <w:rsid w:val="006D2902"/>
    <w:rsid w:val="006D3B69"/>
    <w:rsid w:val="006D5CE1"/>
    <w:rsid w:val="006D6965"/>
    <w:rsid w:val="006D73BD"/>
    <w:rsid w:val="006E002D"/>
    <w:rsid w:val="006E2CEC"/>
    <w:rsid w:val="006E395B"/>
    <w:rsid w:val="006E42AF"/>
    <w:rsid w:val="006E4E59"/>
    <w:rsid w:val="006E5085"/>
    <w:rsid w:val="006E70AC"/>
    <w:rsid w:val="006F32DE"/>
    <w:rsid w:val="006F5379"/>
    <w:rsid w:val="006F53B1"/>
    <w:rsid w:val="006F6903"/>
    <w:rsid w:val="006F7A13"/>
    <w:rsid w:val="007005A2"/>
    <w:rsid w:val="00701547"/>
    <w:rsid w:val="00705504"/>
    <w:rsid w:val="007073CF"/>
    <w:rsid w:val="00710050"/>
    <w:rsid w:val="0071012C"/>
    <w:rsid w:val="00711E65"/>
    <w:rsid w:val="00712474"/>
    <w:rsid w:val="00712D9D"/>
    <w:rsid w:val="0071361F"/>
    <w:rsid w:val="00714A55"/>
    <w:rsid w:val="0071512A"/>
    <w:rsid w:val="00717421"/>
    <w:rsid w:val="00722D73"/>
    <w:rsid w:val="007230A5"/>
    <w:rsid w:val="007234CF"/>
    <w:rsid w:val="00723891"/>
    <w:rsid w:val="00724216"/>
    <w:rsid w:val="0072770C"/>
    <w:rsid w:val="00730B91"/>
    <w:rsid w:val="00732D49"/>
    <w:rsid w:val="007344DC"/>
    <w:rsid w:val="00734DCC"/>
    <w:rsid w:val="007375E2"/>
    <w:rsid w:val="0074050A"/>
    <w:rsid w:val="00740684"/>
    <w:rsid w:val="00740AA9"/>
    <w:rsid w:val="007432CA"/>
    <w:rsid w:val="007514AD"/>
    <w:rsid w:val="00751FE6"/>
    <w:rsid w:val="007541D7"/>
    <w:rsid w:val="00754293"/>
    <w:rsid w:val="007565BD"/>
    <w:rsid w:val="00757829"/>
    <w:rsid w:val="0076045C"/>
    <w:rsid w:val="00760B48"/>
    <w:rsid w:val="0076480B"/>
    <w:rsid w:val="007661E2"/>
    <w:rsid w:val="00770052"/>
    <w:rsid w:val="00770935"/>
    <w:rsid w:val="00771241"/>
    <w:rsid w:val="007720E2"/>
    <w:rsid w:val="00773864"/>
    <w:rsid w:val="00773F90"/>
    <w:rsid w:val="007754DC"/>
    <w:rsid w:val="00776701"/>
    <w:rsid w:val="00776898"/>
    <w:rsid w:val="00776924"/>
    <w:rsid w:val="0078028A"/>
    <w:rsid w:val="007920ED"/>
    <w:rsid w:val="007925AB"/>
    <w:rsid w:val="00793879"/>
    <w:rsid w:val="00795857"/>
    <w:rsid w:val="00795905"/>
    <w:rsid w:val="00796743"/>
    <w:rsid w:val="007A1979"/>
    <w:rsid w:val="007A4860"/>
    <w:rsid w:val="007A74C8"/>
    <w:rsid w:val="007B0369"/>
    <w:rsid w:val="007B19CF"/>
    <w:rsid w:val="007B1EF1"/>
    <w:rsid w:val="007B20C3"/>
    <w:rsid w:val="007B234A"/>
    <w:rsid w:val="007B39EE"/>
    <w:rsid w:val="007B3BC3"/>
    <w:rsid w:val="007B423F"/>
    <w:rsid w:val="007B4346"/>
    <w:rsid w:val="007B6074"/>
    <w:rsid w:val="007B6869"/>
    <w:rsid w:val="007C3E30"/>
    <w:rsid w:val="007C5947"/>
    <w:rsid w:val="007C7A8F"/>
    <w:rsid w:val="007C7BBB"/>
    <w:rsid w:val="007D0135"/>
    <w:rsid w:val="007D1059"/>
    <w:rsid w:val="007D1C87"/>
    <w:rsid w:val="007D1D3E"/>
    <w:rsid w:val="007D249B"/>
    <w:rsid w:val="007D3430"/>
    <w:rsid w:val="007D4DFE"/>
    <w:rsid w:val="007D70BC"/>
    <w:rsid w:val="007E3377"/>
    <w:rsid w:val="007E350A"/>
    <w:rsid w:val="007E666C"/>
    <w:rsid w:val="007E78E2"/>
    <w:rsid w:val="007F053C"/>
    <w:rsid w:val="007F088B"/>
    <w:rsid w:val="007F2279"/>
    <w:rsid w:val="007F3865"/>
    <w:rsid w:val="007F4128"/>
    <w:rsid w:val="007F5708"/>
    <w:rsid w:val="00804163"/>
    <w:rsid w:val="00804579"/>
    <w:rsid w:val="00804F1D"/>
    <w:rsid w:val="0080595C"/>
    <w:rsid w:val="00806D0E"/>
    <w:rsid w:val="00807C54"/>
    <w:rsid w:val="0081014F"/>
    <w:rsid w:val="00812686"/>
    <w:rsid w:val="00812CAE"/>
    <w:rsid w:val="00814601"/>
    <w:rsid w:val="00815C91"/>
    <w:rsid w:val="008163DD"/>
    <w:rsid w:val="008166B5"/>
    <w:rsid w:val="0081733B"/>
    <w:rsid w:val="00817497"/>
    <w:rsid w:val="0081778F"/>
    <w:rsid w:val="008215C6"/>
    <w:rsid w:val="00822D1E"/>
    <w:rsid w:val="00825515"/>
    <w:rsid w:val="00825E25"/>
    <w:rsid w:val="00826956"/>
    <w:rsid w:val="00831011"/>
    <w:rsid w:val="0083247B"/>
    <w:rsid w:val="00832DFC"/>
    <w:rsid w:val="008348DB"/>
    <w:rsid w:val="0084056E"/>
    <w:rsid w:val="00844954"/>
    <w:rsid w:val="00844E14"/>
    <w:rsid w:val="00845999"/>
    <w:rsid w:val="008466CF"/>
    <w:rsid w:val="00847195"/>
    <w:rsid w:val="0085031A"/>
    <w:rsid w:val="00852B8E"/>
    <w:rsid w:val="00854F02"/>
    <w:rsid w:val="00855CE9"/>
    <w:rsid w:val="00855E53"/>
    <w:rsid w:val="008618C5"/>
    <w:rsid w:val="0086642A"/>
    <w:rsid w:val="00866720"/>
    <w:rsid w:val="00866CA4"/>
    <w:rsid w:val="0087058C"/>
    <w:rsid w:val="008753C5"/>
    <w:rsid w:val="008754EB"/>
    <w:rsid w:val="00876AC7"/>
    <w:rsid w:val="00877936"/>
    <w:rsid w:val="00881C8C"/>
    <w:rsid w:val="00882540"/>
    <w:rsid w:val="00883A51"/>
    <w:rsid w:val="00884AB0"/>
    <w:rsid w:val="00886E12"/>
    <w:rsid w:val="008904DA"/>
    <w:rsid w:val="0089077D"/>
    <w:rsid w:val="0089178D"/>
    <w:rsid w:val="00892036"/>
    <w:rsid w:val="00892084"/>
    <w:rsid w:val="00895BE0"/>
    <w:rsid w:val="0089705C"/>
    <w:rsid w:val="008A1FBE"/>
    <w:rsid w:val="008A200E"/>
    <w:rsid w:val="008A38C4"/>
    <w:rsid w:val="008A449D"/>
    <w:rsid w:val="008A4E64"/>
    <w:rsid w:val="008A584F"/>
    <w:rsid w:val="008B377C"/>
    <w:rsid w:val="008B4023"/>
    <w:rsid w:val="008B6B88"/>
    <w:rsid w:val="008B751B"/>
    <w:rsid w:val="008C00AE"/>
    <w:rsid w:val="008C4159"/>
    <w:rsid w:val="008C431D"/>
    <w:rsid w:val="008C43A9"/>
    <w:rsid w:val="008C482E"/>
    <w:rsid w:val="008C4BE9"/>
    <w:rsid w:val="008C5204"/>
    <w:rsid w:val="008C56EA"/>
    <w:rsid w:val="008C5CD2"/>
    <w:rsid w:val="008C5DF9"/>
    <w:rsid w:val="008D42CD"/>
    <w:rsid w:val="008D557F"/>
    <w:rsid w:val="008D7405"/>
    <w:rsid w:val="008E0051"/>
    <w:rsid w:val="008E0B85"/>
    <w:rsid w:val="008E1AFC"/>
    <w:rsid w:val="008E1D54"/>
    <w:rsid w:val="008E1D83"/>
    <w:rsid w:val="008E3585"/>
    <w:rsid w:val="008F0535"/>
    <w:rsid w:val="008F2398"/>
    <w:rsid w:val="008F441B"/>
    <w:rsid w:val="008F50C7"/>
    <w:rsid w:val="008F54ED"/>
    <w:rsid w:val="008F5B6C"/>
    <w:rsid w:val="008F6C8B"/>
    <w:rsid w:val="008F7798"/>
    <w:rsid w:val="009036B5"/>
    <w:rsid w:val="009045B0"/>
    <w:rsid w:val="00904EC4"/>
    <w:rsid w:val="00906884"/>
    <w:rsid w:val="00907A55"/>
    <w:rsid w:val="00911A4B"/>
    <w:rsid w:val="00912245"/>
    <w:rsid w:val="0091306C"/>
    <w:rsid w:val="009141E9"/>
    <w:rsid w:val="00915C3B"/>
    <w:rsid w:val="00916884"/>
    <w:rsid w:val="009225CA"/>
    <w:rsid w:val="00922B00"/>
    <w:rsid w:val="00923C01"/>
    <w:rsid w:val="009253B8"/>
    <w:rsid w:val="00927275"/>
    <w:rsid w:val="00927F03"/>
    <w:rsid w:val="00930153"/>
    <w:rsid w:val="009307FA"/>
    <w:rsid w:val="0093137F"/>
    <w:rsid w:val="00932358"/>
    <w:rsid w:val="00932C68"/>
    <w:rsid w:val="00934932"/>
    <w:rsid w:val="00935C2E"/>
    <w:rsid w:val="00941E57"/>
    <w:rsid w:val="009420C2"/>
    <w:rsid w:val="00942CDB"/>
    <w:rsid w:val="00942CFA"/>
    <w:rsid w:val="00943082"/>
    <w:rsid w:val="009436A6"/>
    <w:rsid w:val="00945A85"/>
    <w:rsid w:val="009474A6"/>
    <w:rsid w:val="00947A98"/>
    <w:rsid w:val="009523D7"/>
    <w:rsid w:val="0095555D"/>
    <w:rsid w:val="009559AD"/>
    <w:rsid w:val="0095635E"/>
    <w:rsid w:val="009571FC"/>
    <w:rsid w:val="00962BD8"/>
    <w:rsid w:val="00964FA5"/>
    <w:rsid w:val="00970003"/>
    <w:rsid w:val="00970D5E"/>
    <w:rsid w:val="009716EF"/>
    <w:rsid w:val="0097278D"/>
    <w:rsid w:val="0097298E"/>
    <w:rsid w:val="009731F2"/>
    <w:rsid w:val="00973BE1"/>
    <w:rsid w:val="009743D1"/>
    <w:rsid w:val="00975516"/>
    <w:rsid w:val="00976B19"/>
    <w:rsid w:val="009804C6"/>
    <w:rsid w:val="00980D17"/>
    <w:rsid w:val="00981BAC"/>
    <w:rsid w:val="00981DB6"/>
    <w:rsid w:val="00983823"/>
    <w:rsid w:val="009848A6"/>
    <w:rsid w:val="00985FF5"/>
    <w:rsid w:val="00987764"/>
    <w:rsid w:val="00990604"/>
    <w:rsid w:val="00992A5F"/>
    <w:rsid w:val="00992C49"/>
    <w:rsid w:val="00995C81"/>
    <w:rsid w:val="00996F25"/>
    <w:rsid w:val="009971AC"/>
    <w:rsid w:val="009A06CE"/>
    <w:rsid w:val="009A0E50"/>
    <w:rsid w:val="009A1264"/>
    <w:rsid w:val="009A1C77"/>
    <w:rsid w:val="009A2813"/>
    <w:rsid w:val="009A367F"/>
    <w:rsid w:val="009A462F"/>
    <w:rsid w:val="009A4E95"/>
    <w:rsid w:val="009A6E56"/>
    <w:rsid w:val="009B04BE"/>
    <w:rsid w:val="009B1130"/>
    <w:rsid w:val="009B3479"/>
    <w:rsid w:val="009B4CCC"/>
    <w:rsid w:val="009B5095"/>
    <w:rsid w:val="009B53FD"/>
    <w:rsid w:val="009C036E"/>
    <w:rsid w:val="009C1EB8"/>
    <w:rsid w:val="009C29FC"/>
    <w:rsid w:val="009C2C6D"/>
    <w:rsid w:val="009C2D64"/>
    <w:rsid w:val="009C4F96"/>
    <w:rsid w:val="009C5C83"/>
    <w:rsid w:val="009C6C17"/>
    <w:rsid w:val="009C7369"/>
    <w:rsid w:val="009D0F41"/>
    <w:rsid w:val="009D27A1"/>
    <w:rsid w:val="009D31AB"/>
    <w:rsid w:val="009D3438"/>
    <w:rsid w:val="009D4006"/>
    <w:rsid w:val="009D6366"/>
    <w:rsid w:val="009E19AF"/>
    <w:rsid w:val="009E1B3E"/>
    <w:rsid w:val="009E1E19"/>
    <w:rsid w:val="009E29CD"/>
    <w:rsid w:val="009E496D"/>
    <w:rsid w:val="009E5B8A"/>
    <w:rsid w:val="009E63B4"/>
    <w:rsid w:val="009E70E7"/>
    <w:rsid w:val="009E7764"/>
    <w:rsid w:val="009E7F18"/>
    <w:rsid w:val="009F0E7B"/>
    <w:rsid w:val="009F1ADA"/>
    <w:rsid w:val="009F2546"/>
    <w:rsid w:val="009F27BE"/>
    <w:rsid w:val="009F3841"/>
    <w:rsid w:val="009F5E9A"/>
    <w:rsid w:val="00A008A0"/>
    <w:rsid w:val="00A013CF"/>
    <w:rsid w:val="00A01B71"/>
    <w:rsid w:val="00A02649"/>
    <w:rsid w:val="00A02DED"/>
    <w:rsid w:val="00A052CE"/>
    <w:rsid w:val="00A06C73"/>
    <w:rsid w:val="00A12015"/>
    <w:rsid w:val="00A13FE5"/>
    <w:rsid w:val="00A1510C"/>
    <w:rsid w:val="00A159BA"/>
    <w:rsid w:val="00A20DD5"/>
    <w:rsid w:val="00A225BC"/>
    <w:rsid w:val="00A230C9"/>
    <w:rsid w:val="00A2412D"/>
    <w:rsid w:val="00A246F2"/>
    <w:rsid w:val="00A25388"/>
    <w:rsid w:val="00A324BB"/>
    <w:rsid w:val="00A343E1"/>
    <w:rsid w:val="00A35571"/>
    <w:rsid w:val="00A357A9"/>
    <w:rsid w:val="00A35B0B"/>
    <w:rsid w:val="00A35F82"/>
    <w:rsid w:val="00A36E13"/>
    <w:rsid w:val="00A37256"/>
    <w:rsid w:val="00A37519"/>
    <w:rsid w:val="00A3756B"/>
    <w:rsid w:val="00A37E37"/>
    <w:rsid w:val="00A40216"/>
    <w:rsid w:val="00A40479"/>
    <w:rsid w:val="00A4134F"/>
    <w:rsid w:val="00A45F35"/>
    <w:rsid w:val="00A4735D"/>
    <w:rsid w:val="00A5237F"/>
    <w:rsid w:val="00A538D9"/>
    <w:rsid w:val="00A53AB9"/>
    <w:rsid w:val="00A54C3D"/>
    <w:rsid w:val="00A55AA5"/>
    <w:rsid w:val="00A5609F"/>
    <w:rsid w:val="00A56BC2"/>
    <w:rsid w:val="00A56C7D"/>
    <w:rsid w:val="00A572FE"/>
    <w:rsid w:val="00A60747"/>
    <w:rsid w:val="00A61DD2"/>
    <w:rsid w:val="00A620BF"/>
    <w:rsid w:val="00A62654"/>
    <w:rsid w:val="00A6314B"/>
    <w:rsid w:val="00A63AA5"/>
    <w:rsid w:val="00A63AC8"/>
    <w:rsid w:val="00A653EF"/>
    <w:rsid w:val="00A74697"/>
    <w:rsid w:val="00A76F6F"/>
    <w:rsid w:val="00A771F3"/>
    <w:rsid w:val="00A80050"/>
    <w:rsid w:val="00A803BD"/>
    <w:rsid w:val="00A805DC"/>
    <w:rsid w:val="00A8173D"/>
    <w:rsid w:val="00A83CEB"/>
    <w:rsid w:val="00A850DB"/>
    <w:rsid w:val="00A872D0"/>
    <w:rsid w:val="00A90B6D"/>
    <w:rsid w:val="00A92BCF"/>
    <w:rsid w:val="00A95B6A"/>
    <w:rsid w:val="00A95D32"/>
    <w:rsid w:val="00A970DE"/>
    <w:rsid w:val="00A97C2A"/>
    <w:rsid w:val="00AA076B"/>
    <w:rsid w:val="00AA1CBD"/>
    <w:rsid w:val="00AA21CF"/>
    <w:rsid w:val="00AA34B5"/>
    <w:rsid w:val="00AA3908"/>
    <w:rsid w:val="00AA3991"/>
    <w:rsid w:val="00AA4A1C"/>
    <w:rsid w:val="00AA4B32"/>
    <w:rsid w:val="00AA58E2"/>
    <w:rsid w:val="00AA79BE"/>
    <w:rsid w:val="00AB0038"/>
    <w:rsid w:val="00AB087E"/>
    <w:rsid w:val="00AB1F97"/>
    <w:rsid w:val="00AB41D7"/>
    <w:rsid w:val="00AB4ABA"/>
    <w:rsid w:val="00AB6D0C"/>
    <w:rsid w:val="00AB73DD"/>
    <w:rsid w:val="00AC1471"/>
    <w:rsid w:val="00AC19D2"/>
    <w:rsid w:val="00AC3F13"/>
    <w:rsid w:val="00AC3FA8"/>
    <w:rsid w:val="00AC3FB1"/>
    <w:rsid w:val="00AC6989"/>
    <w:rsid w:val="00AC6FEF"/>
    <w:rsid w:val="00AD13EB"/>
    <w:rsid w:val="00AD1A73"/>
    <w:rsid w:val="00AE2F96"/>
    <w:rsid w:val="00AE3472"/>
    <w:rsid w:val="00AE4702"/>
    <w:rsid w:val="00AE56C2"/>
    <w:rsid w:val="00AF031A"/>
    <w:rsid w:val="00AF0861"/>
    <w:rsid w:val="00AF0C93"/>
    <w:rsid w:val="00AF1FB6"/>
    <w:rsid w:val="00AF3825"/>
    <w:rsid w:val="00AF41DE"/>
    <w:rsid w:val="00AF66BA"/>
    <w:rsid w:val="00B06EBC"/>
    <w:rsid w:val="00B07260"/>
    <w:rsid w:val="00B07BBC"/>
    <w:rsid w:val="00B13A6D"/>
    <w:rsid w:val="00B148BE"/>
    <w:rsid w:val="00B15A09"/>
    <w:rsid w:val="00B15A53"/>
    <w:rsid w:val="00B1734E"/>
    <w:rsid w:val="00B20125"/>
    <w:rsid w:val="00B20517"/>
    <w:rsid w:val="00B223D8"/>
    <w:rsid w:val="00B228A4"/>
    <w:rsid w:val="00B24C67"/>
    <w:rsid w:val="00B24CC0"/>
    <w:rsid w:val="00B2638B"/>
    <w:rsid w:val="00B263CB"/>
    <w:rsid w:val="00B2678B"/>
    <w:rsid w:val="00B26A79"/>
    <w:rsid w:val="00B27052"/>
    <w:rsid w:val="00B30350"/>
    <w:rsid w:val="00B40177"/>
    <w:rsid w:val="00B407CB"/>
    <w:rsid w:val="00B40C63"/>
    <w:rsid w:val="00B414D8"/>
    <w:rsid w:val="00B41C81"/>
    <w:rsid w:val="00B45710"/>
    <w:rsid w:val="00B513C4"/>
    <w:rsid w:val="00B517D7"/>
    <w:rsid w:val="00B53C59"/>
    <w:rsid w:val="00B54F97"/>
    <w:rsid w:val="00B56179"/>
    <w:rsid w:val="00B611E2"/>
    <w:rsid w:val="00B612DF"/>
    <w:rsid w:val="00B62167"/>
    <w:rsid w:val="00B62E49"/>
    <w:rsid w:val="00B63B09"/>
    <w:rsid w:val="00B67E6A"/>
    <w:rsid w:val="00B70AD7"/>
    <w:rsid w:val="00B75ABC"/>
    <w:rsid w:val="00B75BDB"/>
    <w:rsid w:val="00B762BE"/>
    <w:rsid w:val="00B76982"/>
    <w:rsid w:val="00B77046"/>
    <w:rsid w:val="00B77CB5"/>
    <w:rsid w:val="00B80F44"/>
    <w:rsid w:val="00B828A6"/>
    <w:rsid w:val="00B8295A"/>
    <w:rsid w:val="00B83620"/>
    <w:rsid w:val="00B84919"/>
    <w:rsid w:val="00B85AA7"/>
    <w:rsid w:val="00B876EA"/>
    <w:rsid w:val="00B87EE6"/>
    <w:rsid w:val="00B92596"/>
    <w:rsid w:val="00B93E05"/>
    <w:rsid w:val="00B95A6F"/>
    <w:rsid w:val="00B96791"/>
    <w:rsid w:val="00B97E7D"/>
    <w:rsid w:val="00BA0ACC"/>
    <w:rsid w:val="00BA23A6"/>
    <w:rsid w:val="00BA40C6"/>
    <w:rsid w:val="00BA4192"/>
    <w:rsid w:val="00BB08A0"/>
    <w:rsid w:val="00BB0ACA"/>
    <w:rsid w:val="00BB5A40"/>
    <w:rsid w:val="00BB79B4"/>
    <w:rsid w:val="00BC005B"/>
    <w:rsid w:val="00BC1171"/>
    <w:rsid w:val="00BC14F4"/>
    <w:rsid w:val="00BC3025"/>
    <w:rsid w:val="00BC3602"/>
    <w:rsid w:val="00BC36F0"/>
    <w:rsid w:val="00BC4825"/>
    <w:rsid w:val="00BC59B7"/>
    <w:rsid w:val="00BC7467"/>
    <w:rsid w:val="00BD02E3"/>
    <w:rsid w:val="00BD2983"/>
    <w:rsid w:val="00BD2AC1"/>
    <w:rsid w:val="00BD380E"/>
    <w:rsid w:val="00BD4C56"/>
    <w:rsid w:val="00BD56FF"/>
    <w:rsid w:val="00BD6B53"/>
    <w:rsid w:val="00BD6F14"/>
    <w:rsid w:val="00BD72B7"/>
    <w:rsid w:val="00BE0297"/>
    <w:rsid w:val="00BE0668"/>
    <w:rsid w:val="00BE58D3"/>
    <w:rsid w:val="00BE6E69"/>
    <w:rsid w:val="00BF0169"/>
    <w:rsid w:val="00BF1A31"/>
    <w:rsid w:val="00BF3D26"/>
    <w:rsid w:val="00BF4D77"/>
    <w:rsid w:val="00BF4E83"/>
    <w:rsid w:val="00BF633E"/>
    <w:rsid w:val="00BF711B"/>
    <w:rsid w:val="00C023D4"/>
    <w:rsid w:val="00C03202"/>
    <w:rsid w:val="00C04320"/>
    <w:rsid w:val="00C053EE"/>
    <w:rsid w:val="00C11537"/>
    <w:rsid w:val="00C12D04"/>
    <w:rsid w:val="00C13897"/>
    <w:rsid w:val="00C13968"/>
    <w:rsid w:val="00C1416F"/>
    <w:rsid w:val="00C14B28"/>
    <w:rsid w:val="00C14D78"/>
    <w:rsid w:val="00C15BF1"/>
    <w:rsid w:val="00C1645B"/>
    <w:rsid w:val="00C16A15"/>
    <w:rsid w:val="00C16BFF"/>
    <w:rsid w:val="00C1713B"/>
    <w:rsid w:val="00C20ABA"/>
    <w:rsid w:val="00C22D53"/>
    <w:rsid w:val="00C238D7"/>
    <w:rsid w:val="00C2578A"/>
    <w:rsid w:val="00C332FF"/>
    <w:rsid w:val="00C3462E"/>
    <w:rsid w:val="00C41124"/>
    <w:rsid w:val="00C42415"/>
    <w:rsid w:val="00C43436"/>
    <w:rsid w:val="00C47006"/>
    <w:rsid w:val="00C4785A"/>
    <w:rsid w:val="00C523A1"/>
    <w:rsid w:val="00C52B34"/>
    <w:rsid w:val="00C536E1"/>
    <w:rsid w:val="00C5423B"/>
    <w:rsid w:val="00C554B5"/>
    <w:rsid w:val="00C5752F"/>
    <w:rsid w:val="00C61FFF"/>
    <w:rsid w:val="00C644ED"/>
    <w:rsid w:val="00C66181"/>
    <w:rsid w:val="00C72782"/>
    <w:rsid w:val="00C72C95"/>
    <w:rsid w:val="00C73E02"/>
    <w:rsid w:val="00C75BBF"/>
    <w:rsid w:val="00C77840"/>
    <w:rsid w:val="00C81CCA"/>
    <w:rsid w:val="00C835EB"/>
    <w:rsid w:val="00C85291"/>
    <w:rsid w:val="00C86C99"/>
    <w:rsid w:val="00C907AE"/>
    <w:rsid w:val="00C90A0B"/>
    <w:rsid w:val="00C916FC"/>
    <w:rsid w:val="00C9213A"/>
    <w:rsid w:val="00C9292A"/>
    <w:rsid w:val="00C929A0"/>
    <w:rsid w:val="00C92A8A"/>
    <w:rsid w:val="00C94CFD"/>
    <w:rsid w:val="00C95107"/>
    <w:rsid w:val="00C97D7E"/>
    <w:rsid w:val="00CA1B67"/>
    <w:rsid w:val="00CA2DEE"/>
    <w:rsid w:val="00CA30EB"/>
    <w:rsid w:val="00CA4642"/>
    <w:rsid w:val="00CA46C7"/>
    <w:rsid w:val="00CA60FE"/>
    <w:rsid w:val="00CA77DE"/>
    <w:rsid w:val="00CB3A74"/>
    <w:rsid w:val="00CB4A82"/>
    <w:rsid w:val="00CB584D"/>
    <w:rsid w:val="00CB5C49"/>
    <w:rsid w:val="00CC2ADC"/>
    <w:rsid w:val="00CC3C76"/>
    <w:rsid w:val="00CC4F7A"/>
    <w:rsid w:val="00CC5E29"/>
    <w:rsid w:val="00CC6797"/>
    <w:rsid w:val="00CC75AF"/>
    <w:rsid w:val="00CD22C2"/>
    <w:rsid w:val="00CD45E5"/>
    <w:rsid w:val="00CD57FE"/>
    <w:rsid w:val="00CD6E66"/>
    <w:rsid w:val="00CE01D3"/>
    <w:rsid w:val="00CE170D"/>
    <w:rsid w:val="00CE4232"/>
    <w:rsid w:val="00CE5A19"/>
    <w:rsid w:val="00CE7BAD"/>
    <w:rsid w:val="00CF34C0"/>
    <w:rsid w:val="00CF7EB1"/>
    <w:rsid w:val="00D00213"/>
    <w:rsid w:val="00D0116E"/>
    <w:rsid w:val="00D01186"/>
    <w:rsid w:val="00D014FB"/>
    <w:rsid w:val="00D01A49"/>
    <w:rsid w:val="00D03D56"/>
    <w:rsid w:val="00D05071"/>
    <w:rsid w:val="00D07F41"/>
    <w:rsid w:val="00D140E9"/>
    <w:rsid w:val="00D14A8F"/>
    <w:rsid w:val="00D1519F"/>
    <w:rsid w:val="00D154BA"/>
    <w:rsid w:val="00D15BD9"/>
    <w:rsid w:val="00D1620A"/>
    <w:rsid w:val="00D178EB"/>
    <w:rsid w:val="00D17D02"/>
    <w:rsid w:val="00D22772"/>
    <w:rsid w:val="00D23165"/>
    <w:rsid w:val="00D23F78"/>
    <w:rsid w:val="00D258C9"/>
    <w:rsid w:val="00D326BD"/>
    <w:rsid w:val="00D33EED"/>
    <w:rsid w:val="00D35006"/>
    <w:rsid w:val="00D418EC"/>
    <w:rsid w:val="00D42C60"/>
    <w:rsid w:val="00D4302C"/>
    <w:rsid w:val="00D447F1"/>
    <w:rsid w:val="00D47662"/>
    <w:rsid w:val="00D50452"/>
    <w:rsid w:val="00D50813"/>
    <w:rsid w:val="00D52CFA"/>
    <w:rsid w:val="00D53C31"/>
    <w:rsid w:val="00D550F7"/>
    <w:rsid w:val="00D55F96"/>
    <w:rsid w:val="00D616A0"/>
    <w:rsid w:val="00D626E4"/>
    <w:rsid w:val="00D629D3"/>
    <w:rsid w:val="00D62A4F"/>
    <w:rsid w:val="00D637EE"/>
    <w:rsid w:val="00D66997"/>
    <w:rsid w:val="00D67686"/>
    <w:rsid w:val="00D67FD0"/>
    <w:rsid w:val="00D704EC"/>
    <w:rsid w:val="00D70A32"/>
    <w:rsid w:val="00D71271"/>
    <w:rsid w:val="00D7254D"/>
    <w:rsid w:val="00D72EAB"/>
    <w:rsid w:val="00D771A9"/>
    <w:rsid w:val="00D80D67"/>
    <w:rsid w:val="00D81350"/>
    <w:rsid w:val="00D81BD8"/>
    <w:rsid w:val="00D83A0F"/>
    <w:rsid w:val="00D84664"/>
    <w:rsid w:val="00D8580D"/>
    <w:rsid w:val="00D86447"/>
    <w:rsid w:val="00D90410"/>
    <w:rsid w:val="00D91F22"/>
    <w:rsid w:val="00D92B46"/>
    <w:rsid w:val="00D92F95"/>
    <w:rsid w:val="00D95188"/>
    <w:rsid w:val="00D95814"/>
    <w:rsid w:val="00D95EA2"/>
    <w:rsid w:val="00D96AD4"/>
    <w:rsid w:val="00D971BD"/>
    <w:rsid w:val="00DA0614"/>
    <w:rsid w:val="00DA0B0C"/>
    <w:rsid w:val="00DA3318"/>
    <w:rsid w:val="00DA3769"/>
    <w:rsid w:val="00DA60B2"/>
    <w:rsid w:val="00DA7232"/>
    <w:rsid w:val="00DA77F1"/>
    <w:rsid w:val="00DB0A47"/>
    <w:rsid w:val="00DB2653"/>
    <w:rsid w:val="00DB379F"/>
    <w:rsid w:val="00DB3DEF"/>
    <w:rsid w:val="00DC0FA6"/>
    <w:rsid w:val="00DC29EB"/>
    <w:rsid w:val="00DC2AC7"/>
    <w:rsid w:val="00DC2D2E"/>
    <w:rsid w:val="00DC3286"/>
    <w:rsid w:val="00DC38BA"/>
    <w:rsid w:val="00DC5126"/>
    <w:rsid w:val="00DD0196"/>
    <w:rsid w:val="00DD0FA4"/>
    <w:rsid w:val="00DD1D71"/>
    <w:rsid w:val="00DD2A59"/>
    <w:rsid w:val="00DD2EF2"/>
    <w:rsid w:val="00DD34C0"/>
    <w:rsid w:val="00DD66EB"/>
    <w:rsid w:val="00DE0DBB"/>
    <w:rsid w:val="00DE1091"/>
    <w:rsid w:val="00DE2484"/>
    <w:rsid w:val="00DE25AB"/>
    <w:rsid w:val="00DE277C"/>
    <w:rsid w:val="00DE5AB7"/>
    <w:rsid w:val="00DE7C6D"/>
    <w:rsid w:val="00DE7E3D"/>
    <w:rsid w:val="00DF4CAC"/>
    <w:rsid w:val="00DF553F"/>
    <w:rsid w:val="00DF5A53"/>
    <w:rsid w:val="00E009B1"/>
    <w:rsid w:val="00E01599"/>
    <w:rsid w:val="00E04A88"/>
    <w:rsid w:val="00E05BC4"/>
    <w:rsid w:val="00E078DC"/>
    <w:rsid w:val="00E12537"/>
    <w:rsid w:val="00E144CB"/>
    <w:rsid w:val="00E2139E"/>
    <w:rsid w:val="00E229A1"/>
    <w:rsid w:val="00E257A7"/>
    <w:rsid w:val="00E263A8"/>
    <w:rsid w:val="00E33709"/>
    <w:rsid w:val="00E346A3"/>
    <w:rsid w:val="00E40B1C"/>
    <w:rsid w:val="00E414B9"/>
    <w:rsid w:val="00E42D90"/>
    <w:rsid w:val="00E4360C"/>
    <w:rsid w:val="00E439CB"/>
    <w:rsid w:val="00E46054"/>
    <w:rsid w:val="00E46C5E"/>
    <w:rsid w:val="00E5270E"/>
    <w:rsid w:val="00E554C6"/>
    <w:rsid w:val="00E5607B"/>
    <w:rsid w:val="00E57E2C"/>
    <w:rsid w:val="00E60D3A"/>
    <w:rsid w:val="00E619E7"/>
    <w:rsid w:val="00E626EB"/>
    <w:rsid w:val="00E677BE"/>
    <w:rsid w:val="00E71EF2"/>
    <w:rsid w:val="00E7301D"/>
    <w:rsid w:val="00E752CF"/>
    <w:rsid w:val="00E758A4"/>
    <w:rsid w:val="00E77098"/>
    <w:rsid w:val="00E80C49"/>
    <w:rsid w:val="00E81403"/>
    <w:rsid w:val="00E81941"/>
    <w:rsid w:val="00E8272F"/>
    <w:rsid w:val="00E83BFF"/>
    <w:rsid w:val="00E8472A"/>
    <w:rsid w:val="00E84BA8"/>
    <w:rsid w:val="00E861E8"/>
    <w:rsid w:val="00E8656C"/>
    <w:rsid w:val="00E8675A"/>
    <w:rsid w:val="00E8681D"/>
    <w:rsid w:val="00E87B1F"/>
    <w:rsid w:val="00E940C5"/>
    <w:rsid w:val="00E9448A"/>
    <w:rsid w:val="00E94A89"/>
    <w:rsid w:val="00E95CA8"/>
    <w:rsid w:val="00E96AA8"/>
    <w:rsid w:val="00E96D92"/>
    <w:rsid w:val="00EA0D18"/>
    <w:rsid w:val="00EA2B6C"/>
    <w:rsid w:val="00EA3DEB"/>
    <w:rsid w:val="00EA539B"/>
    <w:rsid w:val="00EB0AEE"/>
    <w:rsid w:val="00EB1F3C"/>
    <w:rsid w:val="00EB2591"/>
    <w:rsid w:val="00EB28CF"/>
    <w:rsid w:val="00EB39FD"/>
    <w:rsid w:val="00EB3E1D"/>
    <w:rsid w:val="00EB576D"/>
    <w:rsid w:val="00EB5FC8"/>
    <w:rsid w:val="00EB6F84"/>
    <w:rsid w:val="00EB79DA"/>
    <w:rsid w:val="00EC0A1C"/>
    <w:rsid w:val="00EC0F2D"/>
    <w:rsid w:val="00EC1BC1"/>
    <w:rsid w:val="00EC3791"/>
    <w:rsid w:val="00EC39F7"/>
    <w:rsid w:val="00EC49B7"/>
    <w:rsid w:val="00EC4EE9"/>
    <w:rsid w:val="00EC7580"/>
    <w:rsid w:val="00EC7F7F"/>
    <w:rsid w:val="00ED04E6"/>
    <w:rsid w:val="00ED2D8F"/>
    <w:rsid w:val="00ED43E9"/>
    <w:rsid w:val="00ED5162"/>
    <w:rsid w:val="00ED5581"/>
    <w:rsid w:val="00ED5AC0"/>
    <w:rsid w:val="00ED5DB2"/>
    <w:rsid w:val="00ED6BCD"/>
    <w:rsid w:val="00ED6C8F"/>
    <w:rsid w:val="00ED7169"/>
    <w:rsid w:val="00EE03E2"/>
    <w:rsid w:val="00EE1CF8"/>
    <w:rsid w:val="00EE3F3E"/>
    <w:rsid w:val="00EE4273"/>
    <w:rsid w:val="00EF02CA"/>
    <w:rsid w:val="00EF1316"/>
    <w:rsid w:val="00EF7BEB"/>
    <w:rsid w:val="00F05B88"/>
    <w:rsid w:val="00F07995"/>
    <w:rsid w:val="00F1071E"/>
    <w:rsid w:val="00F116DB"/>
    <w:rsid w:val="00F13DE5"/>
    <w:rsid w:val="00F14C50"/>
    <w:rsid w:val="00F16DB8"/>
    <w:rsid w:val="00F17ACD"/>
    <w:rsid w:val="00F210D5"/>
    <w:rsid w:val="00F21C5C"/>
    <w:rsid w:val="00F220B5"/>
    <w:rsid w:val="00F22D35"/>
    <w:rsid w:val="00F246CF"/>
    <w:rsid w:val="00F25A22"/>
    <w:rsid w:val="00F25C91"/>
    <w:rsid w:val="00F25E95"/>
    <w:rsid w:val="00F305EA"/>
    <w:rsid w:val="00F335B9"/>
    <w:rsid w:val="00F34B22"/>
    <w:rsid w:val="00F34F5E"/>
    <w:rsid w:val="00F36E96"/>
    <w:rsid w:val="00F40A1C"/>
    <w:rsid w:val="00F422C4"/>
    <w:rsid w:val="00F45A67"/>
    <w:rsid w:val="00F4721A"/>
    <w:rsid w:val="00F509BF"/>
    <w:rsid w:val="00F50D0D"/>
    <w:rsid w:val="00F5385B"/>
    <w:rsid w:val="00F61F87"/>
    <w:rsid w:val="00F6461F"/>
    <w:rsid w:val="00F65A50"/>
    <w:rsid w:val="00F65CE4"/>
    <w:rsid w:val="00F66010"/>
    <w:rsid w:val="00F67AB9"/>
    <w:rsid w:val="00F70721"/>
    <w:rsid w:val="00F71B24"/>
    <w:rsid w:val="00F7484D"/>
    <w:rsid w:val="00F750C6"/>
    <w:rsid w:val="00F7594E"/>
    <w:rsid w:val="00F77149"/>
    <w:rsid w:val="00F810F6"/>
    <w:rsid w:val="00F864D8"/>
    <w:rsid w:val="00F864FD"/>
    <w:rsid w:val="00F87E37"/>
    <w:rsid w:val="00F90BD0"/>
    <w:rsid w:val="00F9494A"/>
    <w:rsid w:val="00F95FB7"/>
    <w:rsid w:val="00F9724E"/>
    <w:rsid w:val="00F97CCE"/>
    <w:rsid w:val="00FA1F25"/>
    <w:rsid w:val="00FA3E5E"/>
    <w:rsid w:val="00FA42A6"/>
    <w:rsid w:val="00FA4AD5"/>
    <w:rsid w:val="00FA5DC3"/>
    <w:rsid w:val="00FA614C"/>
    <w:rsid w:val="00FA72FC"/>
    <w:rsid w:val="00FB0418"/>
    <w:rsid w:val="00FB0E08"/>
    <w:rsid w:val="00FB1C23"/>
    <w:rsid w:val="00FB1F85"/>
    <w:rsid w:val="00FB32FE"/>
    <w:rsid w:val="00FB5974"/>
    <w:rsid w:val="00FB66FA"/>
    <w:rsid w:val="00FB709F"/>
    <w:rsid w:val="00FC093F"/>
    <w:rsid w:val="00FC0AE4"/>
    <w:rsid w:val="00FC222C"/>
    <w:rsid w:val="00FC41E2"/>
    <w:rsid w:val="00FC4E5C"/>
    <w:rsid w:val="00FC5837"/>
    <w:rsid w:val="00FC74CB"/>
    <w:rsid w:val="00FD064B"/>
    <w:rsid w:val="00FD0BD2"/>
    <w:rsid w:val="00FD2991"/>
    <w:rsid w:val="00FD714E"/>
    <w:rsid w:val="00FD7470"/>
    <w:rsid w:val="00FE379B"/>
    <w:rsid w:val="00FE58D7"/>
    <w:rsid w:val="00FE78D9"/>
    <w:rsid w:val="00FF18CD"/>
    <w:rsid w:val="00FF19EB"/>
    <w:rsid w:val="00FF2A4D"/>
    <w:rsid w:val="00FF3FC7"/>
    <w:rsid w:val="00FF610C"/>
    <w:rsid w:val="00FF63EA"/>
    <w:rsid w:val="00FF6D69"/>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863306"/>
  <w15:docId w15:val="{68889C2D-2110-4CB4-82D7-BD4413A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1E9"/>
    <w:pPr>
      <w:widowControl w:val="0"/>
    </w:pPr>
    <w:rPr>
      <w:sz w:val="24"/>
    </w:rPr>
  </w:style>
  <w:style w:type="paragraph" w:styleId="Heading1">
    <w:name w:val="heading 1"/>
    <w:basedOn w:val="Normal"/>
    <w:next w:val="Normal"/>
    <w:link w:val="Heading1Char"/>
    <w:uiPriority w:val="9"/>
    <w:qFormat/>
    <w:rsid w:val="0065590A"/>
    <w:pPr>
      <w:keepNext/>
      <w:keepLines/>
      <w:spacing w:line="480" w:lineRule="auto"/>
      <w:outlineLvl w:val="0"/>
    </w:pPr>
    <w:rPr>
      <w:b/>
      <w:bCs/>
      <w:kern w:val="32"/>
      <w:szCs w:val="32"/>
    </w:rPr>
  </w:style>
  <w:style w:type="paragraph" w:styleId="Heading2">
    <w:name w:val="heading 2"/>
    <w:basedOn w:val="Normal"/>
    <w:next w:val="Normal"/>
    <w:link w:val="Heading2Char"/>
    <w:uiPriority w:val="9"/>
    <w:unhideWhenUsed/>
    <w:qFormat/>
    <w:rsid w:val="00545E1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211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D34C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D34C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D34C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D34C0"/>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DD34C0"/>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DD34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4C"/>
    <w:pPr>
      <w:tabs>
        <w:tab w:val="center" w:pos="4680"/>
        <w:tab w:val="right" w:pos="9360"/>
      </w:tabs>
    </w:pPr>
  </w:style>
  <w:style w:type="character" w:customStyle="1" w:styleId="HeaderChar">
    <w:name w:val="Header Char"/>
    <w:link w:val="Header"/>
    <w:uiPriority w:val="99"/>
    <w:rsid w:val="00FA614C"/>
    <w:rPr>
      <w:sz w:val="24"/>
    </w:rPr>
  </w:style>
  <w:style w:type="paragraph" w:styleId="Footer">
    <w:name w:val="footer"/>
    <w:basedOn w:val="Normal"/>
    <w:link w:val="FooterChar"/>
    <w:uiPriority w:val="99"/>
    <w:unhideWhenUsed/>
    <w:rsid w:val="00FA614C"/>
    <w:pPr>
      <w:tabs>
        <w:tab w:val="center" w:pos="4680"/>
        <w:tab w:val="right" w:pos="9360"/>
      </w:tabs>
    </w:pPr>
  </w:style>
  <w:style w:type="character" w:customStyle="1" w:styleId="FooterChar">
    <w:name w:val="Footer Char"/>
    <w:link w:val="Footer"/>
    <w:uiPriority w:val="99"/>
    <w:rsid w:val="00FA614C"/>
    <w:rPr>
      <w:sz w:val="24"/>
    </w:rPr>
  </w:style>
  <w:style w:type="character" w:customStyle="1" w:styleId="zzmpTrailerItem">
    <w:name w:val="zzmpTrailerItem"/>
    <w:basedOn w:val="DefaultParagraphFont"/>
    <w:rsid w:val="002B77DE"/>
    <w:rPr>
      <w:rFonts w:ascii="Times New Roman" w:hAnsi="Times New Roman" w:cs="Times New Roman"/>
      <w:dstrike w:val="0"/>
      <w:noProof/>
      <w:color w:val="auto"/>
      <w:spacing w:val="0"/>
      <w:position w:val="0"/>
      <w:sz w:val="16"/>
      <w:szCs w:val="16"/>
      <w:u w:val="none"/>
      <w:effect w:val="none"/>
      <w:vertAlign w:val="baseline"/>
    </w:rPr>
  </w:style>
  <w:style w:type="character" w:styleId="Strong">
    <w:name w:val="Strong"/>
    <w:uiPriority w:val="22"/>
    <w:qFormat/>
    <w:rsid w:val="00A63AC8"/>
    <w:rPr>
      <w:b/>
      <w:bCs/>
    </w:rPr>
  </w:style>
  <w:style w:type="character" w:styleId="Hyperlink">
    <w:name w:val="Hyperlink"/>
    <w:uiPriority w:val="99"/>
    <w:unhideWhenUsed/>
    <w:rsid w:val="00A63AC8"/>
    <w:rPr>
      <w:color w:val="0000FF"/>
      <w:u w:val="single"/>
    </w:rPr>
  </w:style>
  <w:style w:type="character" w:customStyle="1" w:styleId="Heading1Char">
    <w:name w:val="Heading 1 Char"/>
    <w:link w:val="Heading1"/>
    <w:uiPriority w:val="1"/>
    <w:rsid w:val="0065590A"/>
    <w:rPr>
      <w:b/>
      <w:bCs/>
      <w:kern w:val="32"/>
      <w:sz w:val="24"/>
      <w:szCs w:val="32"/>
    </w:rPr>
  </w:style>
  <w:style w:type="character" w:styleId="LineNumber">
    <w:name w:val="line number"/>
    <w:uiPriority w:val="99"/>
    <w:semiHidden/>
    <w:unhideWhenUsed/>
    <w:rsid w:val="009141E9"/>
  </w:style>
  <w:style w:type="paragraph" w:styleId="TOC1">
    <w:name w:val="toc 1"/>
    <w:basedOn w:val="Normal"/>
    <w:next w:val="Normal"/>
    <w:autoRedefine/>
    <w:uiPriority w:val="39"/>
    <w:unhideWhenUsed/>
    <w:rsid w:val="00D70A32"/>
    <w:pPr>
      <w:tabs>
        <w:tab w:val="right" w:leader="dot" w:pos="9350"/>
      </w:tabs>
      <w:ind w:left="720" w:hanging="720"/>
    </w:pPr>
  </w:style>
  <w:style w:type="paragraph" w:styleId="BalloonText">
    <w:name w:val="Balloon Text"/>
    <w:basedOn w:val="Normal"/>
    <w:link w:val="BalloonTextChar"/>
    <w:uiPriority w:val="99"/>
    <w:semiHidden/>
    <w:unhideWhenUsed/>
    <w:rsid w:val="0066282C"/>
    <w:rPr>
      <w:rFonts w:ascii="Segoe UI" w:hAnsi="Segoe UI" w:cs="Segoe UI"/>
      <w:sz w:val="18"/>
      <w:szCs w:val="18"/>
    </w:rPr>
  </w:style>
  <w:style w:type="character" w:customStyle="1" w:styleId="BalloonTextChar">
    <w:name w:val="Balloon Text Char"/>
    <w:link w:val="BalloonText"/>
    <w:uiPriority w:val="99"/>
    <w:semiHidden/>
    <w:rsid w:val="0066282C"/>
    <w:rPr>
      <w:rFonts w:ascii="Segoe UI" w:hAnsi="Segoe UI" w:cs="Segoe UI"/>
      <w:sz w:val="18"/>
      <w:szCs w:val="18"/>
    </w:rPr>
  </w:style>
  <w:style w:type="paragraph" w:styleId="FootnoteText">
    <w:name w:val="footnote text"/>
    <w:basedOn w:val="Normal"/>
    <w:link w:val="FootnoteTextChar"/>
    <w:uiPriority w:val="99"/>
    <w:semiHidden/>
    <w:unhideWhenUsed/>
    <w:rsid w:val="00D418EC"/>
    <w:rPr>
      <w:sz w:val="20"/>
    </w:rPr>
  </w:style>
  <w:style w:type="character" w:customStyle="1" w:styleId="FootnoteTextChar">
    <w:name w:val="Footnote Text Char"/>
    <w:basedOn w:val="DefaultParagraphFont"/>
    <w:link w:val="FootnoteText"/>
    <w:uiPriority w:val="99"/>
    <w:semiHidden/>
    <w:rsid w:val="00D418EC"/>
  </w:style>
  <w:style w:type="character" w:styleId="FootnoteReference">
    <w:name w:val="footnote reference"/>
    <w:uiPriority w:val="99"/>
    <w:semiHidden/>
    <w:unhideWhenUsed/>
    <w:rsid w:val="00D418EC"/>
    <w:rPr>
      <w:vertAlign w:val="superscript"/>
    </w:rPr>
  </w:style>
  <w:style w:type="paragraph" w:styleId="NoSpacing">
    <w:name w:val="No Spacing"/>
    <w:uiPriority w:val="1"/>
    <w:qFormat/>
    <w:rsid w:val="00D67686"/>
    <w:pPr>
      <w:widowControl w:val="0"/>
    </w:pPr>
    <w:rPr>
      <w:sz w:val="24"/>
    </w:rPr>
  </w:style>
  <w:style w:type="character" w:customStyle="1" w:styleId="Heading2Char">
    <w:name w:val="Heading 2 Char"/>
    <w:link w:val="Heading2"/>
    <w:uiPriority w:val="9"/>
    <w:rsid w:val="00545E16"/>
    <w:rPr>
      <w:rFonts w:ascii="Cambria" w:eastAsia="Times New Roman" w:hAnsi="Cambria" w:cs="Times New Roman"/>
      <w:b/>
      <w:bCs/>
      <w:i/>
      <w:iCs/>
      <w:sz w:val="28"/>
      <w:szCs w:val="28"/>
    </w:rPr>
  </w:style>
  <w:style w:type="character" w:customStyle="1" w:styleId="Heading3Char">
    <w:name w:val="Heading 3 Char"/>
    <w:link w:val="Heading3"/>
    <w:uiPriority w:val="9"/>
    <w:rsid w:val="006211FC"/>
    <w:rPr>
      <w:rFonts w:ascii="Cambria" w:eastAsia="Times New Roman" w:hAnsi="Cambria" w:cs="Times New Roman"/>
      <w:b/>
      <w:bCs/>
      <w:sz w:val="26"/>
      <w:szCs w:val="26"/>
    </w:rPr>
  </w:style>
  <w:style w:type="paragraph" w:styleId="Bibliography">
    <w:name w:val="Bibliography"/>
    <w:basedOn w:val="Normal"/>
    <w:next w:val="Normal"/>
    <w:uiPriority w:val="37"/>
    <w:semiHidden/>
    <w:unhideWhenUsed/>
    <w:rsid w:val="00DD34C0"/>
  </w:style>
  <w:style w:type="paragraph" w:styleId="BlockText">
    <w:name w:val="Block Text"/>
    <w:basedOn w:val="Normal"/>
    <w:uiPriority w:val="99"/>
    <w:semiHidden/>
    <w:unhideWhenUsed/>
    <w:rsid w:val="00DD34C0"/>
    <w:pPr>
      <w:spacing w:after="120"/>
      <w:ind w:left="1440" w:right="1440"/>
    </w:pPr>
  </w:style>
  <w:style w:type="paragraph" w:styleId="BodyText">
    <w:name w:val="Body Text"/>
    <w:basedOn w:val="Normal"/>
    <w:link w:val="BodyTextChar"/>
    <w:uiPriority w:val="99"/>
    <w:semiHidden/>
    <w:unhideWhenUsed/>
    <w:rsid w:val="00DD34C0"/>
    <w:pPr>
      <w:spacing w:after="120"/>
    </w:pPr>
  </w:style>
  <w:style w:type="character" w:customStyle="1" w:styleId="BodyTextChar">
    <w:name w:val="Body Text Char"/>
    <w:link w:val="BodyText"/>
    <w:uiPriority w:val="99"/>
    <w:semiHidden/>
    <w:rsid w:val="00DD34C0"/>
    <w:rPr>
      <w:sz w:val="24"/>
    </w:rPr>
  </w:style>
  <w:style w:type="paragraph" w:styleId="BodyText2">
    <w:name w:val="Body Text 2"/>
    <w:basedOn w:val="Normal"/>
    <w:link w:val="BodyText2Char"/>
    <w:uiPriority w:val="99"/>
    <w:semiHidden/>
    <w:unhideWhenUsed/>
    <w:rsid w:val="00DD34C0"/>
    <w:pPr>
      <w:spacing w:after="120" w:line="480" w:lineRule="auto"/>
    </w:pPr>
  </w:style>
  <w:style w:type="character" w:customStyle="1" w:styleId="BodyText2Char">
    <w:name w:val="Body Text 2 Char"/>
    <w:link w:val="BodyText2"/>
    <w:uiPriority w:val="99"/>
    <w:semiHidden/>
    <w:rsid w:val="00DD34C0"/>
    <w:rPr>
      <w:sz w:val="24"/>
    </w:rPr>
  </w:style>
  <w:style w:type="paragraph" w:styleId="BodyText3">
    <w:name w:val="Body Text 3"/>
    <w:basedOn w:val="Normal"/>
    <w:link w:val="BodyText3Char"/>
    <w:uiPriority w:val="99"/>
    <w:semiHidden/>
    <w:unhideWhenUsed/>
    <w:rsid w:val="00DD34C0"/>
    <w:pPr>
      <w:spacing w:after="120"/>
    </w:pPr>
    <w:rPr>
      <w:sz w:val="16"/>
      <w:szCs w:val="16"/>
    </w:rPr>
  </w:style>
  <w:style w:type="character" w:customStyle="1" w:styleId="BodyText3Char">
    <w:name w:val="Body Text 3 Char"/>
    <w:link w:val="BodyText3"/>
    <w:uiPriority w:val="99"/>
    <w:semiHidden/>
    <w:rsid w:val="00DD34C0"/>
    <w:rPr>
      <w:sz w:val="16"/>
      <w:szCs w:val="16"/>
    </w:rPr>
  </w:style>
  <w:style w:type="paragraph" w:styleId="BodyTextFirstIndent">
    <w:name w:val="Body Text First Indent"/>
    <w:basedOn w:val="BodyText"/>
    <w:link w:val="BodyTextFirstIndentChar"/>
    <w:uiPriority w:val="99"/>
    <w:semiHidden/>
    <w:unhideWhenUsed/>
    <w:rsid w:val="00DD34C0"/>
    <w:pPr>
      <w:ind w:firstLine="210"/>
    </w:pPr>
  </w:style>
  <w:style w:type="character" w:customStyle="1" w:styleId="BodyTextFirstIndentChar">
    <w:name w:val="Body Text First Indent Char"/>
    <w:link w:val="BodyTextFirstIndent"/>
    <w:uiPriority w:val="99"/>
    <w:semiHidden/>
    <w:rsid w:val="00DD34C0"/>
    <w:rPr>
      <w:sz w:val="24"/>
    </w:rPr>
  </w:style>
  <w:style w:type="paragraph" w:styleId="BodyTextIndent">
    <w:name w:val="Body Text Indent"/>
    <w:basedOn w:val="Normal"/>
    <w:link w:val="BodyTextIndentChar"/>
    <w:uiPriority w:val="99"/>
    <w:semiHidden/>
    <w:unhideWhenUsed/>
    <w:rsid w:val="00DD34C0"/>
    <w:pPr>
      <w:spacing w:after="120"/>
      <w:ind w:left="360"/>
    </w:pPr>
  </w:style>
  <w:style w:type="character" w:customStyle="1" w:styleId="BodyTextIndentChar">
    <w:name w:val="Body Text Indent Char"/>
    <w:link w:val="BodyTextIndent"/>
    <w:uiPriority w:val="99"/>
    <w:semiHidden/>
    <w:rsid w:val="00DD34C0"/>
    <w:rPr>
      <w:sz w:val="24"/>
    </w:rPr>
  </w:style>
  <w:style w:type="paragraph" w:styleId="BodyTextFirstIndent2">
    <w:name w:val="Body Text First Indent 2"/>
    <w:basedOn w:val="BodyTextIndent"/>
    <w:link w:val="BodyTextFirstIndent2Char"/>
    <w:uiPriority w:val="99"/>
    <w:semiHidden/>
    <w:unhideWhenUsed/>
    <w:rsid w:val="00DD34C0"/>
    <w:pPr>
      <w:ind w:firstLine="210"/>
    </w:pPr>
  </w:style>
  <w:style w:type="character" w:customStyle="1" w:styleId="BodyTextFirstIndent2Char">
    <w:name w:val="Body Text First Indent 2 Char"/>
    <w:link w:val="BodyTextFirstIndent2"/>
    <w:uiPriority w:val="99"/>
    <w:semiHidden/>
    <w:rsid w:val="00DD34C0"/>
    <w:rPr>
      <w:sz w:val="24"/>
    </w:rPr>
  </w:style>
  <w:style w:type="paragraph" w:styleId="BodyTextIndent2">
    <w:name w:val="Body Text Indent 2"/>
    <w:basedOn w:val="Normal"/>
    <w:link w:val="BodyTextIndent2Char"/>
    <w:uiPriority w:val="99"/>
    <w:semiHidden/>
    <w:unhideWhenUsed/>
    <w:rsid w:val="00DD34C0"/>
    <w:pPr>
      <w:spacing w:after="120" w:line="480" w:lineRule="auto"/>
      <w:ind w:left="360"/>
    </w:pPr>
  </w:style>
  <w:style w:type="character" w:customStyle="1" w:styleId="BodyTextIndent2Char">
    <w:name w:val="Body Text Indent 2 Char"/>
    <w:link w:val="BodyTextIndent2"/>
    <w:uiPriority w:val="99"/>
    <w:semiHidden/>
    <w:rsid w:val="00DD34C0"/>
    <w:rPr>
      <w:sz w:val="24"/>
    </w:rPr>
  </w:style>
  <w:style w:type="paragraph" w:styleId="BodyTextIndent3">
    <w:name w:val="Body Text Indent 3"/>
    <w:basedOn w:val="Normal"/>
    <w:link w:val="BodyTextIndent3Char"/>
    <w:uiPriority w:val="99"/>
    <w:semiHidden/>
    <w:unhideWhenUsed/>
    <w:rsid w:val="00DD34C0"/>
    <w:pPr>
      <w:spacing w:after="120"/>
      <w:ind w:left="360"/>
    </w:pPr>
    <w:rPr>
      <w:sz w:val="16"/>
      <w:szCs w:val="16"/>
    </w:rPr>
  </w:style>
  <w:style w:type="character" w:customStyle="1" w:styleId="BodyTextIndent3Char">
    <w:name w:val="Body Text Indent 3 Char"/>
    <w:link w:val="BodyTextIndent3"/>
    <w:uiPriority w:val="99"/>
    <w:semiHidden/>
    <w:rsid w:val="00DD34C0"/>
    <w:rPr>
      <w:sz w:val="16"/>
      <w:szCs w:val="16"/>
    </w:rPr>
  </w:style>
  <w:style w:type="paragraph" w:styleId="Caption">
    <w:name w:val="caption"/>
    <w:basedOn w:val="Normal"/>
    <w:next w:val="Normal"/>
    <w:uiPriority w:val="35"/>
    <w:semiHidden/>
    <w:unhideWhenUsed/>
    <w:qFormat/>
    <w:rsid w:val="00DD34C0"/>
    <w:rPr>
      <w:b/>
      <w:bCs/>
      <w:sz w:val="20"/>
    </w:rPr>
  </w:style>
  <w:style w:type="paragraph" w:styleId="Closing">
    <w:name w:val="Closing"/>
    <w:basedOn w:val="Normal"/>
    <w:link w:val="ClosingChar"/>
    <w:uiPriority w:val="99"/>
    <w:semiHidden/>
    <w:unhideWhenUsed/>
    <w:rsid w:val="00DD34C0"/>
    <w:pPr>
      <w:ind w:left="4320"/>
    </w:pPr>
  </w:style>
  <w:style w:type="character" w:customStyle="1" w:styleId="ClosingChar">
    <w:name w:val="Closing Char"/>
    <w:link w:val="Closing"/>
    <w:uiPriority w:val="99"/>
    <w:semiHidden/>
    <w:rsid w:val="00DD34C0"/>
    <w:rPr>
      <w:sz w:val="24"/>
    </w:rPr>
  </w:style>
  <w:style w:type="paragraph" w:styleId="CommentText">
    <w:name w:val="annotation text"/>
    <w:basedOn w:val="Normal"/>
    <w:link w:val="CommentTextChar"/>
    <w:uiPriority w:val="99"/>
    <w:semiHidden/>
    <w:unhideWhenUsed/>
    <w:rsid w:val="00DD34C0"/>
    <w:rPr>
      <w:sz w:val="20"/>
    </w:rPr>
  </w:style>
  <w:style w:type="character" w:customStyle="1" w:styleId="CommentTextChar">
    <w:name w:val="Comment Text Char"/>
    <w:basedOn w:val="DefaultParagraphFont"/>
    <w:link w:val="CommentText"/>
    <w:uiPriority w:val="99"/>
    <w:semiHidden/>
    <w:rsid w:val="00DD34C0"/>
  </w:style>
  <w:style w:type="paragraph" w:styleId="CommentSubject">
    <w:name w:val="annotation subject"/>
    <w:basedOn w:val="CommentText"/>
    <w:next w:val="CommentText"/>
    <w:link w:val="CommentSubjectChar"/>
    <w:uiPriority w:val="99"/>
    <w:semiHidden/>
    <w:unhideWhenUsed/>
    <w:rsid w:val="00DD34C0"/>
    <w:rPr>
      <w:b/>
      <w:bCs/>
    </w:rPr>
  </w:style>
  <w:style w:type="character" w:customStyle="1" w:styleId="CommentSubjectChar">
    <w:name w:val="Comment Subject Char"/>
    <w:link w:val="CommentSubject"/>
    <w:uiPriority w:val="99"/>
    <w:semiHidden/>
    <w:rsid w:val="00DD34C0"/>
    <w:rPr>
      <w:b/>
      <w:bCs/>
    </w:rPr>
  </w:style>
  <w:style w:type="paragraph" w:styleId="Date">
    <w:name w:val="Date"/>
    <w:basedOn w:val="Normal"/>
    <w:next w:val="Normal"/>
    <w:link w:val="DateChar"/>
    <w:uiPriority w:val="99"/>
    <w:semiHidden/>
    <w:unhideWhenUsed/>
    <w:rsid w:val="00DD34C0"/>
  </w:style>
  <w:style w:type="character" w:customStyle="1" w:styleId="DateChar">
    <w:name w:val="Date Char"/>
    <w:link w:val="Date"/>
    <w:uiPriority w:val="99"/>
    <w:semiHidden/>
    <w:rsid w:val="00DD34C0"/>
    <w:rPr>
      <w:sz w:val="24"/>
    </w:rPr>
  </w:style>
  <w:style w:type="paragraph" w:styleId="DocumentMap">
    <w:name w:val="Document Map"/>
    <w:basedOn w:val="Normal"/>
    <w:link w:val="DocumentMapChar"/>
    <w:uiPriority w:val="99"/>
    <w:semiHidden/>
    <w:unhideWhenUsed/>
    <w:rsid w:val="00DD34C0"/>
    <w:rPr>
      <w:rFonts w:ascii="Tahoma" w:hAnsi="Tahoma" w:cs="Tahoma"/>
      <w:sz w:val="16"/>
      <w:szCs w:val="16"/>
    </w:rPr>
  </w:style>
  <w:style w:type="character" w:customStyle="1" w:styleId="DocumentMapChar">
    <w:name w:val="Document Map Char"/>
    <w:link w:val="DocumentMap"/>
    <w:uiPriority w:val="99"/>
    <w:semiHidden/>
    <w:rsid w:val="00DD34C0"/>
    <w:rPr>
      <w:rFonts w:ascii="Tahoma" w:hAnsi="Tahoma" w:cs="Tahoma"/>
      <w:sz w:val="16"/>
      <w:szCs w:val="16"/>
    </w:rPr>
  </w:style>
  <w:style w:type="paragraph" w:styleId="E-mailSignature">
    <w:name w:val="E-mail Signature"/>
    <w:basedOn w:val="Normal"/>
    <w:link w:val="E-mailSignatureChar"/>
    <w:uiPriority w:val="99"/>
    <w:semiHidden/>
    <w:unhideWhenUsed/>
    <w:rsid w:val="00DD34C0"/>
  </w:style>
  <w:style w:type="character" w:customStyle="1" w:styleId="E-mailSignatureChar">
    <w:name w:val="E-mail Signature Char"/>
    <w:link w:val="E-mailSignature"/>
    <w:uiPriority w:val="99"/>
    <w:semiHidden/>
    <w:rsid w:val="00DD34C0"/>
    <w:rPr>
      <w:sz w:val="24"/>
    </w:rPr>
  </w:style>
  <w:style w:type="paragraph" w:styleId="EndnoteText">
    <w:name w:val="endnote text"/>
    <w:basedOn w:val="Normal"/>
    <w:link w:val="EndnoteTextChar"/>
    <w:uiPriority w:val="99"/>
    <w:semiHidden/>
    <w:unhideWhenUsed/>
    <w:rsid w:val="00DD34C0"/>
    <w:rPr>
      <w:sz w:val="20"/>
    </w:rPr>
  </w:style>
  <w:style w:type="character" w:customStyle="1" w:styleId="EndnoteTextChar">
    <w:name w:val="Endnote Text Char"/>
    <w:basedOn w:val="DefaultParagraphFont"/>
    <w:link w:val="EndnoteText"/>
    <w:uiPriority w:val="99"/>
    <w:semiHidden/>
    <w:rsid w:val="00DD34C0"/>
  </w:style>
  <w:style w:type="paragraph" w:styleId="EnvelopeAddress">
    <w:name w:val="envelope address"/>
    <w:basedOn w:val="Normal"/>
    <w:uiPriority w:val="99"/>
    <w:semiHidden/>
    <w:unhideWhenUsed/>
    <w:rsid w:val="00DD34C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D34C0"/>
    <w:rPr>
      <w:rFonts w:ascii="Cambria" w:hAnsi="Cambria"/>
      <w:sz w:val="20"/>
    </w:rPr>
  </w:style>
  <w:style w:type="character" w:customStyle="1" w:styleId="Heading4Char">
    <w:name w:val="Heading 4 Char"/>
    <w:link w:val="Heading4"/>
    <w:uiPriority w:val="9"/>
    <w:semiHidden/>
    <w:rsid w:val="00DD34C0"/>
    <w:rPr>
      <w:rFonts w:ascii="Calibri" w:eastAsia="Times New Roman" w:hAnsi="Calibri" w:cs="Times New Roman"/>
      <w:b/>
      <w:bCs/>
      <w:sz w:val="28"/>
      <w:szCs w:val="28"/>
    </w:rPr>
  </w:style>
  <w:style w:type="character" w:customStyle="1" w:styleId="Heading5Char">
    <w:name w:val="Heading 5 Char"/>
    <w:link w:val="Heading5"/>
    <w:uiPriority w:val="9"/>
    <w:semiHidden/>
    <w:rsid w:val="00DD34C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D34C0"/>
    <w:rPr>
      <w:rFonts w:ascii="Calibri" w:eastAsia="Times New Roman" w:hAnsi="Calibri" w:cs="Times New Roman"/>
      <w:b/>
      <w:bCs/>
      <w:sz w:val="22"/>
      <w:szCs w:val="22"/>
    </w:rPr>
  </w:style>
  <w:style w:type="character" w:customStyle="1" w:styleId="Heading7Char">
    <w:name w:val="Heading 7 Char"/>
    <w:link w:val="Heading7"/>
    <w:uiPriority w:val="9"/>
    <w:semiHidden/>
    <w:rsid w:val="00DD34C0"/>
    <w:rPr>
      <w:rFonts w:ascii="Calibri" w:eastAsia="Times New Roman" w:hAnsi="Calibri" w:cs="Times New Roman"/>
      <w:sz w:val="24"/>
      <w:szCs w:val="24"/>
    </w:rPr>
  </w:style>
  <w:style w:type="character" w:customStyle="1" w:styleId="Heading8Char">
    <w:name w:val="Heading 8 Char"/>
    <w:link w:val="Heading8"/>
    <w:uiPriority w:val="9"/>
    <w:semiHidden/>
    <w:rsid w:val="00DD34C0"/>
    <w:rPr>
      <w:rFonts w:ascii="Calibri" w:eastAsia="Times New Roman" w:hAnsi="Calibri" w:cs="Times New Roman"/>
      <w:i/>
      <w:iCs/>
      <w:sz w:val="24"/>
      <w:szCs w:val="24"/>
    </w:rPr>
  </w:style>
  <w:style w:type="character" w:customStyle="1" w:styleId="Heading9Char">
    <w:name w:val="Heading 9 Char"/>
    <w:link w:val="Heading9"/>
    <w:uiPriority w:val="9"/>
    <w:semiHidden/>
    <w:rsid w:val="00DD34C0"/>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DD34C0"/>
    <w:rPr>
      <w:i/>
      <w:iCs/>
    </w:rPr>
  </w:style>
  <w:style w:type="character" w:customStyle="1" w:styleId="HTMLAddressChar">
    <w:name w:val="HTML Address Char"/>
    <w:link w:val="HTMLAddress"/>
    <w:uiPriority w:val="99"/>
    <w:semiHidden/>
    <w:rsid w:val="00DD34C0"/>
    <w:rPr>
      <w:i/>
      <w:iCs/>
      <w:sz w:val="24"/>
    </w:rPr>
  </w:style>
  <w:style w:type="paragraph" w:styleId="HTMLPreformatted">
    <w:name w:val="HTML Preformatted"/>
    <w:basedOn w:val="Normal"/>
    <w:link w:val="HTMLPreformattedChar"/>
    <w:uiPriority w:val="99"/>
    <w:semiHidden/>
    <w:unhideWhenUsed/>
    <w:rsid w:val="00DD34C0"/>
    <w:rPr>
      <w:rFonts w:ascii="Courier New" w:hAnsi="Courier New" w:cs="Courier New"/>
      <w:sz w:val="20"/>
    </w:rPr>
  </w:style>
  <w:style w:type="character" w:customStyle="1" w:styleId="HTMLPreformattedChar">
    <w:name w:val="HTML Preformatted Char"/>
    <w:link w:val="HTMLPreformatted"/>
    <w:uiPriority w:val="99"/>
    <w:semiHidden/>
    <w:rsid w:val="00DD34C0"/>
    <w:rPr>
      <w:rFonts w:ascii="Courier New" w:hAnsi="Courier New" w:cs="Courier New"/>
    </w:rPr>
  </w:style>
  <w:style w:type="paragraph" w:styleId="Index1">
    <w:name w:val="index 1"/>
    <w:basedOn w:val="Normal"/>
    <w:next w:val="Normal"/>
    <w:autoRedefine/>
    <w:uiPriority w:val="99"/>
    <w:semiHidden/>
    <w:unhideWhenUsed/>
    <w:rsid w:val="00DD34C0"/>
    <w:pPr>
      <w:ind w:left="240" w:hanging="240"/>
    </w:pPr>
  </w:style>
  <w:style w:type="paragraph" w:styleId="Index2">
    <w:name w:val="index 2"/>
    <w:basedOn w:val="Normal"/>
    <w:next w:val="Normal"/>
    <w:autoRedefine/>
    <w:uiPriority w:val="99"/>
    <w:semiHidden/>
    <w:unhideWhenUsed/>
    <w:rsid w:val="00DD34C0"/>
    <w:pPr>
      <w:ind w:left="480" w:hanging="240"/>
    </w:pPr>
  </w:style>
  <w:style w:type="paragraph" w:styleId="Index3">
    <w:name w:val="index 3"/>
    <w:basedOn w:val="Normal"/>
    <w:next w:val="Normal"/>
    <w:autoRedefine/>
    <w:uiPriority w:val="99"/>
    <w:semiHidden/>
    <w:unhideWhenUsed/>
    <w:rsid w:val="00DD34C0"/>
    <w:pPr>
      <w:ind w:left="720" w:hanging="240"/>
    </w:pPr>
  </w:style>
  <w:style w:type="paragraph" w:styleId="Index4">
    <w:name w:val="index 4"/>
    <w:basedOn w:val="Normal"/>
    <w:next w:val="Normal"/>
    <w:autoRedefine/>
    <w:uiPriority w:val="99"/>
    <w:semiHidden/>
    <w:unhideWhenUsed/>
    <w:rsid w:val="00DD34C0"/>
    <w:pPr>
      <w:ind w:left="960" w:hanging="240"/>
    </w:pPr>
  </w:style>
  <w:style w:type="paragraph" w:styleId="Index5">
    <w:name w:val="index 5"/>
    <w:basedOn w:val="Normal"/>
    <w:next w:val="Normal"/>
    <w:autoRedefine/>
    <w:uiPriority w:val="99"/>
    <w:semiHidden/>
    <w:unhideWhenUsed/>
    <w:rsid w:val="00DD34C0"/>
    <w:pPr>
      <w:ind w:left="1200" w:hanging="240"/>
    </w:pPr>
  </w:style>
  <w:style w:type="paragraph" w:styleId="Index6">
    <w:name w:val="index 6"/>
    <w:basedOn w:val="Normal"/>
    <w:next w:val="Normal"/>
    <w:autoRedefine/>
    <w:uiPriority w:val="99"/>
    <w:semiHidden/>
    <w:unhideWhenUsed/>
    <w:rsid w:val="00DD34C0"/>
    <w:pPr>
      <w:ind w:left="1440" w:hanging="240"/>
    </w:pPr>
  </w:style>
  <w:style w:type="paragraph" w:styleId="Index7">
    <w:name w:val="index 7"/>
    <w:basedOn w:val="Normal"/>
    <w:next w:val="Normal"/>
    <w:autoRedefine/>
    <w:uiPriority w:val="99"/>
    <w:semiHidden/>
    <w:unhideWhenUsed/>
    <w:rsid w:val="00DD34C0"/>
    <w:pPr>
      <w:ind w:left="1680" w:hanging="240"/>
    </w:pPr>
  </w:style>
  <w:style w:type="paragraph" w:styleId="Index8">
    <w:name w:val="index 8"/>
    <w:basedOn w:val="Normal"/>
    <w:next w:val="Normal"/>
    <w:autoRedefine/>
    <w:uiPriority w:val="99"/>
    <w:semiHidden/>
    <w:unhideWhenUsed/>
    <w:rsid w:val="00DD34C0"/>
    <w:pPr>
      <w:ind w:left="1920" w:hanging="240"/>
    </w:pPr>
  </w:style>
  <w:style w:type="paragraph" w:styleId="Index9">
    <w:name w:val="index 9"/>
    <w:basedOn w:val="Normal"/>
    <w:next w:val="Normal"/>
    <w:autoRedefine/>
    <w:uiPriority w:val="99"/>
    <w:semiHidden/>
    <w:unhideWhenUsed/>
    <w:rsid w:val="00DD34C0"/>
    <w:pPr>
      <w:ind w:left="2160" w:hanging="240"/>
    </w:pPr>
  </w:style>
  <w:style w:type="paragraph" w:styleId="IndexHeading">
    <w:name w:val="index heading"/>
    <w:basedOn w:val="Normal"/>
    <w:next w:val="Index1"/>
    <w:uiPriority w:val="99"/>
    <w:semiHidden/>
    <w:unhideWhenUsed/>
    <w:rsid w:val="00DD34C0"/>
    <w:rPr>
      <w:rFonts w:ascii="Cambria" w:hAnsi="Cambria"/>
      <w:b/>
      <w:bCs/>
    </w:rPr>
  </w:style>
  <w:style w:type="paragraph" w:styleId="IntenseQuote">
    <w:name w:val="Intense Quote"/>
    <w:basedOn w:val="Normal"/>
    <w:next w:val="Normal"/>
    <w:link w:val="IntenseQuoteChar"/>
    <w:uiPriority w:val="30"/>
    <w:qFormat/>
    <w:rsid w:val="00DD34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4C0"/>
    <w:rPr>
      <w:b/>
      <w:bCs/>
      <w:i/>
      <w:iCs/>
      <w:color w:val="4F81BD"/>
      <w:sz w:val="24"/>
    </w:rPr>
  </w:style>
  <w:style w:type="paragraph" w:styleId="List">
    <w:name w:val="List"/>
    <w:basedOn w:val="Normal"/>
    <w:uiPriority w:val="99"/>
    <w:semiHidden/>
    <w:unhideWhenUsed/>
    <w:rsid w:val="00DD34C0"/>
    <w:pPr>
      <w:ind w:left="360" w:hanging="360"/>
      <w:contextualSpacing/>
    </w:pPr>
  </w:style>
  <w:style w:type="paragraph" w:styleId="List2">
    <w:name w:val="List 2"/>
    <w:basedOn w:val="Normal"/>
    <w:uiPriority w:val="99"/>
    <w:semiHidden/>
    <w:unhideWhenUsed/>
    <w:rsid w:val="00DD34C0"/>
    <w:pPr>
      <w:ind w:left="720" w:hanging="360"/>
      <w:contextualSpacing/>
    </w:pPr>
  </w:style>
  <w:style w:type="paragraph" w:styleId="List3">
    <w:name w:val="List 3"/>
    <w:basedOn w:val="Normal"/>
    <w:uiPriority w:val="99"/>
    <w:semiHidden/>
    <w:unhideWhenUsed/>
    <w:rsid w:val="00DD34C0"/>
    <w:pPr>
      <w:ind w:left="1080" w:hanging="360"/>
      <w:contextualSpacing/>
    </w:pPr>
  </w:style>
  <w:style w:type="paragraph" w:styleId="List4">
    <w:name w:val="List 4"/>
    <w:basedOn w:val="Normal"/>
    <w:uiPriority w:val="99"/>
    <w:semiHidden/>
    <w:unhideWhenUsed/>
    <w:rsid w:val="00DD34C0"/>
    <w:pPr>
      <w:ind w:left="1440" w:hanging="360"/>
      <w:contextualSpacing/>
    </w:pPr>
  </w:style>
  <w:style w:type="paragraph" w:styleId="List5">
    <w:name w:val="List 5"/>
    <w:basedOn w:val="Normal"/>
    <w:uiPriority w:val="99"/>
    <w:semiHidden/>
    <w:unhideWhenUsed/>
    <w:rsid w:val="00DD34C0"/>
    <w:pPr>
      <w:ind w:left="1800" w:hanging="360"/>
      <w:contextualSpacing/>
    </w:pPr>
  </w:style>
  <w:style w:type="paragraph" w:styleId="ListBullet">
    <w:name w:val="List Bullet"/>
    <w:basedOn w:val="Normal"/>
    <w:uiPriority w:val="99"/>
    <w:semiHidden/>
    <w:unhideWhenUsed/>
    <w:rsid w:val="00DD34C0"/>
    <w:pPr>
      <w:numPr>
        <w:numId w:val="10"/>
      </w:numPr>
      <w:contextualSpacing/>
    </w:pPr>
  </w:style>
  <w:style w:type="paragraph" w:styleId="ListBullet2">
    <w:name w:val="List Bullet 2"/>
    <w:basedOn w:val="Normal"/>
    <w:uiPriority w:val="99"/>
    <w:semiHidden/>
    <w:unhideWhenUsed/>
    <w:rsid w:val="00DD34C0"/>
    <w:pPr>
      <w:numPr>
        <w:numId w:val="11"/>
      </w:numPr>
      <w:contextualSpacing/>
    </w:pPr>
  </w:style>
  <w:style w:type="paragraph" w:styleId="ListBullet3">
    <w:name w:val="List Bullet 3"/>
    <w:basedOn w:val="Normal"/>
    <w:uiPriority w:val="99"/>
    <w:semiHidden/>
    <w:unhideWhenUsed/>
    <w:rsid w:val="00DD34C0"/>
    <w:pPr>
      <w:numPr>
        <w:numId w:val="12"/>
      </w:numPr>
      <w:contextualSpacing/>
    </w:pPr>
  </w:style>
  <w:style w:type="paragraph" w:styleId="ListBullet4">
    <w:name w:val="List Bullet 4"/>
    <w:basedOn w:val="Normal"/>
    <w:uiPriority w:val="99"/>
    <w:semiHidden/>
    <w:unhideWhenUsed/>
    <w:rsid w:val="00DD34C0"/>
    <w:pPr>
      <w:numPr>
        <w:numId w:val="13"/>
      </w:numPr>
      <w:contextualSpacing/>
    </w:pPr>
  </w:style>
  <w:style w:type="paragraph" w:styleId="ListBullet5">
    <w:name w:val="List Bullet 5"/>
    <w:basedOn w:val="Normal"/>
    <w:uiPriority w:val="99"/>
    <w:semiHidden/>
    <w:unhideWhenUsed/>
    <w:rsid w:val="00DD34C0"/>
    <w:pPr>
      <w:numPr>
        <w:numId w:val="14"/>
      </w:numPr>
      <w:contextualSpacing/>
    </w:pPr>
  </w:style>
  <w:style w:type="paragraph" w:styleId="ListContinue">
    <w:name w:val="List Continue"/>
    <w:basedOn w:val="Normal"/>
    <w:uiPriority w:val="99"/>
    <w:semiHidden/>
    <w:unhideWhenUsed/>
    <w:rsid w:val="00DD34C0"/>
    <w:pPr>
      <w:spacing w:after="120"/>
      <w:ind w:left="360"/>
      <w:contextualSpacing/>
    </w:pPr>
  </w:style>
  <w:style w:type="paragraph" w:styleId="ListContinue2">
    <w:name w:val="List Continue 2"/>
    <w:basedOn w:val="Normal"/>
    <w:uiPriority w:val="99"/>
    <w:semiHidden/>
    <w:unhideWhenUsed/>
    <w:rsid w:val="00DD34C0"/>
    <w:pPr>
      <w:spacing w:after="120"/>
      <w:ind w:left="720"/>
      <w:contextualSpacing/>
    </w:pPr>
  </w:style>
  <w:style w:type="paragraph" w:styleId="ListContinue3">
    <w:name w:val="List Continue 3"/>
    <w:basedOn w:val="Normal"/>
    <w:uiPriority w:val="99"/>
    <w:semiHidden/>
    <w:unhideWhenUsed/>
    <w:rsid w:val="00DD34C0"/>
    <w:pPr>
      <w:spacing w:after="120"/>
      <w:ind w:left="1080"/>
      <w:contextualSpacing/>
    </w:pPr>
  </w:style>
  <w:style w:type="paragraph" w:styleId="ListContinue4">
    <w:name w:val="List Continue 4"/>
    <w:basedOn w:val="Normal"/>
    <w:uiPriority w:val="99"/>
    <w:semiHidden/>
    <w:unhideWhenUsed/>
    <w:rsid w:val="00DD34C0"/>
    <w:pPr>
      <w:spacing w:after="120"/>
      <w:ind w:left="1440"/>
      <w:contextualSpacing/>
    </w:pPr>
  </w:style>
  <w:style w:type="paragraph" w:styleId="ListContinue5">
    <w:name w:val="List Continue 5"/>
    <w:basedOn w:val="Normal"/>
    <w:uiPriority w:val="99"/>
    <w:semiHidden/>
    <w:unhideWhenUsed/>
    <w:rsid w:val="00DD34C0"/>
    <w:pPr>
      <w:spacing w:after="120"/>
      <w:ind w:left="1800"/>
      <w:contextualSpacing/>
    </w:pPr>
  </w:style>
  <w:style w:type="paragraph" w:styleId="ListNumber">
    <w:name w:val="List Number"/>
    <w:basedOn w:val="Normal"/>
    <w:uiPriority w:val="99"/>
    <w:semiHidden/>
    <w:unhideWhenUsed/>
    <w:rsid w:val="00DD34C0"/>
    <w:pPr>
      <w:numPr>
        <w:numId w:val="15"/>
      </w:numPr>
      <w:contextualSpacing/>
    </w:pPr>
  </w:style>
  <w:style w:type="paragraph" w:styleId="ListNumber2">
    <w:name w:val="List Number 2"/>
    <w:basedOn w:val="Normal"/>
    <w:uiPriority w:val="99"/>
    <w:semiHidden/>
    <w:unhideWhenUsed/>
    <w:rsid w:val="00DD34C0"/>
    <w:pPr>
      <w:numPr>
        <w:numId w:val="16"/>
      </w:numPr>
      <w:contextualSpacing/>
    </w:pPr>
  </w:style>
  <w:style w:type="paragraph" w:styleId="ListNumber3">
    <w:name w:val="List Number 3"/>
    <w:basedOn w:val="Normal"/>
    <w:uiPriority w:val="99"/>
    <w:semiHidden/>
    <w:unhideWhenUsed/>
    <w:rsid w:val="00DD34C0"/>
    <w:pPr>
      <w:numPr>
        <w:numId w:val="17"/>
      </w:numPr>
      <w:contextualSpacing/>
    </w:pPr>
  </w:style>
  <w:style w:type="paragraph" w:styleId="ListNumber4">
    <w:name w:val="List Number 4"/>
    <w:basedOn w:val="Normal"/>
    <w:uiPriority w:val="99"/>
    <w:semiHidden/>
    <w:unhideWhenUsed/>
    <w:rsid w:val="00DD34C0"/>
    <w:pPr>
      <w:numPr>
        <w:numId w:val="18"/>
      </w:numPr>
      <w:contextualSpacing/>
    </w:pPr>
  </w:style>
  <w:style w:type="paragraph" w:styleId="ListNumber5">
    <w:name w:val="List Number 5"/>
    <w:basedOn w:val="Normal"/>
    <w:uiPriority w:val="99"/>
    <w:semiHidden/>
    <w:unhideWhenUsed/>
    <w:rsid w:val="00DD34C0"/>
    <w:pPr>
      <w:numPr>
        <w:numId w:val="19"/>
      </w:numPr>
      <w:contextualSpacing/>
    </w:pPr>
  </w:style>
  <w:style w:type="paragraph" w:styleId="ListParagraph">
    <w:name w:val="List Paragraph"/>
    <w:basedOn w:val="Normal"/>
    <w:uiPriority w:val="34"/>
    <w:qFormat/>
    <w:rsid w:val="00DD34C0"/>
    <w:pPr>
      <w:ind w:left="720"/>
    </w:pPr>
  </w:style>
  <w:style w:type="paragraph" w:styleId="MacroText">
    <w:name w:val="macro"/>
    <w:link w:val="MacroTextChar"/>
    <w:uiPriority w:val="99"/>
    <w:semiHidden/>
    <w:unhideWhenUsed/>
    <w:rsid w:val="00DD34C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DD34C0"/>
    <w:rPr>
      <w:rFonts w:ascii="Courier New" w:hAnsi="Courier New" w:cs="Courier New"/>
    </w:rPr>
  </w:style>
  <w:style w:type="paragraph" w:styleId="MessageHeader">
    <w:name w:val="Message Header"/>
    <w:basedOn w:val="Normal"/>
    <w:link w:val="MessageHeaderChar"/>
    <w:uiPriority w:val="99"/>
    <w:semiHidden/>
    <w:unhideWhenUsed/>
    <w:rsid w:val="00DD34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D34C0"/>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D34C0"/>
    <w:rPr>
      <w:szCs w:val="24"/>
    </w:rPr>
  </w:style>
  <w:style w:type="paragraph" w:styleId="NormalIndent">
    <w:name w:val="Normal Indent"/>
    <w:basedOn w:val="Normal"/>
    <w:uiPriority w:val="99"/>
    <w:semiHidden/>
    <w:unhideWhenUsed/>
    <w:rsid w:val="00DD34C0"/>
    <w:pPr>
      <w:ind w:left="720"/>
    </w:pPr>
  </w:style>
  <w:style w:type="paragraph" w:styleId="NoteHeading">
    <w:name w:val="Note Heading"/>
    <w:basedOn w:val="Normal"/>
    <w:next w:val="Normal"/>
    <w:link w:val="NoteHeadingChar"/>
    <w:uiPriority w:val="99"/>
    <w:semiHidden/>
    <w:unhideWhenUsed/>
    <w:rsid w:val="00DD34C0"/>
  </w:style>
  <w:style w:type="character" w:customStyle="1" w:styleId="NoteHeadingChar">
    <w:name w:val="Note Heading Char"/>
    <w:link w:val="NoteHeading"/>
    <w:uiPriority w:val="99"/>
    <w:semiHidden/>
    <w:rsid w:val="00DD34C0"/>
    <w:rPr>
      <w:sz w:val="24"/>
    </w:rPr>
  </w:style>
  <w:style w:type="paragraph" w:styleId="PlainText">
    <w:name w:val="Plain Text"/>
    <w:basedOn w:val="Normal"/>
    <w:link w:val="PlainTextChar"/>
    <w:uiPriority w:val="99"/>
    <w:semiHidden/>
    <w:unhideWhenUsed/>
    <w:rsid w:val="00DD34C0"/>
    <w:rPr>
      <w:rFonts w:ascii="Courier New" w:hAnsi="Courier New" w:cs="Courier New"/>
      <w:sz w:val="20"/>
    </w:rPr>
  </w:style>
  <w:style w:type="character" w:customStyle="1" w:styleId="PlainTextChar">
    <w:name w:val="Plain Text Char"/>
    <w:link w:val="PlainText"/>
    <w:uiPriority w:val="99"/>
    <w:semiHidden/>
    <w:rsid w:val="00DD34C0"/>
    <w:rPr>
      <w:rFonts w:ascii="Courier New" w:hAnsi="Courier New" w:cs="Courier New"/>
    </w:rPr>
  </w:style>
  <w:style w:type="paragraph" w:styleId="Quote">
    <w:name w:val="Quote"/>
    <w:basedOn w:val="Normal"/>
    <w:next w:val="Normal"/>
    <w:link w:val="QuoteChar"/>
    <w:uiPriority w:val="29"/>
    <w:qFormat/>
    <w:rsid w:val="00DD34C0"/>
    <w:rPr>
      <w:i/>
      <w:iCs/>
      <w:color w:val="000000"/>
    </w:rPr>
  </w:style>
  <w:style w:type="character" w:customStyle="1" w:styleId="QuoteChar">
    <w:name w:val="Quote Char"/>
    <w:link w:val="Quote"/>
    <w:uiPriority w:val="29"/>
    <w:rsid w:val="00DD34C0"/>
    <w:rPr>
      <w:i/>
      <w:iCs/>
      <w:color w:val="000000"/>
      <w:sz w:val="24"/>
    </w:rPr>
  </w:style>
  <w:style w:type="paragraph" w:styleId="Salutation">
    <w:name w:val="Salutation"/>
    <w:basedOn w:val="Normal"/>
    <w:next w:val="Normal"/>
    <w:link w:val="SalutationChar"/>
    <w:uiPriority w:val="99"/>
    <w:semiHidden/>
    <w:unhideWhenUsed/>
    <w:rsid w:val="00DD34C0"/>
  </w:style>
  <w:style w:type="character" w:customStyle="1" w:styleId="SalutationChar">
    <w:name w:val="Salutation Char"/>
    <w:link w:val="Salutation"/>
    <w:uiPriority w:val="99"/>
    <w:semiHidden/>
    <w:rsid w:val="00DD34C0"/>
    <w:rPr>
      <w:sz w:val="24"/>
    </w:rPr>
  </w:style>
  <w:style w:type="paragraph" w:styleId="Signature">
    <w:name w:val="Signature"/>
    <w:basedOn w:val="Normal"/>
    <w:link w:val="SignatureChar"/>
    <w:uiPriority w:val="99"/>
    <w:semiHidden/>
    <w:unhideWhenUsed/>
    <w:rsid w:val="00DD34C0"/>
    <w:pPr>
      <w:ind w:left="4320"/>
    </w:pPr>
  </w:style>
  <w:style w:type="character" w:customStyle="1" w:styleId="SignatureChar">
    <w:name w:val="Signature Char"/>
    <w:link w:val="Signature"/>
    <w:uiPriority w:val="99"/>
    <w:semiHidden/>
    <w:rsid w:val="00DD34C0"/>
    <w:rPr>
      <w:sz w:val="24"/>
    </w:rPr>
  </w:style>
  <w:style w:type="paragraph" w:styleId="Subtitle">
    <w:name w:val="Subtitle"/>
    <w:basedOn w:val="Normal"/>
    <w:next w:val="Normal"/>
    <w:link w:val="SubtitleChar"/>
    <w:uiPriority w:val="11"/>
    <w:qFormat/>
    <w:rsid w:val="00DD34C0"/>
    <w:pPr>
      <w:spacing w:after="60"/>
      <w:jc w:val="center"/>
      <w:outlineLvl w:val="1"/>
    </w:pPr>
    <w:rPr>
      <w:rFonts w:ascii="Cambria" w:hAnsi="Cambria"/>
      <w:szCs w:val="24"/>
    </w:rPr>
  </w:style>
  <w:style w:type="character" w:customStyle="1" w:styleId="SubtitleChar">
    <w:name w:val="Subtitle Char"/>
    <w:link w:val="Subtitle"/>
    <w:uiPriority w:val="11"/>
    <w:rsid w:val="00DD34C0"/>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DD34C0"/>
    <w:pPr>
      <w:ind w:left="240" w:hanging="240"/>
    </w:pPr>
  </w:style>
  <w:style w:type="paragraph" w:styleId="TableofFigures">
    <w:name w:val="table of figures"/>
    <w:basedOn w:val="Normal"/>
    <w:next w:val="Normal"/>
    <w:uiPriority w:val="99"/>
    <w:semiHidden/>
    <w:unhideWhenUsed/>
    <w:rsid w:val="00DD34C0"/>
  </w:style>
  <w:style w:type="paragraph" w:styleId="Title">
    <w:name w:val="Title"/>
    <w:basedOn w:val="Normal"/>
    <w:next w:val="Normal"/>
    <w:link w:val="TitleChar"/>
    <w:uiPriority w:val="10"/>
    <w:qFormat/>
    <w:rsid w:val="00DD34C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D34C0"/>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DD34C0"/>
    <w:pPr>
      <w:spacing w:before="120"/>
    </w:pPr>
    <w:rPr>
      <w:rFonts w:ascii="Cambria" w:hAnsi="Cambria"/>
      <w:b/>
      <w:bCs/>
      <w:szCs w:val="24"/>
    </w:rPr>
  </w:style>
  <w:style w:type="paragraph" w:styleId="TOC2">
    <w:name w:val="toc 2"/>
    <w:basedOn w:val="Normal"/>
    <w:next w:val="Normal"/>
    <w:autoRedefine/>
    <w:uiPriority w:val="39"/>
    <w:semiHidden/>
    <w:unhideWhenUsed/>
    <w:rsid w:val="00DD34C0"/>
    <w:pPr>
      <w:ind w:left="240"/>
    </w:pPr>
  </w:style>
  <w:style w:type="paragraph" w:styleId="TOC3">
    <w:name w:val="toc 3"/>
    <w:basedOn w:val="Normal"/>
    <w:next w:val="Normal"/>
    <w:autoRedefine/>
    <w:uiPriority w:val="39"/>
    <w:semiHidden/>
    <w:unhideWhenUsed/>
    <w:rsid w:val="00DD34C0"/>
    <w:pPr>
      <w:ind w:left="480"/>
    </w:pPr>
  </w:style>
  <w:style w:type="paragraph" w:styleId="TOC4">
    <w:name w:val="toc 4"/>
    <w:basedOn w:val="Normal"/>
    <w:next w:val="Normal"/>
    <w:autoRedefine/>
    <w:uiPriority w:val="39"/>
    <w:semiHidden/>
    <w:unhideWhenUsed/>
    <w:rsid w:val="00DD34C0"/>
    <w:pPr>
      <w:ind w:left="720"/>
    </w:pPr>
  </w:style>
  <w:style w:type="paragraph" w:styleId="TOC5">
    <w:name w:val="toc 5"/>
    <w:basedOn w:val="Normal"/>
    <w:next w:val="Normal"/>
    <w:autoRedefine/>
    <w:uiPriority w:val="39"/>
    <w:semiHidden/>
    <w:unhideWhenUsed/>
    <w:rsid w:val="00DD34C0"/>
    <w:pPr>
      <w:ind w:left="960"/>
    </w:pPr>
  </w:style>
  <w:style w:type="paragraph" w:styleId="TOC6">
    <w:name w:val="toc 6"/>
    <w:basedOn w:val="Normal"/>
    <w:next w:val="Normal"/>
    <w:autoRedefine/>
    <w:uiPriority w:val="39"/>
    <w:semiHidden/>
    <w:unhideWhenUsed/>
    <w:rsid w:val="00DD34C0"/>
    <w:pPr>
      <w:ind w:left="1200"/>
    </w:pPr>
  </w:style>
  <w:style w:type="paragraph" w:styleId="TOC7">
    <w:name w:val="toc 7"/>
    <w:basedOn w:val="Normal"/>
    <w:next w:val="Normal"/>
    <w:autoRedefine/>
    <w:uiPriority w:val="39"/>
    <w:semiHidden/>
    <w:unhideWhenUsed/>
    <w:rsid w:val="00DD34C0"/>
    <w:pPr>
      <w:ind w:left="1440"/>
    </w:pPr>
  </w:style>
  <w:style w:type="paragraph" w:styleId="TOC8">
    <w:name w:val="toc 8"/>
    <w:basedOn w:val="Normal"/>
    <w:next w:val="Normal"/>
    <w:autoRedefine/>
    <w:uiPriority w:val="39"/>
    <w:semiHidden/>
    <w:unhideWhenUsed/>
    <w:rsid w:val="00DD34C0"/>
    <w:pPr>
      <w:ind w:left="1680"/>
    </w:pPr>
  </w:style>
  <w:style w:type="paragraph" w:styleId="TOC9">
    <w:name w:val="toc 9"/>
    <w:basedOn w:val="Normal"/>
    <w:next w:val="Normal"/>
    <w:autoRedefine/>
    <w:uiPriority w:val="39"/>
    <w:semiHidden/>
    <w:unhideWhenUsed/>
    <w:rsid w:val="00DD34C0"/>
    <w:pPr>
      <w:ind w:left="1920"/>
    </w:pPr>
  </w:style>
  <w:style w:type="paragraph" w:styleId="TOCHeading">
    <w:name w:val="TOC Heading"/>
    <w:basedOn w:val="Heading1"/>
    <w:next w:val="Normal"/>
    <w:uiPriority w:val="39"/>
    <w:semiHidden/>
    <w:unhideWhenUsed/>
    <w:qFormat/>
    <w:rsid w:val="00DD34C0"/>
    <w:pPr>
      <w:keepLines w:val="0"/>
      <w:spacing w:before="240" w:after="60" w:line="240" w:lineRule="auto"/>
      <w:outlineLvl w:val="9"/>
    </w:pPr>
    <w:rPr>
      <w:rFonts w:ascii="Cambria" w:hAnsi="Cambria"/>
      <w:sz w:val="32"/>
    </w:rPr>
  </w:style>
  <w:style w:type="character" w:styleId="CommentReference">
    <w:name w:val="annotation reference"/>
    <w:basedOn w:val="DefaultParagraphFont"/>
    <w:uiPriority w:val="99"/>
    <w:semiHidden/>
    <w:unhideWhenUsed/>
    <w:rsid w:val="00C15BF1"/>
    <w:rPr>
      <w:sz w:val="16"/>
      <w:szCs w:val="16"/>
    </w:rPr>
  </w:style>
  <w:style w:type="paragraph" w:styleId="Revision">
    <w:name w:val="Revision"/>
    <w:hidden/>
    <w:uiPriority w:val="99"/>
    <w:semiHidden/>
    <w:rsid w:val="003A00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584">
      <w:bodyDiv w:val="1"/>
      <w:marLeft w:val="0"/>
      <w:marRight w:val="0"/>
      <w:marTop w:val="0"/>
      <w:marBottom w:val="0"/>
      <w:divBdr>
        <w:top w:val="none" w:sz="0" w:space="0" w:color="auto"/>
        <w:left w:val="none" w:sz="0" w:space="0" w:color="auto"/>
        <w:bottom w:val="none" w:sz="0" w:space="0" w:color="auto"/>
        <w:right w:val="none" w:sz="0" w:space="0" w:color="auto"/>
      </w:divBdr>
    </w:div>
    <w:div w:id="219363799">
      <w:bodyDiv w:val="1"/>
      <w:marLeft w:val="0"/>
      <w:marRight w:val="0"/>
      <w:marTop w:val="0"/>
      <w:marBottom w:val="0"/>
      <w:divBdr>
        <w:top w:val="none" w:sz="0" w:space="0" w:color="auto"/>
        <w:left w:val="none" w:sz="0" w:space="0" w:color="auto"/>
        <w:bottom w:val="none" w:sz="0" w:space="0" w:color="auto"/>
        <w:right w:val="none" w:sz="0" w:space="0" w:color="auto"/>
      </w:divBdr>
    </w:div>
    <w:div w:id="338241176">
      <w:bodyDiv w:val="1"/>
      <w:marLeft w:val="0"/>
      <w:marRight w:val="0"/>
      <w:marTop w:val="0"/>
      <w:marBottom w:val="0"/>
      <w:divBdr>
        <w:top w:val="none" w:sz="0" w:space="0" w:color="auto"/>
        <w:left w:val="none" w:sz="0" w:space="0" w:color="auto"/>
        <w:bottom w:val="none" w:sz="0" w:space="0" w:color="auto"/>
        <w:right w:val="none" w:sz="0" w:space="0" w:color="auto"/>
      </w:divBdr>
    </w:div>
    <w:div w:id="397555294">
      <w:bodyDiv w:val="1"/>
      <w:marLeft w:val="0"/>
      <w:marRight w:val="0"/>
      <w:marTop w:val="0"/>
      <w:marBottom w:val="0"/>
      <w:divBdr>
        <w:top w:val="none" w:sz="0" w:space="0" w:color="auto"/>
        <w:left w:val="none" w:sz="0" w:space="0" w:color="auto"/>
        <w:bottom w:val="none" w:sz="0" w:space="0" w:color="auto"/>
        <w:right w:val="none" w:sz="0" w:space="0" w:color="auto"/>
      </w:divBdr>
    </w:div>
    <w:div w:id="482282695">
      <w:bodyDiv w:val="1"/>
      <w:marLeft w:val="0"/>
      <w:marRight w:val="0"/>
      <w:marTop w:val="0"/>
      <w:marBottom w:val="0"/>
      <w:divBdr>
        <w:top w:val="none" w:sz="0" w:space="0" w:color="auto"/>
        <w:left w:val="none" w:sz="0" w:space="0" w:color="auto"/>
        <w:bottom w:val="none" w:sz="0" w:space="0" w:color="auto"/>
        <w:right w:val="none" w:sz="0" w:space="0" w:color="auto"/>
      </w:divBdr>
    </w:div>
    <w:div w:id="686760391">
      <w:bodyDiv w:val="1"/>
      <w:marLeft w:val="0"/>
      <w:marRight w:val="0"/>
      <w:marTop w:val="0"/>
      <w:marBottom w:val="0"/>
      <w:divBdr>
        <w:top w:val="none" w:sz="0" w:space="0" w:color="auto"/>
        <w:left w:val="none" w:sz="0" w:space="0" w:color="auto"/>
        <w:bottom w:val="none" w:sz="0" w:space="0" w:color="auto"/>
        <w:right w:val="none" w:sz="0" w:space="0" w:color="auto"/>
      </w:divBdr>
    </w:div>
    <w:div w:id="1112281570">
      <w:bodyDiv w:val="1"/>
      <w:marLeft w:val="0"/>
      <w:marRight w:val="0"/>
      <w:marTop w:val="0"/>
      <w:marBottom w:val="0"/>
      <w:divBdr>
        <w:top w:val="none" w:sz="0" w:space="0" w:color="auto"/>
        <w:left w:val="none" w:sz="0" w:space="0" w:color="auto"/>
        <w:bottom w:val="none" w:sz="0" w:space="0" w:color="auto"/>
        <w:right w:val="none" w:sz="0" w:space="0" w:color="auto"/>
      </w:divBdr>
    </w:div>
    <w:div w:id="1144617730">
      <w:bodyDiv w:val="1"/>
      <w:marLeft w:val="0"/>
      <w:marRight w:val="0"/>
      <w:marTop w:val="0"/>
      <w:marBottom w:val="0"/>
      <w:divBdr>
        <w:top w:val="none" w:sz="0" w:space="0" w:color="auto"/>
        <w:left w:val="none" w:sz="0" w:space="0" w:color="auto"/>
        <w:bottom w:val="none" w:sz="0" w:space="0" w:color="auto"/>
        <w:right w:val="none" w:sz="0" w:space="0" w:color="auto"/>
      </w:divBdr>
      <w:divsChild>
        <w:div w:id="1029456258">
          <w:marLeft w:val="0"/>
          <w:marRight w:val="0"/>
          <w:marTop w:val="0"/>
          <w:marBottom w:val="0"/>
          <w:divBdr>
            <w:top w:val="none" w:sz="0" w:space="0" w:color="auto"/>
            <w:left w:val="none" w:sz="0" w:space="0" w:color="auto"/>
            <w:bottom w:val="none" w:sz="0" w:space="0" w:color="auto"/>
            <w:right w:val="none" w:sz="0" w:space="0" w:color="auto"/>
          </w:divBdr>
          <w:divsChild>
            <w:div w:id="1512644388">
              <w:marLeft w:val="0"/>
              <w:marRight w:val="0"/>
              <w:marTop w:val="0"/>
              <w:marBottom w:val="0"/>
              <w:divBdr>
                <w:top w:val="none" w:sz="0" w:space="0" w:color="auto"/>
                <w:left w:val="none" w:sz="0" w:space="0" w:color="auto"/>
                <w:bottom w:val="none" w:sz="0" w:space="0" w:color="auto"/>
                <w:right w:val="none" w:sz="0" w:space="0" w:color="auto"/>
              </w:divBdr>
              <w:divsChild>
                <w:div w:id="1121076161">
                  <w:marLeft w:val="0"/>
                  <w:marRight w:val="0"/>
                  <w:marTop w:val="0"/>
                  <w:marBottom w:val="0"/>
                  <w:divBdr>
                    <w:top w:val="none" w:sz="0" w:space="0" w:color="auto"/>
                    <w:left w:val="none" w:sz="0" w:space="0" w:color="auto"/>
                    <w:bottom w:val="none" w:sz="0" w:space="0" w:color="auto"/>
                    <w:right w:val="none" w:sz="0" w:space="0" w:color="auto"/>
                  </w:divBdr>
                  <w:divsChild>
                    <w:div w:id="4993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1757">
      <w:bodyDiv w:val="1"/>
      <w:marLeft w:val="0"/>
      <w:marRight w:val="0"/>
      <w:marTop w:val="0"/>
      <w:marBottom w:val="0"/>
      <w:divBdr>
        <w:top w:val="none" w:sz="0" w:space="0" w:color="auto"/>
        <w:left w:val="none" w:sz="0" w:space="0" w:color="auto"/>
        <w:bottom w:val="none" w:sz="0" w:space="0" w:color="auto"/>
        <w:right w:val="none" w:sz="0" w:space="0" w:color="auto"/>
      </w:divBdr>
    </w:div>
    <w:div w:id="1861159478">
      <w:bodyDiv w:val="1"/>
      <w:marLeft w:val="0"/>
      <w:marRight w:val="0"/>
      <w:marTop w:val="0"/>
      <w:marBottom w:val="0"/>
      <w:divBdr>
        <w:top w:val="none" w:sz="0" w:space="0" w:color="auto"/>
        <w:left w:val="none" w:sz="0" w:space="0" w:color="auto"/>
        <w:bottom w:val="none" w:sz="0" w:space="0" w:color="auto"/>
        <w:right w:val="none" w:sz="0" w:space="0" w:color="auto"/>
      </w:divBdr>
    </w:div>
    <w:div w:id="1960985692">
      <w:bodyDiv w:val="1"/>
      <w:marLeft w:val="0"/>
      <w:marRight w:val="0"/>
      <w:marTop w:val="0"/>
      <w:marBottom w:val="0"/>
      <w:divBdr>
        <w:top w:val="none" w:sz="0" w:space="0" w:color="auto"/>
        <w:left w:val="none" w:sz="0" w:space="0" w:color="auto"/>
        <w:bottom w:val="none" w:sz="0" w:space="0" w:color="auto"/>
        <w:right w:val="none" w:sz="0" w:space="0" w:color="auto"/>
      </w:divBdr>
    </w:div>
    <w:div w:id="1973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4CF5076D42449BA334461281767A" ma:contentTypeVersion="5" ma:contentTypeDescription="Create a new document." ma:contentTypeScope="" ma:versionID="1ee68552fdb3875eb850d4b44f2e7fb3">
  <xsd:schema xmlns:xsd="http://www.w3.org/2001/XMLSchema" xmlns:xs="http://www.w3.org/2001/XMLSchema" xmlns:p="http://schemas.microsoft.com/office/2006/metadata/properties" xmlns:ns2="877ef97d-8501-43dc-a124-ae0dbe78745d" targetNamespace="http://schemas.microsoft.com/office/2006/metadata/properties" ma:root="true" ma:fieldsID="f198ebd82c1051af4af55c960cb85edc" ns2:_="">
    <xsd:import namespace="877ef97d-8501-43dc-a124-ae0dbe7874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f97d-8501-43dc-a124-ae0dbe7874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B0BA-C244-4776-A445-6E9191ED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f97d-8501-43dc-a124-ae0dbe787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4DBB2-4AAB-4D7B-A381-F2E35E11057B}">
  <ds:schemaRefs>
    <ds:schemaRef ds:uri="http://schemas.microsoft.com/sharepoint/v3/contenttype/forms"/>
  </ds:schemaRefs>
</ds:datastoreItem>
</file>

<file path=customXml/itemProps3.xml><?xml version="1.0" encoding="utf-8"?>
<ds:datastoreItem xmlns:ds="http://schemas.openxmlformats.org/officeDocument/2006/customXml" ds:itemID="{B4214A9A-E1A7-491D-956F-0BD2B687A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1C6A2-608E-4A7E-82C5-E90F60F8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3110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Uniform Law Commission</dc:creator>
  <cp:lastModifiedBy>Lucy Grelle</cp:lastModifiedBy>
  <cp:revision>9</cp:revision>
  <cp:lastPrinted>2019-10-11T20:32:00Z</cp:lastPrinted>
  <dcterms:created xsi:type="dcterms:W3CDTF">2019-10-18T18:26:00Z</dcterms:created>
  <dcterms:modified xsi:type="dcterms:W3CDTF">2019-10-22T16:21:00Z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0x010100609F4CF5076D42449BA334461281767A</vt:lpwstr>
  </property>
  <property fmtid="{D5CDD505-2E9C-101B-9397-08002B2CF9AE}" pid="3" name="SWDocID">
    <vt:lpwstr>WEST\287961922.1</vt:lpwstr>
  </property>
</Properties>
</file>